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TRƯỜNG ĐẠI HỌC THỦY LỢI — KHOA CÔNG NGHỆ THÔNG TIN</w:t>
      </w:r>
    </w:p>
    <w:p>
      <w:pPr>
        <w:spacing w:after="240" w:before="120"/>
        <w:jc w:val="center"/>
      </w:pPr>
      <w:r>
        <w:rPr>
          <w:rFonts w:ascii="Times New Roman" w:hAnsi="Times New Roman" w:cs="Times New Roman"/>
          <w:b/>
          <w:i w:val="0"/>
          <w:sz w:val="30"/>
        </w:rPr>
        <w:t>BÁO CÁO TIẾN ĐỘ THỰC HIỆN ĐỒ ÁN TỐT NGHIỆP</w:t>
      </w:r>
    </w:p>
    <w:p>
      <w:pPr>
        <w:spacing w:after="280" w:before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(Thống kê nhiệm vụ và công việc đã thực hiện)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6"/>
        </w:rPr>
        <w:t xml:space="preserve">Sinh viên: </w:t>
      </w:r>
      <w:r>
        <w:rPr>
          <w:rFonts w:ascii="Times New Roman" w:hAnsi="Times New Roman" w:cs="Times New Roman"/>
          <w:b w:val="0"/>
          <w:i w:val="0"/>
          <w:sz w:val="26"/>
        </w:rPr>
        <w:t>Nguyễn Minh Hiếu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6"/>
        </w:rPr>
        <w:t xml:space="preserve">Ngành: </w:t>
      </w:r>
      <w:r>
        <w:rPr>
          <w:rFonts w:ascii="Times New Roman" w:hAnsi="Times New Roman" w:cs="Times New Roman"/>
          <w:b w:val="0"/>
          <w:i w:val="0"/>
          <w:sz w:val="26"/>
        </w:rPr>
        <w:t>Công nghệ thông tin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6"/>
        </w:rPr>
        <w:t xml:space="preserve">Đề tài: </w:t>
      </w:r>
      <w:r>
        <w:rPr>
          <w:rFonts w:ascii="Times New Roman" w:hAnsi="Times New Roman" w:cs="Times New Roman"/>
          <w:b w:val="0"/>
          <w:i w:val="0"/>
          <w:sz w:val="26"/>
        </w:rPr>
        <w:t>Hệ thống RAG hỗ trợ tra cứu văn bản pháp luật ngành y tế Việt Nam</w:t>
      </w:r>
    </w:p>
    <w:p>
      <w:pPr>
        <w:spacing w:after="40"/>
      </w:pPr>
      <w:r>
        <w:rPr>
          <w:rFonts w:ascii="Times New Roman" w:hAnsi="Times New Roman" w:cs="Times New Roman"/>
          <w:b/>
          <w:i w:val="0"/>
          <w:sz w:val="26"/>
        </w:rPr>
        <w:t xml:space="preserve">Giảng viên hướng dẫn: </w:t>
      </w:r>
      <w:r>
        <w:rPr>
          <w:rFonts w:ascii="Times New Roman" w:hAnsi="Times New Roman" w:cs="Times New Roman"/>
          <w:b w:val="0"/>
          <w:i w:val="0"/>
          <w:sz w:val="26"/>
        </w:rPr>
        <w:t>..............................</w:t>
      </w:r>
    </w:p>
    <w:p>
      <w:pPr>
        <w:spacing w:before="240" w:after="80"/>
      </w:pPr>
      <w:r>
        <w:rPr>
          <w:rFonts w:ascii="Times New Roman" w:hAnsi="Times New Roman" w:cs="Times New Roman"/>
          <w:b/>
          <w:i w:val="0"/>
          <w:sz w:val="26"/>
        </w:rPr>
        <w:t>I. THỐNG KÊ TỔNG QUAN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118"/>
            <w:shd w:val="clear" w:fill="EAF1FB"/>
          </w:tcPr>
          <w:p>
            <w:r>
              <w:rPr>
                <w:rFonts w:ascii="Times New Roman" w:hAnsi="Times New Roman" w:cs="Times New Roman"/>
                <w:b/>
                <w:i w:val="0"/>
                <w:sz w:val="24"/>
              </w:rPr>
              <w:t>Thời gian thực hiện</w:t>
            </w:r>
          </w:p>
        </w:tc>
        <w:tc>
          <w:tcPr>
            <w:tcW w:type="dxa" w:w="5953"/>
            <w:shd w:val="clear" w:fill="EAF1FB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12 tuần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cs="Times New Roman"/>
                <w:b/>
                <w:i w:val="0"/>
                <w:sz w:val="24"/>
              </w:rPr>
              <w:t>Quy mô dữ liệu</w:t>
            </w:r>
          </w:p>
        </w:tc>
        <w:tc>
          <w:tcPr>
            <w:tcW w:type="dxa" w:w="5953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21.490 văn bản y tế còn hiệu lực → 367.462 đoạn (chunk) đã làm sạch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cs="Times New Roman"/>
                <w:b/>
                <w:i w:val="0"/>
                <w:sz w:val="24"/>
              </w:rPr>
              <w:t>Mã nguồn</w:t>
            </w:r>
          </w:p>
        </w:tc>
        <w:tc>
          <w:tcPr>
            <w:tcW w:type="dxa" w:w="5953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15 module Python (~1.715 dòng) + giao diện web React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cs="Times New Roman"/>
                <w:b/>
                <w:i w:val="0"/>
                <w:sz w:val="24"/>
              </w:rPr>
              <w:t>Mô hình tích hợp</w:t>
            </w:r>
          </w:p>
        </w:tc>
        <w:tc>
          <w:tcPr>
            <w:tcW w:type="dxa" w:w="5953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PhoBERT bi-encoder (embedding), PhoRanker (reranker), PhoGPT-4B-Chat (sinh)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cs="Times New Roman"/>
                <w:b/>
                <w:i w:val="0"/>
                <w:sz w:val="24"/>
              </w:rPr>
              <w:t>Số thí nghiệm đánh giá</w:t>
            </w:r>
          </w:p>
        </w:tc>
        <w:tc>
          <w:tcPr>
            <w:tcW w:type="dxa" w:w="5953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04 thí nghiệm A/B (tách từ, reranker, kích thước chunk, hybrid)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cs="Times New Roman"/>
                <w:b/>
                <w:i w:val="0"/>
                <w:sz w:val="24"/>
              </w:rPr>
              <w:t>Kết quả truy xuất tốt nhất</w:t>
            </w:r>
          </w:p>
        </w:tc>
        <w:tc>
          <w:tcPr>
            <w:tcW w:type="dxa" w:w="5953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MRR = 0,722; Hit@10 = 1,000 (cấu hình Hybrid + Reranker)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cs="Times New Roman"/>
                <w:b/>
                <w:i w:val="0"/>
                <w:sz w:val="24"/>
              </w:rPr>
              <w:t>Sản phẩm</w:t>
            </w:r>
          </w:p>
        </w:tc>
        <w:tc>
          <w:tcPr>
            <w:tcW w:type="dxa" w:w="5953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Pipeline RAG hoàn chỉnh + chatbot web (chạy offline) + báo cáo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 w:cs="Times New Roman"/>
                <w:b/>
                <w:i w:val="0"/>
                <w:sz w:val="24"/>
              </w:rPr>
              <w:t>Tiến độ tổng thể</w:t>
            </w:r>
          </w:p>
        </w:tc>
        <w:tc>
          <w:tcPr>
            <w:tcW w:type="dxa" w:w="5953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Hoàn thành hệ thống đầu–cuối; đang hoàn thiện báo cáo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Times New Roman" w:hAnsi="Times New Roman" w:cs="Times New Roman"/>
          <w:b/>
          <w:i w:val="0"/>
          <w:sz w:val="26"/>
        </w:rPr>
        <w:t>II. CHI TIẾT TIẾN ĐỘ THEO TUẦN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794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Tuần</w:t>
            </w:r>
          </w:p>
        </w:tc>
        <w:tc>
          <w:tcPr>
            <w:tcW w:type="dxa" w:w="2438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4706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Công việc / kết quả đã thực hiện</w:t>
            </w:r>
          </w:p>
        </w:tc>
        <w:tc>
          <w:tcPr>
            <w:tcW w:type="dxa" w:w="1134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Trạng thái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438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Khảo sát, phân tích bài toán; xác định đề tài và phạm vi.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Chốt đề tài RAG tra cứu pháp luật y tế; xác định 3 câu hỏi nghiên cứu.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Hoàn thành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2–3</w:t>
            </w:r>
          </w:p>
        </w:tc>
        <w:tc>
          <w:tcPr>
            <w:tcW w:type="dxa" w:w="2438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Nghiên cứu lý thuyết RAG, embedding, vector database; thu thập dữ liệu.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Nắm kiến trúc RAG; chọn nguồn dữ liệu pháp luật công khai (Hugging Face).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Hoàn thành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2438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Tiền xử lý dữ liệu; lựa chọn mô hình.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Chốt stack: PhoBERT (embedding), ChromaDB (vector DB), PhoGPT (LLM).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Hoàn thành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5–7</w:t>
            </w:r>
          </w:p>
        </w:tc>
        <w:tc>
          <w:tcPr>
            <w:tcW w:type="dxa" w:w="2438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Xây module lập chỉ mục; pipeline RAG cơ bản.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Pipeline truy vấn được câu trả lời trên bộ dữ liệu nhỏ.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Hoàn thành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2438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Kiểm định &amp; khắc phục lỗi dữ liệu; xây lại pipeline; embedding toàn corpus.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Phát hiện lỗi nhân bản 27,7 triệu dòng (98,7% trùng) và mất 75% văn bản; rebuild sạch 367.462 đoạn; embedding đầy đủ vào ChromaDB.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Hoàn thành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2438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Tích hợp LLM PhoGPT; xây backend và giao diện.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Chạy PhoGPT-4B-Chat lượng tử hóa (GGUF Q4, llama.cpp) trên CPU; backend FastAPI + web chat sinh câu trả lời có trích dẫn.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Hoàn thành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2438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Nâng cấp truy xuất: reranker và hybrid search.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Thêm reranker PhoRanker và hybrid BM25+vector (RRF) kèm nhận diện số hiệu văn bản; cải thiện rõ độ chính xác.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Hoàn thành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2438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Đánh giá định lượng; nâng cấp giao diện.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Xây bộ 18 câu hỏi vàng; đo Hit@k/MRR; 4 thí nghiệm A/B; giao diện React (lịch sử hội thoại, chạy offline).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Hoàn thành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2438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Viết báo cáo theo chuẩn trình bày của trường.</w:t>
            </w:r>
          </w:p>
        </w:tc>
        <w:tc>
          <w:tcPr>
            <w:tcW w:type="dxa" w:w="4706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Soạn báo cáo đầy đủ (Chương 0–5, tài liệu tham khảo IEEE, hình/bảng); chuẩn định dạng ĐH Thủy lợi.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Đang thực hiện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Times New Roman" w:hAnsi="Times New Roman" w:cs="Times New Roman"/>
          <w:b/>
          <w:i w:val="0"/>
          <w:sz w:val="26"/>
        </w:rPr>
        <w:t>III. KHÓ KHĂN GẶP PHẢI VÀ HƯỚNG XỬ LÝ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Khó khăn</w:t>
            </w:r>
          </w:p>
        </w:tc>
        <w:tc>
          <w:tcPr>
            <w:tcW w:type="dxa" w:w="4535"/>
            <w:shd w:val="clear" w:fill="D9E2F3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Hướng xử lý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Dữ liệu bị nhân bản và mất mát do pipeline cũ.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Đo tỷ lệ trùng, truy nguyên lỗi vòng lặp ghi, xây lại pipeline sạch (chunk theo Điều, khử trùng lặp).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Máy chỉ có CPU 16GB, không chạy nổi LLM 4B ở dạng đầy đủ.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Dùng PhoGPT bản lượng tử hóa GGUF Q4 (2,36GB) qua llama.cpp; xử lý dữ liệu theo luồng/batch.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Embedding toàn corpus rất lâu (~13 giờ trên CPU).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Cho phép lập chỉ mục resume; chạy nền qua đêm, không phụ thuộc một phiên liên tục.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Vector search yếu khi hỏi theo số hiệu văn bản.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Bổ sung BM25 (hybrid, RRF) và nhận diện số hiệu để truy vấn đúng văn bản.</w:t>
            </w:r>
          </w:p>
        </w:tc>
      </w:tr>
      <w:tr>
        <w:tc>
          <w:tcPr>
            <w:tcW w:type="dxa" w:w="4535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Máy chưa cài Node.js để dựng React.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Dùng React qua thư viện đóng gói cục bộ (không cần build), giao diện chạy offline.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Times New Roman" w:hAnsi="Times New Roman" w:cs="Times New Roman"/>
          <w:b/>
          <w:i w:val="0"/>
          <w:sz w:val="26"/>
        </w:rPr>
        <w:t>IV. KẾ HOẠCH TUẦN TIẾP THEO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6"/>
        </w:rPr>
        <w:t>Hoàn thiện báo cáo và chỉnh sửa theo góp ý của giảng viên hướng dẫn.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6"/>
        </w:rPr>
        <w:t>Mở rộng bộ câu hỏi đánh giá và bổ sung đo độ trung thực (faithfulness) của câu trả lời.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6"/>
        </w:rPr>
        <w:t>Chuẩn bị slide và kịch bản trình diễn (demo) hệ thống cho buổi bảo vệ.</w:t>
      </w:r>
    </w:p>
    <w:p>
      <w:pPr>
        <w:spacing w:after="200"/>
      </w:pPr>
    </w:p>
    <w:p>
      <w:pPr>
        <w:jc w:val="right"/>
      </w:pPr>
      <w:r>
        <w:rPr>
          <w:rFonts w:ascii="Times New Roman" w:hAnsi="Times New Roman" w:cs="Times New Roman"/>
          <w:b w:val="0"/>
          <w:i/>
          <w:sz w:val="26"/>
        </w:rPr>
        <w:t>Hà Nội, ngày ... tháng ... năm 2026</w:t>
      </w:r>
    </w:p>
    <w:p>
      <w:pPr>
        <w:jc w:val="right"/>
      </w:pPr>
      <w:r>
        <w:rPr>
          <w:rFonts w:ascii="Times New Roman" w:hAnsi="Times New Roman" w:cs="Times New Roman"/>
          <w:b/>
          <w:i w:val="0"/>
          <w:sz w:val="26"/>
        </w:rPr>
        <w:t>Sinh viên thực hiện</w:t>
      </w:r>
    </w:p>
    <w:p>
      <w:pPr>
        <w:spacing w:before="720"/>
        <w:jc w:val="right"/>
      </w:pPr>
      <w:r>
        <w:rPr>
          <w:rFonts w:ascii="Times New Roman" w:hAnsi="Times New Roman" w:cs="Times New Roman"/>
          <w:b/>
          <w:i w:val="0"/>
          <w:sz w:val="26"/>
        </w:rPr>
        <w:t>Nguyễn Minh Hiếu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