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334306" wp14:paraId="2D3E64FB" wp14:textId="0CAB30D6">
      <w:pPr>
        <w:pStyle w:val="Normal"/>
        <w:spacing w:line="240" w:lineRule="auto"/>
        <w:ind w:left="0"/>
        <w:rPr>
          <w:sz w:val="32"/>
          <w:szCs w:val="32"/>
        </w:rPr>
      </w:pPr>
      <w:r w:rsidRPr="1B334306" w:rsidR="3E43C6B5">
        <w:rPr>
          <w:sz w:val="32"/>
          <w:szCs w:val="32"/>
        </w:rPr>
        <w:t>Questions #1:</w:t>
      </w:r>
    </w:p>
    <w:p xmlns:wp14="http://schemas.microsoft.com/office/word/2010/wordml" w:rsidP="1B334306" wp14:paraId="2C078E63" wp14:textId="7A9F81F9">
      <w:pPr>
        <w:pStyle w:val="Normal"/>
        <w:spacing w:line="240" w:lineRule="auto"/>
        <w:ind w:left="0" w:firstLine="720"/>
        <w:rPr>
          <w:sz w:val="22"/>
          <w:szCs w:val="22"/>
        </w:rPr>
      </w:pPr>
      <w:r w:rsidRPr="1B334306" w:rsidR="5B0965B9">
        <w:rPr>
          <w:sz w:val="22"/>
          <w:szCs w:val="22"/>
        </w:rPr>
        <w:t xml:space="preserve">Given the provided data, what are three conclusions that we can draw about crowdfunding </w:t>
      </w:r>
      <w:r w:rsidRPr="1B334306" w:rsidR="5B0965B9">
        <w:rPr>
          <w:sz w:val="22"/>
          <w:szCs w:val="22"/>
        </w:rPr>
        <w:t>campaigns?</w:t>
      </w:r>
    </w:p>
    <w:p w:rsidR="2C24F931" w:rsidP="1B334306" w:rsidRDefault="2C24F931" w14:paraId="4CDD8745" w14:textId="6CA9ECF2">
      <w:pPr>
        <w:pStyle w:val="Normal"/>
        <w:spacing w:line="240" w:lineRule="auto"/>
        <w:ind w:left="0"/>
        <w:rPr>
          <w:sz w:val="32"/>
          <w:szCs w:val="32"/>
        </w:rPr>
      </w:pPr>
      <w:r w:rsidRPr="1B334306" w:rsidR="2C24F931">
        <w:rPr>
          <w:sz w:val="32"/>
          <w:szCs w:val="32"/>
        </w:rPr>
        <w:t>Response #1:</w:t>
      </w:r>
    </w:p>
    <w:p w:rsidR="2C24F931" w:rsidP="1B334306" w:rsidRDefault="2C24F931" w14:paraId="5BB54D2A" w14:textId="03649270">
      <w:pPr>
        <w:pStyle w:val="Normal"/>
        <w:spacing w:line="240" w:lineRule="auto"/>
        <w:ind w:firstLine="720"/>
      </w:pPr>
      <w:r w:rsidR="2C24F931">
        <w:rPr/>
        <w:t>You could draw several conclusions, among them being the following:</w:t>
      </w:r>
    </w:p>
    <w:p w:rsidR="2C24F931" w:rsidP="1B334306" w:rsidRDefault="2C24F931" w14:paraId="10CC9F82" w14:textId="5B64B126">
      <w:pPr>
        <w:pStyle w:val="Normal"/>
        <w:spacing w:line="240" w:lineRule="auto"/>
        <w:ind w:left="720"/>
      </w:pPr>
      <w:r w:rsidRPr="1B334306" w:rsidR="2C24F931">
        <w:rPr>
          <w:b w:val="1"/>
          <w:bCs w:val="1"/>
        </w:rPr>
        <w:t>Funding Goals and Pledged Amounts:</w:t>
      </w:r>
      <w:r w:rsidR="2C24F931">
        <w:rPr/>
        <w:t xml:space="preserve"> You can analyze the success of campaigns by </w:t>
      </w:r>
      <w:r w:rsidR="2C24F931">
        <w:rPr/>
        <w:t xml:space="preserve">comparing </w:t>
      </w:r>
      <w:r w:rsidR="154E6E21">
        <w:rPr/>
        <w:t xml:space="preserve"> </w:t>
      </w:r>
      <w:r w:rsidR="2C24F931">
        <w:rPr/>
        <w:t xml:space="preserve">the “goal” (the amount the campaign aimed to raise) to the “pledged” (the actual </w:t>
      </w:r>
      <w:r w:rsidR="2C24F931">
        <w:rPr/>
        <w:t>amount of</w:t>
      </w:r>
      <w:r w:rsidR="64E35D83">
        <w:rPr/>
        <w:t xml:space="preserve"> </w:t>
      </w:r>
      <w:r w:rsidR="6310A3A3">
        <w:rPr/>
        <w:t xml:space="preserve">money donated by backers). This would allow you to </w:t>
      </w:r>
      <w:r w:rsidR="6310A3A3">
        <w:rPr/>
        <w:t>determine</w:t>
      </w:r>
      <w:r w:rsidR="6310A3A3">
        <w:rPr/>
        <w:t xml:space="preserve"> which campaigns </w:t>
      </w:r>
      <w:r w:rsidR="6310A3A3">
        <w:rPr/>
        <w:t xml:space="preserve">met or </w:t>
      </w:r>
      <w:r w:rsidR="6310A3A3">
        <w:rPr/>
        <w:t xml:space="preserve">exceeded their funding goals and by how much. </w:t>
      </w:r>
    </w:p>
    <w:p w:rsidR="6310A3A3" w:rsidP="1B334306" w:rsidRDefault="6310A3A3" w14:paraId="09FF7703" w14:textId="0650C0F0">
      <w:pPr>
        <w:pStyle w:val="Normal"/>
        <w:spacing w:line="240" w:lineRule="auto"/>
        <w:ind w:left="720"/>
      </w:pPr>
      <w:r w:rsidRPr="1B334306" w:rsidR="6310A3A3">
        <w:rPr>
          <w:b w:val="1"/>
          <w:bCs w:val="1"/>
        </w:rPr>
        <w:t>Geographic Insights:</w:t>
      </w:r>
      <w:r w:rsidR="6310A3A3">
        <w:rPr/>
        <w:t xml:space="preserve"> The “country” column can be used to analyze the geographic distribution of backers. This can help </w:t>
      </w:r>
      <w:r w:rsidR="6310A3A3">
        <w:rPr/>
        <w:t>identify</w:t>
      </w:r>
      <w:r w:rsidR="6310A3A3">
        <w:rPr/>
        <w:t xml:space="preserve"> regions with </w:t>
      </w:r>
      <w:r w:rsidR="6310A3A3">
        <w:rPr/>
        <w:t>strong support</w:t>
      </w:r>
      <w:r w:rsidR="6310A3A3">
        <w:rPr/>
        <w:t xml:space="preserve"> for crowdfunding projects or regions where campaigns may need more marketing efforts.</w:t>
      </w:r>
    </w:p>
    <w:p w:rsidR="59F3D7A2" w:rsidP="1B334306" w:rsidRDefault="59F3D7A2" w14:paraId="0EBA84EB" w14:textId="3B8AD7AA">
      <w:pPr>
        <w:pStyle w:val="Normal"/>
        <w:spacing w:line="240" w:lineRule="auto"/>
        <w:ind w:left="720"/>
      </w:pPr>
      <w:r w:rsidRPr="1B334306" w:rsidR="59F3D7A2">
        <w:rPr>
          <w:b w:val="1"/>
          <w:bCs w:val="1"/>
        </w:rPr>
        <w:t>Category Analysis:</w:t>
      </w:r>
      <w:r w:rsidR="59F3D7A2">
        <w:rPr/>
        <w:t xml:space="preserve"> The “category” column can </w:t>
      </w:r>
      <w:r w:rsidR="59F3D7A2">
        <w:rPr/>
        <w:t>provide</w:t>
      </w:r>
      <w:r w:rsidR="59F3D7A2">
        <w:rPr/>
        <w:t xml:space="preserve"> insights into the types of projects that tend to be successful on the crowdfunding platform. You can </w:t>
      </w:r>
      <w:r w:rsidR="59F3D7A2">
        <w:rPr/>
        <w:t>identify</w:t>
      </w:r>
      <w:r w:rsidR="59F3D7A2">
        <w:rPr/>
        <w:t xml:space="preserve"> which categories have a higher success rate and which ones are more competitive.</w:t>
      </w:r>
    </w:p>
    <w:p w:rsidR="198BB7A0" w:rsidP="1B334306" w:rsidRDefault="198BB7A0" w14:paraId="53ED0E10" w14:textId="1399D7B0">
      <w:pPr>
        <w:pStyle w:val="Normal"/>
        <w:spacing w:line="240" w:lineRule="auto"/>
        <w:ind w:left="0"/>
        <w:rPr>
          <w:sz w:val="32"/>
          <w:szCs w:val="32"/>
        </w:rPr>
      </w:pPr>
      <w:r w:rsidRPr="1B334306" w:rsidR="198BB7A0">
        <w:rPr>
          <w:sz w:val="32"/>
          <w:szCs w:val="32"/>
        </w:rPr>
        <w:t xml:space="preserve">Question #2: </w:t>
      </w:r>
    </w:p>
    <w:p w:rsidR="5B0965B9" w:rsidP="1B334306" w:rsidRDefault="5B0965B9" w14:paraId="148ACA67" w14:textId="26A45A45">
      <w:pPr>
        <w:pStyle w:val="Normal"/>
        <w:spacing w:line="240" w:lineRule="auto"/>
        <w:ind w:firstLine="720"/>
      </w:pPr>
      <w:r w:rsidR="5B0965B9">
        <w:rPr/>
        <w:t>What are some limitations of this dataset?</w:t>
      </w:r>
    </w:p>
    <w:p w:rsidR="181BBB10" w:rsidP="1B334306" w:rsidRDefault="181BBB10" w14:paraId="6C7DE055" w14:textId="6B0E633C">
      <w:pPr>
        <w:pStyle w:val="Normal"/>
        <w:spacing w:line="240" w:lineRule="auto"/>
        <w:ind w:firstLine="0"/>
        <w:rPr>
          <w:sz w:val="32"/>
          <w:szCs w:val="32"/>
        </w:rPr>
      </w:pPr>
      <w:r w:rsidRPr="1B334306" w:rsidR="181BBB10">
        <w:rPr>
          <w:sz w:val="32"/>
          <w:szCs w:val="32"/>
        </w:rPr>
        <w:t xml:space="preserve">Response #2: </w:t>
      </w:r>
    </w:p>
    <w:p w:rsidR="31ABDD9D" w:rsidP="1B334306" w:rsidRDefault="31ABDD9D" w14:paraId="7F7D416F" w14:textId="2E7194B7">
      <w:pPr>
        <w:pStyle w:val="Normal"/>
        <w:spacing w:line="240" w:lineRule="auto"/>
        <w:ind w:firstLine="720"/>
        <w:rPr>
          <w:sz w:val="32"/>
          <w:szCs w:val="32"/>
        </w:rPr>
      </w:pPr>
      <w:r w:rsidRPr="1B334306" w:rsidR="31ABDD9D">
        <w:rPr>
          <w:b w:val="1"/>
          <w:bCs w:val="1"/>
        </w:rPr>
        <w:t>Lack of Context:</w:t>
      </w:r>
      <w:r w:rsidR="31ABDD9D">
        <w:rPr/>
        <w:t xml:space="preserve"> The dataset may lack contextual information about individual campaigns, such </w:t>
      </w:r>
      <w:r>
        <w:tab/>
      </w:r>
      <w:r w:rsidR="31ABDD9D">
        <w:rPr/>
        <w:t xml:space="preserve">as the specific </w:t>
      </w:r>
      <w:r>
        <w:tab/>
      </w:r>
      <w:r w:rsidR="31ABDD9D">
        <w:rPr/>
        <w:t xml:space="preserve">product or project being funded, the marketing strategies employed, or the campaign’s backstory. This context </w:t>
      </w:r>
      <w:r>
        <w:tab/>
      </w:r>
      <w:r w:rsidR="31ABDD9D">
        <w:rPr/>
        <w:t>can be crucial for understanding a campaign’s success or failure.</w:t>
      </w:r>
    </w:p>
    <w:p w:rsidR="31ABDD9D" w:rsidP="1B334306" w:rsidRDefault="31ABDD9D" w14:paraId="5B138C89" w14:textId="0C358878">
      <w:pPr>
        <w:pStyle w:val="Normal"/>
        <w:spacing w:line="240" w:lineRule="auto"/>
        <w:ind w:firstLine="720"/>
      </w:pPr>
      <w:r w:rsidRPr="1B334306" w:rsidR="31ABDD9D">
        <w:rPr>
          <w:b w:val="1"/>
          <w:bCs w:val="1"/>
        </w:rPr>
        <w:t>Selection Bias:</w:t>
      </w:r>
      <w:r w:rsidR="31ABDD9D">
        <w:rPr/>
        <w:t xml:space="preserve"> The dataset may not </w:t>
      </w:r>
      <w:r w:rsidR="31ABDD9D">
        <w:rPr/>
        <w:t>represent</w:t>
      </w:r>
      <w:r w:rsidR="31ABDD9D">
        <w:rPr/>
        <w:t xml:space="preserve"> a random sample of all crowdfunding campaigns. </w:t>
      </w:r>
      <w:r>
        <w:tab/>
      </w:r>
      <w:r w:rsidR="31ABDD9D">
        <w:rPr/>
        <w:t xml:space="preserve">It might include </w:t>
      </w:r>
      <w:r>
        <w:tab/>
      </w:r>
      <w:r w:rsidR="31ABDD9D">
        <w:rPr/>
        <w:t xml:space="preserve">campaigns from specific platforms, time periods, or geographic regions, leading </w:t>
      </w:r>
      <w:r>
        <w:tab/>
      </w:r>
      <w:r w:rsidR="31ABDD9D">
        <w:rPr/>
        <w:t xml:space="preserve">to selection bias and limited </w:t>
      </w:r>
      <w:r>
        <w:tab/>
      </w:r>
      <w:r w:rsidR="31ABDD9D">
        <w:rPr/>
        <w:t>generalizability.</w:t>
      </w:r>
    </w:p>
    <w:p w:rsidR="31ABDD9D" w:rsidP="1B334306" w:rsidRDefault="31ABDD9D" w14:paraId="4805D51F" w14:textId="417C3E75">
      <w:pPr>
        <w:pStyle w:val="Normal"/>
        <w:spacing w:line="240" w:lineRule="auto"/>
        <w:ind w:firstLine="720"/>
      </w:pPr>
      <w:r w:rsidRPr="1B334306" w:rsidR="31ABDD9D">
        <w:rPr>
          <w:b w:val="1"/>
          <w:bCs w:val="1"/>
        </w:rPr>
        <w:t xml:space="preserve">Limited Variables: </w:t>
      </w:r>
      <w:r w:rsidR="31ABDD9D">
        <w:rPr/>
        <w:t xml:space="preserve">The dataset only includes a limited set of variables or columns. There may be </w:t>
      </w:r>
      <w:r>
        <w:tab/>
      </w:r>
      <w:r w:rsidR="31ABDD9D">
        <w:rPr/>
        <w:t xml:space="preserve">other factors </w:t>
      </w:r>
      <w:r>
        <w:tab/>
      </w:r>
      <w:r w:rsidR="31ABDD9D">
        <w:rPr/>
        <w:t xml:space="preserve">that influence campaign success or performance that are not captured in this dataset, such as marketing </w:t>
      </w:r>
      <w:r>
        <w:tab/>
      </w:r>
      <w:r>
        <w:tab/>
      </w:r>
      <w:r w:rsidR="31ABDD9D">
        <w:rPr/>
        <w:t>strategies, campaign duration, or creator experience.</w:t>
      </w:r>
    </w:p>
    <w:p w:rsidR="31ABDD9D" w:rsidP="1B334306" w:rsidRDefault="31ABDD9D" w14:paraId="6B81E67B" w14:textId="37DC1BB7">
      <w:pPr>
        <w:pStyle w:val="Normal"/>
        <w:spacing w:line="240" w:lineRule="auto"/>
        <w:ind w:firstLine="0"/>
        <w:rPr>
          <w:sz w:val="32"/>
          <w:szCs w:val="32"/>
        </w:rPr>
      </w:pPr>
      <w:r w:rsidRPr="1B334306" w:rsidR="31ABDD9D">
        <w:rPr>
          <w:sz w:val="32"/>
          <w:szCs w:val="32"/>
        </w:rPr>
        <w:t>Question #3:</w:t>
      </w:r>
    </w:p>
    <w:p w:rsidR="31ABDD9D" w:rsidP="1B334306" w:rsidRDefault="31ABDD9D" w14:paraId="15EDCC3A" w14:textId="0A3E1CC7">
      <w:pPr>
        <w:pStyle w:val="Normal"/>
        <w:spacing w:line="240" w:lineRule="auto"/>
        <w:ind w:firstLine="720"/>
      </w:pPr>
      <w:r w:rsidR="31ABDD9D">
        <w:rPr/>
        <w:t xml:space="preserve">What are some other </w:t>
      </w:r>
      <w:r w:rsidR="31ABDD9D">
        <w:rPr/>
        <w:t>possible tables</w:t>
      </w:r>
      <w:r w:rsidR="31ABDD9D">
        <w:rPr/>
        <w:t xml:space="preserve"> and/or graphs that we could create, and what </w:t>
      </w:r>
      <w:r w:rsidR="31ABDD9D">
        <w:rPr/>
        <w:t>additional</w:t>
      </w:r>
      <w:r w:rsidR="31ABDD9D">
        <w:rPr/>
        <w:t xml:space="preserve"> value would they </w:t>
      </w:r>
      <w:r>
        <w:tab/>
      </w:r>
      <w:r w:rsidR="31ABDD9D">
        <w:rPr/>
        <w:t>provide?</w:t>
      </w:r>
    </w:p>
    <w:p w:rsidR="31ABDD9D" w:rsidP="1B334306" w:rsidRDefault="31ABDD9D" w14:paraId="498F8A42" w14:textId="6BE27CC3">
      <w:pPr>
        <w:pStyle w:val="Normal"/>
        <w:spacing w:line="240" w:lineRule="auto"/>
        <w:ind w:firstLine="0"/>
        <w:rPr>
          <w:sz w:val="32"/>
          <w:szCs w:val="32"/>
        </w:rPr>
      </w:pPr>
      <w:r w:rsidRPr="1B334306" w:rsidR="31ABDD9D">
        <w:rPr>
          <w:sz w:val="32"/>
          <w:szCs w:val="32"/>
        </w:rPr>
        <w:t>Response #3:</w:t>
      </w:r>
    </w:p>
    <w:p w:rsidR="325AFD29" w:rsidP="5367508A" w:rsidRDefault="325AFD29" w14:paraId="677E2D3B" w14:textId="1362C223">
      <w:pPr>
        <w:pStyle w:val="Normal"/>
        <w:spacing w:line="240" w:lineRule="auto"/>
        <w:ind w:firstLine="720"/>
      </w:pPr>
      <w:r w:rsidRPr="5367508A" w:rsidR="325AFD29">
        <w:rPr>
          <w:b w:val="1"/>
          <w:bCs w:val="1"/>
        </w:rPr>
        <w:t xml:space="preserve">Success Rate Over </w:t>
      </w:r>
      <w:r w:rsidRPr="5367508A" w:rsidR="325AFD29">
        <w:rPr>
          <w:b w:val="1"/>
          <w:bCs w:val="1"/>
        </w:rPr>
        <w:t>Time Line</w:t>
      </w:r>
      <w:r w:rsidRPr="5367508A" w:rsidR="325AFD29">
        <w:rPr>
          <w:b w:val="1"/>
          <w:bCs w:val="1"/>
        </w:rPr>
        <w:t xml:space="preserve"> Chart:</w:t>
      </w:r>
      <w:r w:rsidR="325AFD29">
        <w:rPr/>
        <w:t xml:space="preserve"> Create a line chart that tracks the success rate of campaigns over time. This </w:t>
      </w:r>
      <w:r>
        <w:tab/>
      </w:r>
      <w:r w:rsidR="325AFD29">
        <w:rPr/>
        <w:t xml:space="preserve">can help </w:t>
      </w:r>
      <w:r w:rsidR="325AFD29">
        <w:rPr/>
        <w:t>identify</w:t>
      </w:r>
      <w:r w:rsidR="325AFD29">
        <w:rPr/>
        <w:t xml:space="preserve"> trends in campaign success rates.</w:t>
      </w:r>
    </w:p>
    <w:p w:rsidR="5367508A" w:rsidP="5367508A" w:rsidRDefault="5367508A" w14:paraId="2E7FD93A" w14:textId="60178AF2">
      <w:pPr>
        <w:pStyle w:val="Normal"/>
        <w:spacing w:line="240" w:lineRule="auto"/>
        <w:ind w:firstLine="720"/>
      </w:pPr>
    </w:p>
    <w:p w:rsidR="6B1FE402" w:rsidP="5367508A" w:rsidRDefault="6B1FE402" w14:paraId="33993088" w14:textId="60B1429A">
      <w:pPr>
        <w:pStyle w:val="Normal"/>
        <w:spacing w:line="240" w:lineRule="auto"/>
        <w:ind w:firstLine="0"/>
        <w:rPr>
          <w:sz w:val="32"/>
          <w:szCs w:val="32"/>
        </w:rPr>
      </w:pPr>
      <w:r w:rsidRPr="5367508A" w:rsidR="6B1FE402">
        <w:rPr>
          <w:sz w:val="32"/>
          <w:szCs w:val="32"/>
        </w:rPr>
        <w:t>Statistical Analysis:</w:t>
      </w:r>
    </w:p>
    <w:p w:rsidR="6B1FE402" w:rsidP="5367508A" w:rsidRDefault="6B1FE402" w14:paraId="47B3843A" w14:textId="52C1C567">
      <w:pPr>
        <w:pStyle w:val="Normal"/>
        <w:spacing w:line="240" w:lineRule="auto"/>
        <w:ind w:firstLine="0"/>
        <w:rPr>
          <w:sz w:val="32"/>
          <w:szCs w:val="32"/>
        </w:rPr>
      </w:pPr>
      <w:r w:rsidRPr="5367508A" w:rsidR="0E1999CA">
        <w:rPr>
          <w:sz w:val="22"/>
          <w:szCs w:val="22"/>
        </w:rPr>
        <w:t xml:space="preserve">Based on the data the median better summarizes the data more effectively than the mean. </w:t>
      </w:r>
    </w:p>
    <w:p w:rsidR="0E1999CA" w:rsidP="5367508A" w:rsidRDefault="0E1999CA" w14:paraId="0F011DD4" w14:textId="05141A2A">
      <w:pPr>
        <w:pStyle w:val="Normal"/>
        <w:spacing w:line="240" w:lineRule="auto"/>
        <w:ind w:firstLine="0"/>
        <w:rPr>
          <w:sz w:val="22"/>
          <w:szCs w:val="22"/>
        </w:rPr>
      </w:pPr>
      <w:r w:rsidRPr="5367508A" w:rsidR="0E1999CA">
        <w:rPr>
          <w:sz w:val="22"/>
          <w:szCs w:val="22"/>
        </w:rPr>
        <w:t xml:space="preserve">The median number of backers </w:t>
      </w:r>
      <w:r w:rsidRPr="5367508A" w:rsidR="0E1999CA">
        <w:rPr>
          <w:sz w:val="22"/>
          <w:szCs w:val="22"/>
        </w:rPr>
        <w:t>provides</w:t>
      </w:r>
      <w:r w:rsidRPr="5367508A" w:rsidR="0E1999CA">
        <w:rPr>
          <w:sz w:val="22"/>
          <w:szCs w:val="22"/>
        </w:rPr>
        <w:t xml:space="preserve"> a more representative measure of the central tendency in this dataset, as it is less influenced by extreme values or outlie</w:t>
      </w:r>
      <w:r w:rsidRPr="5367508A" w:rsidR="40758455">
        <w:rPr>
          <w:sz w:val="22"/>
          <w:szCs w:val="22"/>
        </w:rPr>
        <w:t>r</w:t>
      </w:r>
      <w:r w:rsidRPr="5367508A" w:rsidR="0E1999CA">
        <w:rPr>
          <w:sz w:val="22"/>
          <w:szCs w:val="22"/>
        </w:rPr>
        <w:t>s. While the mean suggests that, on average, successful campaigns tend to have more backers</w:t>
      </w:r>
      <w:r w:rsidRPr="5367508A" w:rsidR="004F20B9">
        <w:rPr>
          <w:sz w:val="22"/>
          <w:szCs w:val="22"/>
        </w:rPr>
        <w:t>.</w:t>
      </w:r>
      <w:r w:rsidRPr="5367508A" w:rsidR="1E1B921B">
        <w:rPr>
          <w:sz w:val="22"/>
          <w:szCs w:val="22"/>
        </w:rPr>
        <w:t xml:space="preserve"> </w:t>
      </w:r>
      <w:r w:rsidRPr="5367508A" w:rsidR="7581B082">
        <w:rPr>
          <w:sz w:val="22"/>
          <w:szCs w:val="22"/>
        </w:rPr>
        <w:t>T</w:t>
      </w:r>
      <w:r w:rsidRPr="5367508A" w:rsidR="1E1B921B">
        <w:rPr>
          <w:sz w:val="22"/>
          <w:szCs w:val="22"/>
        </w:rPr>
        <w:t>he</w:t>
      </w:r>
      <w:r w:rsidRPr="5367508A" w:rsidR="1E1B921B">
        <w:rPr>
          <w:sz w:val="22"/>
          <w:szCs w:val="22"/>
        </w:rPr>
        <w:t xml:space="preserve"> presence of a few campaigns with exceptionally high backer counts significantly skews the mean upwards. These outliers can distort the true typical value of the data.</w:t>
      </w:r>
    </w:p>
    <w:p w:rsidR="1AD16C21" w:rsidP="1B334306" w:rsidRDefault="1AD16C21" w14:paraId="71125C88" w14:textId="630E22F6">
      <w:pPr>
        <w:pStyle w:val="Normal"/>
        <w:spacing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4ab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e74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5eb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221C0"/>
    <w:rsid w:val="004F20B9"/>
    <w:rsid w:val="01333F40"/>
    <w:rsid w:val="02C42D83"/>
    <w:rsid w:val="093A0335"/>
    <w:rsid w:val="0D489EF7"/>
    <w:rsid w:val="0E1999CA"/>
    <w:rsid w:val="13CA6787"/>
    <w:rsid w:val="154E6E21"/>
    <w:rsid w:val="16B3A6C4"/>
    <w:rsid w:val="16DEDDDE"/>
    <w:rsid w:val="181BBB10"/>
    <w:rsid w:val="198BB7A0"/>
    <w:rsid w:val="1AD16C21"/>
    <w:rsid w:val="1B334306"/>
    <w:rsid w:val="1BCADFE6"/>
    <w:rsid w:val="1BCBF435"/>
    <w:rsid w:val="1C492198"/>
    <w:rsid w:val="1E1B921B"/>
    <w:rsid w:val="1FAA4CB1"/>
    <w:rsid w:val="22ED043C"/>
    <w:rsid w:val="23D5F1CB"/>
    <w:rsid w:val="298E970A"/>
    <w:rsid w:val="2ACB6287"/>
    <w:rsid w:val="2B073D00"/>
    <w:rsid w:val="2C24F931"/>
    <w:rsid w:val="2D654409"/>
    <w:rsid w:val="30688D78"/>
    <w:rsid w:val="309E90E9"/>
    <w:rsid w:val="31997ACA"/>
    <w:rsid w:val="31ABDD9D"/>
    <w:rsid w:val="325AFD29"/>
    <w:rsid w:val="35CA4D2F"/>
    <w:rsid w:val="387FDB8B"/>
    <w:rsid w:val="399A214E"/>
    <w:rsid w:val="3A75535C"/>
    <w:rsid w:val="3B254E50"/>
    <w:rsid w:val="3C74D1B4"/>
    <w:rsid w:val="3E43C6B5"/>
    <w:rsid w:val="3FDF9716"/>
    <w:rsid w:val="40758455"/>
    <w:rsid w:val="409221C0"/>
    <w:rsid w:val="447FE399"/>
    <w:rsid w:val="47B7845B"/>
    <w:rsid w:val="487FC7D7"/>
    <w:rsid w:val="49C99ED9"/>
    <w:rsid w:val="4BFC106D"/>
    <w:rsid w:val="4F09E573"/>
    <w:rsid w:val="50971D08"/>
    <w:rsid w:val="51127F46"/>
    <w:rsid w:val="526FE2DC"/>
    <w:rsid w:val="5367508A"/>
    <w:rsid w:val="566CE9EA"/>
    <w:rsid w:val="57016F59"/>
    <w:rsid w:val="5846759E"/>
    <w:rsid w:val="59A48AAC"/>
    <w:rsid w:val="59F3D7A2"/>
    <w:rsid w:val="5B0965B9"/>
    <w:rsid w:val="5B0D366D"/>
    <w:rsid w:val="5FD00431"/>
    <w:rsid w:val="604BFAB0"/>
    <w:rsid w:val="60EF0A6D"/>
    <w:rsid w:val="6310A3A3"/>
    <w:rsid w:val="6441446D"/>
    <w:rsid w:val="64E35D83"/>
    <w:rsid w:val="679FD21A"/>
    <w:rsid w:val="6B1FE402"/>
    <w:rsid w:val="6CA01EFF"/>
    <w:rsid w:val="6F91BBA2"/>
    <w:rsid w:val="72A0ED2B"/>
    <w:rsid w:val="7581B082"/>
    <w:rsid w:val="7773CC14"/>
    <w:rsid w:val="7EA3A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21C0"/>
  <w15:chartTrackingRefBased/>
  <w15:docId w15:val="{7308897A-359E-438C-B2D1-6460CF475A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4b7907897c41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2023-09-21T17:55:44.0186982Z</dcterms:created>
  <dcterms:modified xsi:type="dcterms:W3CDTF">2023-09-21T21:07:23.0210240Z</dcterms:modified>
  <dc:creator>Scott Malone</dc:creator>
  <lastModifiedBy>Scott Malone</lastModifiedBy>
</coreProperties>
</file>