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4nrdb1495183733660" w:id="1"/>
      <w:bookmarkEnd w:id="1"/>
      <w:r>
        <w:rPr>
          <w:rFonts w:ascii="Verdana" w:hAnsi="Verdana" w:cs="Verdana" w:eastAsia="Verdana"/>
          <w:highlight w:val="white"/>
        </w:rPr>
        <w:t>什么是“执行上下文”（也叫做“执行上下文环境”）？暂且不下定义，先看一段代码：</w:t>
      </w:r>
    </w:p>
    <w:p>
      <w:pPr/>
      <w:bookmarkStart w:name="12ophl1495183919983" w:id="2"/>
      <w:bookmarkEnd w:id="2"/>
      <w:r>
        <w:drawing>
          <wp:inline distT="0" distR="0" distB="0" distL="0">
            <wp:extent cx="4787900" cy="1637214"/>
            <wp:docPr id="0" name="Drawing 0" descr="74346623149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74346623149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63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whxt1495183919983" w:id="3"/>
      <w:bookmarkEnd w:id="3"/>
      <w:r>
        <w:rPr>
          <w:rFonts w:ascii="Verdana" w:hAnsi="Verdana" w:cs="Verdana" w:eastAsia="Verdana"/>
          <w:highlight w:val="white"/>
        </w:rPr>
        <w:t>第一句报错，a未定义，很正常。第二句、第三句输出都是undefined，说明浏览器在执行console.log(a)时，已经知道了a是undefined，但却不知道a是10（第三句中）。</w:t>
      </w:r>
    </w:p>
    <w:p>
      <w:pPr/>
      <w:bookmarkStart w:name="92jmnz1495183919983" w:id="4"/>
      <w:bookmarkEnd w:id="4"/>
      <w:r>
        <w:rPr>
          <w:rFonts w:ascii="Verdana" w:hAnsi="Verdana" w:cs="Verdana" w:eastAsia="Verdana"/>
          <w:highlight w:val="white"/>
        </w:rPr>
        <w:t>在一段js代码拿过来真正一句一句运行之前，浏览器已经做了一些“准备工作”，其中就包括对变量的声明，而不是赋值。变量赋值是在赋值语句执行的时候进行的。可用下图模拟：</w:t>
      </w:r>
    </w:p>
    <w:p>
      <w:pPr/>
      <w:bookmarkStart w:name="12llfq1495183919983" w:id="5"/>
      <w:bookmarkEnd w:id="5"/>
      <w:r>
        <w:drawing>
          <wp:inline distT="0" distR="0" distB="0" distL="0">
            <wp:extent cx="5267325" cy="815404"/>
            <wp:docPr id="1" name="Drawing 1" descr="74408482853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44084828533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1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4zqum1495183919983" w:id="6"/>
      <w:bookmarkEnd w:id="6"/>
      <w:r>
        <w:rPr>
          <w:rFonts w:ascii="Verdana" w:hAnsi="Verdana" w:cs="Verdana" w:eastAsia="Verdana"/>
          <w:highlight w:val="white"/>
        </w:rPr>
        <w:t>这是第一种情况。</w:t>
      </w:r>
    </w:p>
    <w:p>
      <w:pPr/>
      <w:bookmarkStart w:name="4lqes1495183919983" w:id="7"/>
      <w:bookmarkEnd w:id="7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5uukr1495183919983" w:id="8"/>
      <w:bookmarkEnd w:id="8"/>
      <w:r>
        <w:rPr>
          <w:rFonts w:ascii="Verdana" w:hAnsi="Verdana" w:cs="Verdana" w:eastAsia="Verdana"/>
          <w:highlight w:val="white"/>
        </w:rPr>
        <w:t>下面还有。先来个简单的。</w:t>
      </w:r>
    </w:p>
    <w:p>
      <w:pPr/>
      <w:bookmarkStart w:name="53rpdf1495183919983" w:id="9"/>
      <w:bookmarkEnd w:id="9"/>
      <w:r>
        <w:drawing>
          <wp:inline distT="0" distR="0" distB="0" distL="0">
            <wp:extent cx="4229100" cy="390525"/>
            <wp:docPr id="2" name="Drawing 2" descr="74431935456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44319354566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ufur1495183919983" w:id="10"/>
      <w:bookmarkEnd w:id="10"/>
      <w:r>
        <w:rPr>
          <w:rFonts w:ascii="Verdana" w:hAnsi="Verdana" w:cs="Verdana" w:eastAsia="Verdana"/>
          <w:highlight w:val="white"/>
        </w:rPr>
        <w:t>有js开发经验的朋友应该都知道，你无论在哪个位置获取this，都是有值的。至于this的取值情况，比较复杂，会专门拿出一篇文章来讲解。</w:t>
      </w:r>
    </w:p>
    <w:p>
      <w:pPr/>
      <w:bookmarkStart w:name="17uddb1495183919983" w:id="11"/>
      <w:bookmarkEnd w:id="11"/>
      <w:r>
        <w:rPr>
          <w:rFonts w:ascii="Verdana" w:hAnsi="Verdana" w:cs="Verdana" w:eastAsia="Verdana"/>
          <w:highlight w:val="white"/>
        </w:rPr>
        <w:t>与第一种情况不同的是：第一种情况只是对变量进行声明（并没有赋值），而此种情况直接给this赋值。这也是“准备工作”情况要做的事情之一。</w:t>
      </w:r>
    </w:p>
    <w:p>
      <w:pPr/>
      <w:bookmarkStart w:name="45esux1495183919983" w:id="12"/>
      <w:bookmarkEnd w:id="12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67mfdp1495183919983" w:id="13"/>
      <w:bookmarkEnd w:id="13"/>
      <w:r>
        <w:rPr>
          <w:rFonts w:ascii="Verdana" w:hAnsi="Verdana" w:cs="Verdana" w:eastAsia="Verdana"/>
          <w:highlight w:val="white"/>
        </w:rPr>
        <w:t>下面还有。。。第三种情况。</w:t>
      </w:r>
    </w:p>
    <w:p>
      <w:pPr/>
      <w:bookmarkStart w:name="19zuum1495183919983" w:id="14"/>
      <w:bookmarkEnd w:id="14"/>
      <w:r>
        <w:rPr>
          <w:rFonts w:ascii="Verdana" w:hAnsi="Verdana" w:cs="Verdana" w:eastAsia="Verdana"/>
          <w:highlight w:val="white"/>
        </w:rPr>
        <w:t>在第三种情况中，需要注意代码注释中的两个名词——“函数表达式”和“函数声明”。虽然两者都很常用，但是这两者在“准备工作”时，却是两种待遇。</w:t>
      </w:r>
    </w:p>
    <w:p>
      <w:pPr/>
      <w:bookmarkStart w:name="84cvnh1495183919983" w:id="15"/>
      <w:bookmarkEnd w:id="15"/>
      <w:r>
        <w:drawing>
          <wp:inline distT="0" distR="0" distB="0" distL="0">
            <wp:extent cx="3263900" cy="887552"/>
            <wp:docPr id="3" name="Drawing 3" descr="7450660787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45066078791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88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6mgoz1495183919983" w:id="16"/>
      <w:bookmarkEnd w:id="16"/>
      <w:r>
        <w:rPr>
          <w:rFonts w:ascii="Verdana" w:hAnsi="Verdana" w:cs="Verdana" w:eastAsia="Verdana"/>
          <w:highlight w:val="white"/>
        </w:rPr>
        <w:t>看以上代码。“函数声明”时我们看到了第二种情况的影子，而“函数表达式”时我们看到了第一种情况的影子。</w:t>
      </w:r>
    </w:p>
    <w:p>
      <w:pPr/>
      <w:bookmarkStart w:name="37gkke1495183919983" w:id="17"/>
      <w:bookmarkEnd w:id="17"/>
      <w:r>
        <w:rPr>
          <w:rFonts w:ascii="Verdana" w:hAnsi="Verdana" w:cs="Verdana" w:eastAsia="Verdana"/>
          <w:highlight w:val="white"/>
        </w:rPr>
        <w:t>没错。在“准备工作”中，对待函数表达式就像对待“ var a = 10 ”这样的变量一样，只是声明。而对待函数声明时，却把函数整个赋值了。</w:t>
      </w:r>
    </w:p>
    <w:p>
      <w:pPr/>
      <w:bookmarkStart w:name="18wjlf1495183919983" w:id="18"/>
      <w:bookmarkEnd w:id="18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49ccpj1495183919983" w:id="19"/>
      <w:bookmarkEnd w:id="19"/>
      <w:r>
        <w:rPr>
          <w:rFonts w:ascii="Verdana" w:hAnsi="Verdana" w:cs="Verdana" w:eastAsia="Verdana"/>
          <w:highlight w:val="white"/>
        </w:rPr>
        <w:t>好了，“准备工作”介绍完毕。</w:t>
      </w:r>
    </w:p>
    <w:p>
      <w:pPr/>
      <w:bookmarkStart w:name="86xnzy1495183919983" w:id="20"/>
      <w:bookmarkEnd w:id="20"/>
      <w:r>
        <w:rPr>
          <w:rFonts w:ascii="Verdana" w:hAnsi="Verdana" w:cs="Verdana" w:eastAsia="Verdana"/>
          <w:highlight w:val="white"/>
        </w:rPr>
        <w:t>我们总结一下，在“准备工作”中完成了哪些工作：</w:t>
      </w:r>
    </w:p>
    <w:p>
      <w:pPr>
        <w:numPr>
          <w:ilvl w:val="0"/>
          <w:numId w:val="1"/>
        </w:numPr>
      </w:pPr>
      <w:bookmarkStart w:name="45doph1495183919983" w:id="21"/>
      <w:bookmarkEnd w:id="21"/>
      <w:r>
        <w:rPr>
          <w:rFonts w:ascii="Verdana" w:hAnsi="Verdana" w:cs="Verdana" w:eastAsia="Verdana"/>
          <w:highlight w:val="yellow"/>
        </w:rPr>
        <w:t>变量、函数表达式——变量声明，默认赋值为undefined；</w:t>
      </w:r>
    </w:p>
    <w:p>
      <w:pPr>
        <w:numPr>
          <w:ilvl w:val="0"/>
          <w:numId w:val="1"/>
        </w:numPr>
      </w:pPr>
      <w:bookmarkStart w:name="0orhx1495183919983" w:id="22"/>
      <w:bookmarkEnd w:id="22"/>
      <w:r>
        <w:rPr>
          <w:rFonts w:ascii="Verdana" w:hAnsi="Verdana" w:cs="Verdana" w:eastAsia="Verdana"/>
          <w:highlight w:val="yellow"/>
        </w:rPr>
        <w:t>this——赋值；</w:t>
      </w:r>
    </w:p>
    <w:p>
      <w:pPr>
        <w:numPr>
          <w:ilvl w:val="0"/>
          <w:numId w:val="1"/>
        </w:numPr>
      </w:pPr>
      <w:bookmarkStart w:name="62mqdz1495183919983" w:id="23"/>
      <w:bookmarkEnd w:id="23"/>
      <w:r>
        <w:rPr>
          <w:rFonts w:ascii="Verdana" w:hAnsi="Verdana" w:cs="Verdana" w:eastAsia="Verdana"/>
          <w:highlight w:val="yellow"/>
        </w:rPr>
        <w:t>函数声明——赋值；</w:t>
      </w:r>
    </w:p>
    <w:p>
      <w:pPr/>
      <w:bookmarkStart w:name="65nzcp1495183919983" w:id="24"/>
      <w:bookmarkEnd w:id="24"/>
      <w:r>
        <w:rPr>
          <w:rFonts w:ascii="Verdana" w:hAnsi="Verdana" w:cs="Verdana" w:eastAsia="Verdana"/>
          <w:highlight w:val="yellow"/>
        </w:rPr>
        <w:t>这三种数据的准备情况我们称之为“执行上下文”或者“执行上下文环境”。</w:t>
      </w:r>
    </w:p>
    <w:p>
      <w:pPr/>
      <w:bookmarkStart w:name="53fpgr1495183919983" w:id="25"/>
      <w:bookmarkEnd w:id="25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57dluo1495183919983" w:id="26"/>
      <w:bookmarkEnd w:id="26"/>
      <w:r>
        <w:rPr>
          <w:rFonts w:ascii="KaiTi_GB2312" w:hAnsi="KaiTi_GB2312" w:cs="KaiTi_GB2312" w:eastAsia="KaiTi_GB2312"/>
          <w:highlight w:val="white"/>
        </w:rPr>
        <w:t>这里插一句题外话：通过以上三种情况，你可能会联想到网上的有些考js语法的题目/面试题。的确，几乎每个js语法题中都有这种题目出现。之前你遇到这种题目是不是靠背诵来解决？背过了，隔几天又忘记了。——</w:t>
      </w:r>
      <w:r>
        <w:rPr>
          <w:rFonts w:ascii="KaiTi_GB2312" w:hAnsi="KaiTi_GB2312" w:cs="KaiTi_GB2312" w:eastAsia="KaiTi_GB2312"/>
          <w:highlight w:val="yellow"/>
        </w:rPr>
        <w:t>任何问题，都要去追根溯源，要知道这个问题是真正出自哪一块知识点，要真正去理解。光靠背诵是没用的</w:t>
      </w:r>
      <w:r>
        <w:rPr>
          <w:rFonts w:ascii="KaiTi_GB2312" w:hAnsi="KaiTi_GB2312" w:cs="KaiTi_GB2312" w:eastAsia="KaiTi_GB2312"/>
          <w:highlight w:val="white"/>
        </w:rPr>
        <w:t>。</w:t>
      </w:r>
    </w:p>
    <w:p>
      <w:pPr/>
      <w:bookmarkStart w:name="27yjdx1495183919983" w:id="27"/>
      <w:bookmarkEnd w:id="27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60lnos1495183919983" w:id="28"/>
      <w:bookmarkEnd w:id="28"/>
      <w:r>
        <w:rPr>
          <w:rFonts w:ascii="Verdana" w:hAnsi="Verdana" w:cs="Verdana" w:eastAsia="Verdana"/>
          <w:highlight w:val="white"/>
        </w:rPr>
        <w:t>细心的朋友可能会发现，我们上面所有的例子都是在全局环境下执行的。</w:t>
      </w:r>
    </w:p>
    <w:p>
      <w:pPr/>
      <w:bookmarkStart w:name="29vazl1495183919983" w:id="29"/>
      <w:bookmarkEnd w:id="29"/>
      <w:r>
        <w:rPr>
          <w:rFonts w:ascii="Verdana" w:hAnsi="Verdana" w:cs="Verdana" w:eastAsia="Verdana"/>
          <w:highlight w:val="white"/>
        </w:rPr>
        <w:t>其实，javascript在执行一个代码段之前，都会进行这些“准备工作”来生成执行上下文。</w:t>
      </w:r>
      <w:r>
        <w:rPr>
          <w:rFonts w:ascii="Verdana" w:hAnsi="Verdana" w:cs="Verdana" w:eastAsia="Verdana"/>
          <w:highlight w:val="yellow"/>
        </w:rPr>
        <w:t>这个“代码段”其实分三种情况——全局代码，函数体，eval代码</w:t>
      </w:r>
      <w:r>
        <w:rPr>
          <w:rFonts w:ascii="Verdana" w:hAnsi="Verdana" w:cs="Verdana" w:eastAsia="Verdana"/>
          <w:highlight w:val="white"/>
        </w:rPr>
        <w:t>。</w:t>
      </w:r>
    </w:p>
    <w:p>
      <w:pPr/>
      <w:bookmarkStart w:name="10xknk1495183919983" w:id="30"/>
      <w:bookmarkEnd w:id="30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16cyof1495183919983" w:id="31"/>
      <w:bookmarkEnd w:id="31"/>
      <w:r>
        <w:rPr>
          <w:rFonts w:ascii="Verdana" w:hAnsi="Verdana" w:cs="Verdana" w:eastAsia="Verdana"/>
          <w:highlight w:val="white"/>
        </w:rPr>
        <w:t>这里解释一下为什么代码段分为这三种。</w:t>
      </w:r>
    </w:p>
    <w:p>
      <w:pPr/>
      <w:bookmarkStart w:name="63gofk1495183919983" w:id="32"/>
      <w:bookmarkEnd w:id="32"/>
      <w:r>
        <w:rPr>
          <w:rFonts w:ascii="Verdana" w:hAnsi="Verdana" w:cs="Verdana" w:eastAsia="Verdana"/>
          <w:highlight w:val="white"/>
        </w:rPr>
        <w:t>所谓“代码段”就是一段文本形式的代码。</w:t>
      </w:r>
    </w:p>
    <w:p>
      <w:pPr/>
      <w:bookmarkStart w:name="89wsci1495183919983" w:id="33"/>
      <w:bookmarkEnd w:id="33"/>
      <w:r>
        <w:rPr>
          <w:rFonts w:ascii="Verdana" w:hAnsi="Verdana" w:cs="Verdana" w:eastAsia="Verdana"/>
          <w:highlight w:val="white"/>
        </w:rPr>
        <w:t>首先，全局代码是一种，这个应该没有非议，本来就是手写文本到&lt;script&gt;标签里面的。</w:t>
      </w:r>
    </w:p>
    <w:p>
      <w:pPr/>
      <w:bookmarkStart w:name="7umax1495183919983" w:id="34"/>
      <w:bookmarkEnd w:id="34"/>
      <w:r>
        <w:drawing>
          <wp:inline distT="0" distR="0" distB="0" distL="0">
            <wp:extent cx="2489200" cy="848808"/>
            <wp:docPr id="4" name="Drawing 4" descr="74637092760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46370927602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84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9conj1495183919983" w:id="35"/>
      <w:bookmarkEnd w:id="35"/>
      <w:r>
        <w:rPr>
          <w:rFonts w:ascii="Verdana" w:hAnsi="Verdana" w:cs="Verdana" w:eastAsia="Verdana"/>
          <w:highlight w:val="white"/>
        </w:rPr>
        <w:t>其次，eval代码接收的也是一段文本形式的代码。</w:t>
      </w:r>
    </w:p>
    <w:p>
      <w:pPr/>
      <w:bookmarkStart w:name="52dxbn1495183919983" w:id="36"/>
      <w:bookmarkEnd w:id="36"/>
      <w:r>
        <w:drawing>
          <wp:inline distT="0" distR="0" distB="0" distL="0">
            <wp:extent cx="1562100" cy="323850"/>
            <wp:docPr id="5" name="Drawing 5" descr="74737107870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47371078703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vwvg1495183919983" w:id="37"/>
      <w:bookmarkEnd w:id="37"/>
      <w:r>
        <w:rPr>
          <w:rFonts w:ascii="Verdana" w:hAnsi="Verdana" w:cs="Verdana" w:eastAsia="Verdana"/>
          <w:highlight w:val="white"/>
        </w:rPr>
        <w:t>最后，函数体是代码段是因为函数在创建时，本质上是 new Function(…) 得来的，其中需要传入一个文本形式的参数作为函数体。</w:t>
      </w:r>
    </w:p>
    <w:p>
      <w:pPr/>
      <w:bookmarkStart w:name="38hcxj1495183919983" w:id="38"/>
      <w:bookmarkEnd w:id="38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90eswa1495183919983" w:id="39"/>
      <w:bookmarkEnd w:id="39"/>
      <w:r>
        <w:drawing>
          <wp:inline distT="0" distR="0" distB="0" distL="0">
            <wp:extent cx="3949700" cy="1202083"/>
            <wp:docPr id="6" name="Drawing 6" descr="74658357853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746583578531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20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1adln1495183919983" w:id="40"/>
      <w:bookmarkEnd w:id="40"/>
      <w:r>
        <w:rPr>
          <w:rFonts w:ascii="Verdana" w:hAnsi="Verdana" w:cs="Verdana" w:eastAsia="Verdana"/>
          <w:highlight w:val="white"/>
        </w:rPr>
        <w:t>这样解释应该能理解了。</w:t>
      </w:r>
    </w:p>
    <w:p>
      <w:pPr/>
      <w:bookmarkStart w:name="33pdxs1495183919983" w:id="41"/>
      <w:bookmarkEnd w:id="41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14acex1495183919983" w:id="42"/>
      <w:bookmarkEnd w:id="42"/>
      <w:r>
        <w:rPr>
          <w:rFonts w:ascii="Verdana" w:hAnsi="Verdana" w:cs="Verdana" w:eastAsia="Verdana"/>
          <w:highlight w:val="white"/>
        </w:rPr>
        <w:t>最后，eval不常用，也不推荐大家用。</w:t>
      </w:r>
    </w:p>
    <w:p>
      <w:pPr/>
      <w:bookmarkStart w:name="75bdrn1495183919983" w:id="43"/>
      <w:bookmarkEnd w:id="43"/>
      <w:r>
        <w:rPr>
          <w:rFonts w:ascii="Verdana" w:hAnsi="Verdana" w:cs="Verdana" w:eastAsia="Verdana"/>
          <w:highlight w:val="white"/>
        </w:rPr>
        <w:t>下一节我们介绍函数的情况，并一起总结一下执行上下文到底包含哪些内容。敬请期待。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numbering.xml" Type="http://schemas.openxmlformats.org/officeDocument/2006/relationships/numbering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2017-09-22T02:15:02Z</dcterms:created>
  <dc:creator>Apache POI</dc:creator>
</cp:coreProperties>
</file>