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292B6" w14:textId="70780419" w:rsidR="003753D9" w:rsidRPr="003E40D3" w:rsidRDefault="00715CC8" w:rsidP="00715CC8">
      <w:pPr>
        <w:jc w:val="right"/>
        <w:rPr>
          <w:rFonts w:ascii="Times New Roman" w:hAnsi="Times New Roman" w:cs="Times New Roman"/>
        </w:rPr>
      </w:pPr>
      <w:r w:rsidRPr="003E40D3">
        <w:rPr>
          <w:rFonts w:ascii="Times New Roman" w:hAnsi="Times New Roman" w:cs="Times New Roman"/>
        </w:rPr>
        <w:t>Scott Tuschl</w:t>
      </w:r>
    </w:p>
    <w:p w14:paraId="001A772D" w14:textId="77777777" w:rsidR="00B9700A" w:rsidRDefault="00B9700A" w:rsidP="00715CC8">
      <w:pPr>
        <w:rPr>
          <w:rFonts w:ascii="Times New Roman" w:hAnsi="Times New Roman" w:cs="Times New Roman"/>
        </w:rPr>
      </w:pPr>
    </w:p>
    <w:p w14:paraId="3B882D9F" w14:textId="77777777" w:rsidR="00B9700A" w:rsidRDefault="00B9700A" w:rsidP="00715CC8">
      <w:pPr>
        <w:rPr>
          <w:rFonts w:ascii="Times New Roman" w:hAnsi="Times New Roman" w:cs="Times New Roman"/>
        </w:rPr>
      </w:pPr>
    </w:p>
    <w:p w14:paraId="23C1B13F" w14:textId="125AAC14" w:rsidR="00715CC8" w:rsidRPr="003E40D3" w:rsidRDefault="00715CC8" w:rsidP="00715CC8">
      <w:pPr>
        <w:rPr>
          <w:rFonts w:ascii="Times New Roman" w:hAnsi="Times New Roman" w:cs="Times New Roman"/>
        </w:rPr>
      </w:pPr>
      <w:r w:rsidRPr="003E40D3">
        <w:rPr>
          <w:rFonts w:ascii="Times New Roman" w:hAnsi="Times New Roman" w:cs="Times New Roman"/>
        </w:rPr>
        <w:t>3. For the configurations of Fig. 16.61:</w:t>
      </w:r>
    </w:p>
    <w:p w14:paraId="58B99673" w14:textId="77777777" w:rsidR="00715CC8" w:rsidRPr="003E40D3" w:rsidRDefault="00715CC8" w:rsidP="00715CC8">
      <w:pPr>
        <w:rPr>
          <w:rFonts w:ascii="Times New Roman" w:hAnsi="Times New Roman" w:cs="Times New Roman"/>
        </w:rPr>
      </w:pPr>
    </w:p>
    <w:p w14:paraId="62CDAE70" w14:textId="78F853F9" w:rsidR="00715CC8" w:rsidRPr="003E40D3" w:rsidRDefault="00715CC8" w:rsidP="00BB4E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E40D3">
        <w:rPr>
          <w:rFonts w:ascii="Times New Roman" w:hAnsi="Times New Roman" w:cs="Times New Roman"/>
        </w:rPr>
        <w:t>Find the admittance in rectangular and polar form.</w:t>
      </w:r>
    </w:p>
    <w:p w14:paraId="07A9F7C6" w14:textId="77777777" w:rsidR="00715CC8" w:rsidRPr="003E40D3" w:rsidRDefault="00715CC8" w:rsidP="00715CC8">
      <w:pPr>
        <w:rPr>
          <w:rFonts w:ascii="Times New Roman" w:hAnsi="Times New Roman" w:cs="Times New Roman"/>
        </w:rPr>
      </w:pPr>
    </w:p>
    <w:p w14:paraId="2D831E8C" w14:textId="60A22A0E" w:rsidR="00715CC8" w:rsidRPr="003E40D3" w:rsidRDefault="00715CC8" w:rsidP="00BB4E9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E40D3">
        <w:rPr>
          <w:rFonts w:ascii="Times New Roman" w:hAnsi="Times New Roman" w:cs="Times New Roman"/>
        </w:rPr>
        <w:t>Sketch the admittance diagram.</w:t>
      </w:r>
    </w:p>
    <w:p w14:paraId="583B92CA" w14:textId="48D571A9" w:rsidR="00715CC8" w:rsidRPr="003E40D3" w:rsidRDefault="00BB4E96" w:rsidP="00715CC8">
      <w:pPr>
        <w:rPr>
          <w:rFonts w:ascii="Times New Roman" w:hAnsi="Times New Roman" w:cs="Times New Roman"/>
        </w:rPr>
      </w:pPr>
      <w:r w:rsidRPr="003E40D3">
        <w:rPr>
          <w:rFonts w:ascii="Times New Roman" w:hAnsi="Times New Roman" w:cs="Times New Roman"/>
        </w:rPr>
        <w:t xml:space="preserve"> </w:t>
      </w:r>
    </w:p>
    <w:p w14:paraId="68A789E9" w14:textId="77777777" w:rsidR="00715CC8" w:rsidRPr="003E40D3" w:rsidRDefault="00715CC8" w:rsidP="00715CC8">
      <w:pPr>
        <w:rPr>
          <w:rFonts w:ascii="Times New Roman" w:hAnsi="Times New Roman" w:cs="Times New Roman"/>
        </w:rPr>
      </w:pPr>
    </w:p>
    <w:p w14:paraId="2B31C74F" w14:textId="77777777" w:rsidR="00715CC8" w:rsidRPr="003E40D3" w:rsidRDefault="00715CC8" w:rsidP="00715CC8">
      <w:pPr>
        <w:rPr>
          <w:rFonts w:ascii="Times New Roman" w:hAnsi="Times New Roman" w:cs="Times New Roman"/>
        </w:rPr>
      </w:pPr>
    </w:p>
    <w:p w14:paraId="3B6B6628" w14:textId="1AD0428C" w:rsidR="00715CC8" w:rsidRPr="003E40D3" w:rsidRDefault="00715CC8" w:rsidP="00715CC8">
      <w:pPr>
        <w:rPr>
          <w:rFonts w:ascii="Times New Roman" w:hAnsi="Times New Roman" w:cs="Times New Roman"/>
        </w:rPr>
      </w:pPr>
      <w:r w:rsidRPr="003E40D3">
        <w:rPr>
          <w:rFonts w:ascii="Times New Roman" w:hAnsi="Times New Roman" w:cs="Times New Roman"/>
        </w:rPr>
        <w:t>Fig. 16.61</w:t>
      </w:r>
    </w:p>
    <w:p w14:paraId="11F189F9" w14:textId="6B6F119F" w:rsidR="00715CC8" w:rsidRPr="003E40D3" w:rsidRDefault="00715CC8" w:rsidP="00715CC8">
      <w:pPr>
        <w:rPr>
          <w:rFonts w:ascii="Times New Roman" w:hAnsi="Times New Roman" w:cs="Times New Roman"/>
        </w:rPr>
      </w:pPr>
      <w:r w:rsidRPr="003E40D3">
        <w:rPr>
          <w:rFonts w:ascii="Times New Roman" w:hAnsi="Times New Roman" w:cs="Times New Roman"/>
          <w:noProof/>
        </w:rPr>
        <w:drawing>
          <wp:inline distT="0" distB="0" distL="0" distR="0" wp14:anchorId="493B385B" wp14:editId="055B9B25">
            <wp:extent cx="4572000" cy="777449"/>
            <wp:effectExtent l="0" t="0" r="0" b="3810"/>
            <wp:docPr id="20016961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665" cy="78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8AF86" w14:textId="77777777" w:rsidR="00715CC8" w:rsidRPr="003E40D3" w:rsidRDefault="00715CC8" w:rsidP="00715CC8">
      <w:pPr>
        <w:rPr>
          <w:rFonts w:ascii="Times New Roman" w:hAnsi="Times New Roman" w:cs="Times New Roman"/>
        </w:rPr>
      </w:pPr>
    </w:p>
    <w:p w14:paraId="70F71050" w14:textId="77777777" w:rsidR="00715CC8" w:rsidRPr="003E40D3" w:rsidRDefault="00715CC8" w:rsidP="00715CC8">
      <w:pPr>
        <w:rPr>
          <w:rFonts w:ascii="Times New Roman" w:hAnsi="Times New Roman" w:cs="Times New Roman"/>
        </w:rPr>
      </w:pPr>
      <w:r w:rsidRPr="003E40D3">
        <w:rPr>
          <w:rFonts w:ascii="Times New Roman" w:hAnsi="Times New Roman" w:cs="Times New Roman"/>
        </w:rPr>
        <w:t>5. For each configuration of Fig. 16.63:</w:t>
      </w:r>
    </w:p>
    <w:p w14:paraId="5139BF2D" w14:textId="77777777" w:rsidR="00715CC8" w:rsidRPr="003E40D3" w:rsidRDefault="00715CC8" w:rsidP="00715CC8">
      <w:pPr>
        <w:rPr>
          <w:rFonts w:ascii="Times New Roman" w:hAnsi="Times New Roman" w:cs="Times New Roman"/>
        </w:rPr>
      </w:pPr>
    </w:p>
    <w:p w14:paraId="2F6813C4" w14:textId="3BFD2F70" w:rsidR="00715CC8" w:rsidRPr="003E40D3" w:rsidRDefault="00715CC8" w:rsidP="00BB4E9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E40D3">
        <w:rPr>
          <w:rFonts w:ascii="Times New Roman" w:hAnsi="Times New Roman" w:cs="Times New Roman"/>
        </w:rPr>
        <w:t>Find the total impedance in polar form.</w:t>
      </w:r>
    </w:p>
    <w:p w14:paraId="46CB07B1" w14:textId="77777777" w:rsidR="00715CC8" w:rsidRPr="003E40D3" w:rsidRDefault="00715CC8" w:rsidP="00715CC8">
      <w:pPr>
        <w:rPr>
          <w:rFonts w:ascii="Times New Roman" w:hAnsi="Times New Roman" w:cs="Times New Roman"/>
        </w:rPr>
      </w:pPr>
    </w:p>
    <w:p w14:paraId="75F2E1B2" w14:textId="45E31C9A" w:rsidR="00715CC8" w:rsidRPr="003E40D3" w:rsidRDefault="00715CC8" w:rsidP="00BB4E9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E40D3">
        <w:rPr>
          <w:rFonts w:ascii="Times New Roman" w:hAnsi="Times New Roman" w:cs="Times New Roman"/>
        </w:rPr>
        <w:t>Calculate the total admittance using the results of part (a).</w:t>
      </w:r>
    </w:p>
    <w:p w14:paraId="01C9660D" w14:textId="77777777" w:rsidR="00715CC8" w:rsidRPr="003E40D3" w:rsidRDefault="00715CC8" w:rsidP="00715CC8">
      <w:pPr>
        <w:rPr>
          <w:rFonts w:ascii="Times New Roman" w:hAnsi="Times New Roman" w:cs="Times New Roman"/>
        </w:rPr>
      </w:pPr>
    </w:p>
    <w:p w14:paraId="265CA1EB" w14:textId="53706940" w:rsidR="00715CC8" w:rsidRPr="003E40D3" w:rsidRDefault="00715CC8" w:rsidP="00BB4E9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E40D3">
        <w:rPr>
          <w:rFonts w:ascii="Times New Roman" w:hAnsi="Times New Roman" w:cs="Times New Roman"/>
        </w:rPr>
        <w:t>Identify the total conductance and susceptance parts of the total admittance.</w:t>
      </w:r>
    </w:p>
    <w:p w14:paraId="4ABC79C2" w14:textId="77777777" w:rsidR="00715CC8" w:rsidRPr="003E40D3" w:rsidRDefault="00715CC8" w:rsidP="00715CC8">
      <w:pPr>
        <w:rPr>
          <w:rFonts w:ascii="Times New Roman" w:hAnsi="Times New Roman" w:cs="Times New Roman"/>
        </w:rPr>
      </w:pPr>
    </w:p>
    <w:p w14:paraId="5DE2926B" w14:textId="073403E3" w:rsidR="00715CC8" w:rsidRPr="003E40D3" w:rsidRDefault="00715CC8" w:rsidP="00BB4E9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E40D3">
        <w:rPr>
          <w:rFonts w:ascii="Times New Roman" w:hAnsi="Times New Roman" w:cs="Times New Roman"/>
        </w:rPr>
        <w:t>Sketch the admittance diagram.</w:t>
      </w:r>
    </w:p>
    <w:p w14:paraId="29484F23" w14:textId="77777777" w:rsidR="00715CC8" w:rsidRPr="003E40D3" w:rsidRDefault="00715CC8" w:rsidP="00715CC8">
      <w:pPr>
        <w:rPr>
          <w:rFonts w:ascii="Times New Roman" w:hAnsi="Times New Roman" w:cs="Times New Roman"/>
        </w:rPr>
      </w:pPr>
    </w:p>
    <w:p w14:paraId="58505274" w14:textId="77777777" w:rsidR="00715CC8" w:rsidRPr="003E40D3" w:rsidRDefault="00715CC8" w:rsidP="00715CC8">
      <w:pPr>
        <w:rPr>
          <w:rFonts w:ascii="Times New Roman" w:hAnsi="Times New Roman" w:cs="Times New Roman"/>
        </w:rPr>
      </w:pPr>
    </w:p>
    <w:p w14:paraId="456D2A21" w14:textId="598AD01B" w:rsidR="00715CC8" w:rsidRPr="003E40D3" w:rsidRDefault="00715CC8" w:rsidP="00715CC8">
      <w:pPr>
        <w:rPr>
          <w:rFonts w:ascii="Times New Roman" w:hAnsi="Times New Roman" w:cs="Times New Roman"/>
        </w:rPr>
      </w:pPr>
      <w:r w:rsidRPr="003E40D3">
        <w:rPr>
          <w:rFonts w:ascii="Times New Roman" w:hAnsi="Times New Roman" w:cs="Times New Roman"/>
        </w:rPr>
        <w:t>Fig. 16.63.</w:t>
      </w:r>
    </w:p>
    <w:p w14:paraId="5B20AC73" w14:textId="1C781292" w:rsidR="00715CC8" w:rsidRPr="003E40D3" w:rsidRDefault="00715CC8" w:rsidP="00715CC8">
      <w:pPr>
        <w:rPr>
          <w:rFonts w:ascii="Times New Roman" w:hAnsi="Times New Roman" w:cs="Times New Roman"/>
        </w:rPr>
      </w:pPr>
      <w:r w:rsidRPr="003E40D3">
        <w:rPr>
          <w:rFonts w:ascii="Times New Roman" w:hAnsi="Times New Roman" w:cs="Times New Roman"/>
          <w:noProof/>
        </w:rPr>
        <w:drawing>
          <wp:inline distT="0" distB="0" distL="0" distR="0" wp14:anchorId="6CB7C64E" wp14:editId="068DB4BE">
            <wp:extent cx="3711074" cy="710600"/>
            <wp:effectExtent l="0" t="0" r="3810" b="0"/>
            <wp:docPr id="4013045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9180" cy="719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C4AD1" w14:textId="77777777" w:rsidR="00715CC8" w:rsidRPr="003E40D3" w:rsidRDefault="00715CC8" w:rsidP="00715CC8">
      <w:pPr>
        <w:rPr>
          <w:rFonts w:ascii="Times New Roman" w:hAnsi="Times New Roman" w:cs="Times New Roman"/>
        </w:rPr>
      </w:pPr>
    </w:p>
    <w:p w14:paraId="04B670CB" w14:textId="77777777" w:rsidR="00715CC8" w:rsidRPr="003E40D3" w:rsidRDefault="00715CC8" w:rsidP="00715CC8">
      <w:pPr>
        <w:rPr>
          <w:rFonts w:ascii="Times New Roman" w:hAnsi="Times New Roman" w:cs="Times New Roman"/>
        </w:rPr>
      </w:pPr>
    </w:p>
    <w:p w14:paraId="191D2F6B" w14:textId="77777777" w:rsidR="00715CC8" w:rsidRPr="003E40D3" w:rsidRDefault="00715CC8" w:rsidP="00715CC8">
      <w:pPr>
        <w:rPr>
          <w:rFonts w:ascii="Times New Roman" w:hAnsi="Times New Roman" w:cs="Times New Roman"/>
        </w:rPr>
      </w:pPr>
      <w:r w:rsidRPr="003E40D3">
        <w:rPr>
          <w:rFonts w:ascii="Times New Roman" w:hAnsi="Times New Roman" w:cs="Times New Roman"/>
        </w:rPr>
        <w:t>9. For the network in Fig. 16.67:</w:t>
      </w:r>
    </w:p>
    <w:p w14:paraId="253546D3" w14:textId="77777777" w:rsidR="00BB4E96" w:rsidRPr="003E40D3" w:rsidRDefault="00BB4E96" w:rsidP="00715CC8">
      <w:pPr>
        <w:rPr>
          <w:rFonts w:ascii="Times New Roman" w:hAnsi="Times New Roman" w:cs="Times New Roman"/>
        </w:rPr>
      </w:pPr>
    </w:p>
    <w:p w14:paraId="5A0F077D" w14:textId="7F7F494E" w:rsidR="00715CC8" w:rsidRPr="003E40D3" w:rsidRDefault="00715CC8" w:rsidP="00BB4E96">
      <w:pPr>
        <w:pStyle w:val="ListParagraph"/>
        <w:numPr>
          <w:ilvl w:val="0"/>
          <w:numId w:val="4"/>
        </w:numPr>
        <w:rPr>
          <w:rFonts w:ascii="Cambria Math" w:hAnsi="Cambria Math" w:cs="Times New Roman"/>
        </w:rPr>
      </w:pPr>
      <w:r w:rsidRPr="003E40D3">
        <w:rPr>
          <w:rFonts w:ascii="Times New Roman" w:hAnsi="Times New Roman" w:cs="Times New Roman"/>
        </w:rPr>
        <w:t xml:space="preserve">Find the total admittance </w:t>
      </w:r>
      <m:oMath>
        <m:sSub>
          <m:sSubPr>
            <m:ctrlPr>
              <w:rPr>
                <w:rFonts w:ascii="Cambria Math" w:hAnsi="Cambria Math" w:cs="Times New Roman"/>
                <w:b/>
                <w:b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</w:rPr>
              <m:t>Y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</w:rPr>
              <m:t>T</m:t>
            </m:r>
          </m:sub>
        </m:sSub>
      </m:oMath>
      <w:r w:rsidR="00BB4E96" w:rsidRPr="003E40D3">
        <w:rPr>
          <w:rFonts w:ascii="Cambria Math" w:hAnsi="Cambria Math" w:cs="Times New Roman"/>
          <w:b/>
          <w:bCs/>
        </w:rPr>
        <w:t xml:space="preserve"> </w:t>
      </w:r>
      <w:r w:rsidRPr="003E40D3">
        <w:rPr>
          <w:rFonts w:ascii="Times New Roman" w:hAnsi="Times New Roman" w:cs="Times New Roman"/>
        </w:rPr>
        <w:t>in polar form.</w:t>
      </w:r>
    </w:p>
    <w:p w14:paraId="1CD5E2A1" w14:textId="33BD3D1C" w:rsidR="00BB4E96" w:rsidRPr="003E40D3" w:rsidRDefault="00BB4E96" w:rsidP="00BB4E96">
      <w:pPr>
        <w:shd w:val="clear" w:color="auto" w:fill="FFFFFF" w:themeFill="background1"/>
        <w:rPr>
          <w:rFonts w:ascii="Cambria Math" w:hAnsi="Cambria Math" w:cs="Times New Roman"/>
        </w:rPr>
      </w:pPr>
      <w:r w:rsidRPr="003E40D3">
        <w:rPr>
          <w:rFonts w:ascii="Cambria Math" w:hAnsi="Cambria Math" w:cs="Times New Roman"/>
        </w:rPr>
        <w:t xml:space="preserve">    </w:t>
      </w:r>
    </w:p>
    <w:p w14:paraId="0D9F39BA" w14:textId="69A47398" w:rsidR="00715CC8" w:rsidRPr="003E40D3" w:rsidRDefault="00715CC8" w:rsidP="00BB4E9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E40D3">
        <w:rPr>
          <w:rFonts w:ascii="Times New Roman" w:hAnsi="Times New Roman" w:cs="Times New Roman"/>
        </w:rPr>
        <w:t>Draw the admittance diagram.</w:t>
      </w:r>
    </w:p>
    <w:p w14:paraId="30765CF4" w14:textId="77777777" w:rsidR="00715CC8" w:rsidRPr="003E40D3" w:rsidRDefault="00715CC8" w:rsidP="00715CC8">
      <w:pPr>
        <w:rPr>
          <w:rFonts w:ascii="Times New Roman" w:hAnsi="Times New Roman" w:cs="Times New Roman"/>
        </w:rPr>
      </w:pPr>
    </w:p>
    <w:p w14:paraId="3AD56C68" w14:textId="080E8260" w:rsidR="00715CC8" w:rsidRPr="003E40D3" w:rsidRDefault="00715CC8" w:rsidP="00BB4E9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E40D3">
        <w:rPr>
          <w:rFonts w:ascii="Times New Roman" w:hAnsi="Times New Roman" w:cs="Times New Roman"/>
        </w:rPr>
        <w:t xml:space="preserve">Find the voltage E and the currents </w:t>
      </w:r>
      <m:oMath>
        <m:sSub>
          <m:sSubPr>
            <m:ctrlPr>
              <w:rPr>
                <w:rFonts w:ascii="Cambria Math" w:hAnsi="Cambria Math" w:cs="Times New Roman"/>
                <w:b/>
                <w:b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</w:rPr>
              <m:t>I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</w:rPr>
              <m:t>R</m:t>
            </m:r>
          </m:sub>
        </m:sSub>
      </m:oMath>
      <w:r w:rsidR="00BB4E96" w:rsidRPr="003E40D3">
        <w:rPr>
          <w:rFonts w:ascii="Times New Roman" w:hAnsi="Times New Roman" w:cs="Times New Roman"/>
        </w:rPr>
        <w:t xml:space="preserve"> </w:t>
      </w:r>
      <w:r w:rsidRPr="003E40D3">
        <w:rPr>
          <w:rFonts w:ascii="Times New Roman" w:hAnsi="Times New Roman" w:cs="Times New Roman"/>
        </w:rPr>
        <w:t>and</w:t>
      </w:r>
      <w:r w:rsidRPr="003E40D3">
        <w:rPr>
          <w:rFonts w:ascii="Times New Roman" w:hAnsi="Times New Roman" w:cs="Times New Roman"/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/>
                <w:b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</w:rPr>
              <m:t>I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</w:rPr>
              <m:t>L</m:t>
            </m:r>
          </m:sub>
        </m:sSub>
      </m:oMath>
      <w:r w:rsidR="00BB4E96" w:rsidRPr="003E40D3">
        <w:rPr>
          <w:rFonts w:ascii="Times New Roman" w:hAnsi="Times New Roman" w:cs="Times New Roman"/>
        </w:rPr>
        <w:t xml:space="preserve"> </w:t>
      </w:r>
      <w:r w:rsidRPr="003E40D3">
        <w:rPr>
          <w:rFonts w:ascii="Times New Roman" w:hAnsi="Times New Roman" w:cs="Times New Roman"/>
        </w:rPr>
        <w:t>in phasor form.</w:t>
      </w:r>
    </w:p>
    <w:p w14:paraId="28ACAC72" w14:textId="77777777" w:rsidR="00715CC8" w:rsidRPr="003E40D3" w:rsidRDefault="00715CC8" w:rsidP="00715CC8">
      <w:pPr>
        <w:rPr>
          <w:rFonts w:ascii="Times New Roman" w:hAnsi="Times New Roman" w:cs="Times New Roman"/>
        </w:rPr>
      </w:pPr>
    </w:p>
    <w:p w14:paraId="13F53FF0" w14:textId="23D015AB" w:rsidR="00715CC8" w:rsidRPr="003E40D3" w:rsidRDefault="00715CC8" w:rsidP="00BB4E9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E40D3">
        <w:rPr>
          <w:rFonts w:ascii="Times New Roman" w:hAnsi="Times New Roman" w:cs="Times New Roman"/>
        </w:rPr>
        <w:t xml:space="preserve">Draw the phasor diagram of the currents </w:t>
      </w:r>
      <m:oMath>
        <m:sSub>
          <m:sSubPr>
            <m:ctrlPr>
              <w:rPr>
                <w:rFonts w:ascii="Cambria Math" w:hAnsi="Cambria Math" w:cs="Times New Roman"/>
                <w:b/>
                <w:b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</w:rPr>
              <m:t>I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</w:rPr>
              <m:t>S</m:t>
            </m:r>
          </m:sub>
        </m:sSub>
      </m:oMath>
      <w:r w:rsidR="00BB4E96" w:rsidRPr="003E40D3">
        <w:rPr>
          <w:rFonts w:ascii="Times New Roman" w:hAnsi="Times New Roman" w:cs="Times New Roman"/>
        </w:rPr>
        <w:t>,</w:t>
      </w:r>
      <w:r w:rsidR="00BB4E96" w:rsidRPr="003E40D3">
        <w:rPr>
          <w:rFonts w:ascii="Times New Roman" w:hAnsi="Times New Roman" w:cs="Times New Roman"/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/>
                <w:b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</w:rPr>
              <m:t>I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</w:rPr>
              <m:t>R</m:t>
            </m:r>
          </m:sub>
        </m:sSub>
      </m:oMath>
      <w:r w:rsidR="00BB4E96" w:rsidRPr="003E40D3">
        <w:rPr>
          <w:rFonts w:ascii="Times New Roman" w:hAnsi="Times New Roman" w:cs="Times New Roman"/>
        </w:rPr>
        <w:t xml:space="preserve"> </w:t>
      </w:r>
      <w:r w:rsidRPr="003E40D3">
        <w:rPr>
          <w:rFonts w:ascii="Times New Roman" w:hAnsi="Times New Roman" w:cs="Times New Roman"/>
        </w:rPr>
        <w:t xml:space="preserve">and </w:t>
      </w:r>
      <m:oMath>
        <m:sSub>
          <m:sSubPr>
            <m:ctrlPr>
              <w:rPr>
                <w:rFonts w:ascii="Cambria Math" w:hAnsi="Cambria Math" w:cs="Times New Roman"/>
                <w:b/>
                <w:b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</w:rPr>
              <m:t>I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</w:rPr>
              <m:t>L</m:t>
            </m:r>
          </m:sub>
        </m:sSub>
      </m:oMath>
      <w:r w:rsidR="00BB4E96" w:rsidRPr="003E40D3">
        <w:rPr>
          <w:rFonts w:ascii="Times New Roman" w:hAnsi="Times New Roman" w:cs="Times New Roman"/>
        </w:rPr>
        <w:t xml:space="preserve"> </w:t>
      </w:r>
      <w:r w:rsidRPr="003E40D3">
        <w:rPr>
          <w:rFonts w:ascii="Times New Roman" w:hAnsi="Times New Roman" w:cs="Times New Roman"/>
        </w:rPr>
        <w:t xml:space="preserve">and the voltage </w:t>
      </w:r>
      <w:r w:rsidRPr="003E40D3">
        <w:rPr>
          <w:rFonts w:ascii="Times New Roman" w:hAnsi="Times New Roman" w:cs="Times New Roman"/>
          <w:b/>
          <w:bCs/>
        </w:rPr>
        <w:t>E</w:t>
      </w:r>
      <w:r w:rsidRPr="003E40D3">
        <w:rPr>
          <w:rFonts w:ascii="Times New Roman" w:hAnsi="Times New Roman" w:cs="Times New Roman"/>
        </w:rPr>
        <w:t>.</w:t>
      </w:r>
    </w:p>
    <w:p w14:paraId="42A2A591" w14:textId="77777777" w:rsidR="00715CC8" w:rsidRPr="003E40D3" w:rsidRDefault="00715CC8" w:rsidP="00715CC8">
      <w:pPr>
        <w:rPr>
          <w:rFonts w:ascii="Times New Roman" w:hAnsi="Times New Roman" w:cs="Times New Roman"/>
        </w:rPr>
      </w:pPr>
    </w:p>
    <w:p w14:paraId="74B67B2C" w14:textId="260314B7" w:rsidR="00715CC8" w:rsidRPr="003E40D3" w:rsidRDefault="00715CC8" w:rsidP="00BB4E9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E40D3">
        <w:rPr>
          <w:rFonts w:ascii="Times New Roman" w:hAnsi="Times New Roman" w:cs="Times New Roman"/>
        </w:rPr>
        <w:t>Verify Kirchhoff’s current law at one node.</w:t>
      </w:r>
    </w:p>
    <w:p w14:paraId="17A03C7A" w14:textId="77777777" w:rsidR="00715CC8" w:rsidRPr="003E40D3" w:rsidRDefault="00715CC8" w:rsidP="00715CC8">
      <w:pPr>
        <w:rPr>
          <w:rFonts w:ascii="Times New Roman" w:hAnsi="Times New Roman" w:cs="Times New Roman"/>
        </w:rPr>
      </w:pPr>
    </w:p>
    <w:p w14:paraId="793CC09A" w14:textId="09643AEE" w:rsidR="00715CC8" w:rsidRPr="003E40D3" w:rsidRDefault="00715CC8" w:rsidP="00BB4E9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E40D3">
        <w:rPr>
          <w:rFonts w:ascii="Times New Roman" w:hAnsi="Times New Roman" w:cs="Times New Roman"/>
        </w:rPr>
        <w:t>Find the average power delivered to the circuit.</w:t>
      </w:r>
    </w:p>
    <w:p w14:paraId="2AB5BB33" w14:textId="77777777" w:rsidR="00715CC8" w:rsidRPr="003E40D3" w:rsidRDefault="00715CC8" w:rsidP="00715CC8">
      <w:pPr>
        <w:rPr>
          <w:rFonts w:ascii="Times New Roman" w:hAnsi="Times New Roman" w:cs="Times New Roman"/>
        </w:rPr>
      </w:pPr>
    </w:p>
    <w:p w14:paraId="18DB52B2" w14:textId="5723EB31" w:rsidR="00715CC8" w:rsidRPr="003E40D3" w:rsidRDefault="00715CC8" w:rsidP="00BB4E9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E40D3">
        <w:rPr>
          <w:rFonts w:ascii="Times New Roman" w:hAnsi="Times New Roman" w:cs="Times New Roman"/>
        </w:rPr>
        <w:t>Find the power factor of the circuit, and indicate whether it is leading or lagging.</w:t>
      </w:r>
    </w:p>
    <w:p w14:paraId="31002EDD" w14:textId="77777777" w:rsidR="00715CC8" w:rsidRPr="003E40D3" w:rsidRDefault="00715CC8" w:rsidP="00715CC8">
      <w:pPr>
        <w:rPr>
          <w:rFonts w:ascii="Times New Roman" w:hAnsi="Times New Roman" w:cs="Times New Roman"/>
        </w:rPr>
      </w:pPr>
    </w:p>
    <w:p w14:paraId="6F12909A" w14:textId="76C59698" w:rsidR="00715CC8" w:rsidRPr="003E40D3" w:rsidRDefault="00715CC8" w:rsidP="00BB4E9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E40D3">
        <w:rPr>
          <w:rFonts w:ascii="Times New Roman" w:hAnsi="Times New Roman" w:cs="Times New Roman"/>
        </w:rPr>
        <w:t>Find the sinusoidal expressions for the currents and voltage if the frequency is 60 Hz.</w:t>
      </w:r>
    </w:p>
    <w:p w14:paraId="36424641" w14:textId="77777777" w:rsidR="00715CC8" w:rsidRPr="003E40D3" w:rsidRDefault="00715CC8" w:rsidP="00715CC8">
      <w:pPr>
        <w:rPr>
          <w:rFonts w:ascii="Times New Roman" w:hAnsi="Times New Roman" w:cs="Times New Roman"/>
        </w:rPr>
      </w:pPr>
    </w:p>
    <w:p w14:paraId="527E83F1" w14:textId="3EF38335" w:rsidR="00715CC8" w:rsidRPr="003E40D3" w:rsidRDefault="00715CC8" w:rsidP="00BB4E96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3E40D3">
        <w:rPr>
          <w:rFonts w:ascii="Times New Roman" w:hAnsi="Times New Roman" w:cs="Times New Roman"/>
        </w:rPr>
        <w:t>Plot the waveforms for the currents and voltage on the same set of axes.</w:t>
      </w:r>
    </w:p>
    <w:p w14:paraId="7317DF70" w14:textId="77777777" w:rsidR="00715CC8" w:rsidRPr="003E40D3" w:rsidRDefault="00715CC8" w:rsidP="00715CC8">
      <w:pPr>
        <w:rPr>
          <w:rFonts w:ascii="Times New Roman" w:hAnsi="Times New Roman" w:cs="Times New Roman"/>
        </w:rPr>
      </w:pPr>
    </w:p>
    <w:p w14:paraId="44D930DF" w14:textId="77777777" w:rsidR="00715CC8" w:rsidRPr="003E40D3" w:rsidRDefault="00715CC8" w:rsidP="00715CC8">
      <w:pPr>
        <w:rPr>
          <w:rFonts w:ascii="Times New Roman" w:hAnsi="Times New Roman" w:cs="Times New Roman"/>
        </w:rPr>
      </w:pPr>
    </w:p>
    <w:p w14:paraId="0F8F466E" w14:textId="77777777" w:rsidR="00715CC8" w:rsidRPr="003E40D3" w:rsidRDefault="00715CC8" w:rsidP="00715CC8">
      <w:pPr>
        <w:rPr>
          <w:rFonts w:ascii="Times New Roman" w:hAnsi="Times New Roman" w:cs="Times New Roman"/>
        </w:rPr>
      </w:pPr>
    </w:p>
    <w:p w14:paraId="3AD04C84" w14:textId="52DA9C2F" w:rsidR="00715CC8" w:rsidRPr="003E40D3" w:rsidRDefault="00715CC8" w:rsidP="00715CC8">
      <w:pPr>
        <w:rPr>
          <w:rFonts w:ascii="Times New Roman" w:hAnsi="Times New Roman" w:cs="Times New Roman"/>
        </w:rPr>
      </w:pPr>
      <w:r w:rsidRPr="003E40D3">
        <w:rPr>
          <w:rFonts w:ascii="Times New Roman" w:hAnsi="Times New Roman" w:cs="Times New Roman"/>
          <w:noProof/>
        </w:rPr>
        <w:drawing>
          <wp:inline distT="0" distB="0" distL="0" distR="0" wp14:anchorId="2FC95F52" wp14:editId="4CD47B41">
            <wp:extent cx="3529263" cy="1864025"/>
            <wp:effectExtent l="0" t="0" r="0" b="3175"/>
            <wp:docPr id="13319041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3342" cy="1876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C082B" w14:textId="77777777" w:rsidR="00BB4E96" w:rsidRPr="003E40D3" w:rsidRDefault="00BB4E96" w:rsidP="00715CC8">
      <w:pPr>
        <w:rPr>
          <w:rFonts w:ascii="Times New Roman" w:hAnsi="Times New Roman" w:cs="Times New Roman"/>
        </w:rPr>
      </w:pPr>
    </w:p>
    <w:p w14:paraId="410476A8" w14:textId="5A7BDF96" w:rsidR="00BB4E96" w:rsidRPr="003E40D3" w:rsidRDefault="00BB4E96" w:rsidP="00BB4E96">
      <w:pPr>
        <w:rPr>
          <w:rFonts w:ascii="Times New Roman" w:hAnsi="Times New Roman" w:cs="Times New Roman"/>
        </w:rPr>
      </w:pPr>
      <w:r w:rsidRPr="003E40D3">
        <w:rPr>
          <w:rFonts w:ascii="Times New Roman" w:hAnsi="Times New Roman" w:cs="Times New Roman"/>
        </w:rPr>
        <w:t>14. Calculate the currents</w:t>
      </w:r>
      <w:r w:rsidRPr="003E40D3">
        <w:rPr>
          <w:rFonts w:ascii="Times New Roman" w:hAnsi="Times New Roman" w:cs="Times New Roman"/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/>
                <w:b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</w:rPr>
              <m:t>I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</w:rPr>
              <m:t>1</m:t>
            </m:r>
          </m:sub>
        </m:sSub>
      </m:oMath>
      <w:r w:rsidR="003E40D3" w:rsidRPr="003E40D3">
        <w:rPr>
          <w:rFonts w:ascii="Times New Roman" w:hAnsi="Times New Roman" w:cs="Times New Roman"/>
        </w:rPr>
        <w:t xml:space="preserve"> </w:t>
      </w:r>
      <w:r w:rsidRPr="003E40D3">
        <w:rPr>
          <w:rFonts w:ascii="Times New Roman" w:hAnsi="Times New Roman" w:cs="Times New Roman"/>
        </w:rPr>
        <w:t xml:space="preserve">and </w:t>
      </w:r>
      <m:oMath>
        <m:sSub>
          <m:sSubPr>
            <m:ctrlPr>
              <w:rPr>
                <w:rFonts w:ascii="Cambria Math" w:hAnsi="Cambria Math" w:cs="Times New Roman"/>
                <w:b/>
                <w:b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</w:rPr>
              <m:t>I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</w:rPr>
              <m:t>2</m:t>
            </m:r>
          </m:sub>
        </m:sSub>
      </m:oMath>
      <w:r w:rsidR="003E40D3" w:rsidRPr="003E40D3">
        <w:rPr>
          <w:rFonts w:ascii="Times New Roman" w:hAnsi="Times New Roman" w:cs="Times New Roman"/>
        </w:rPr>
        <w:t xml:space="preserve"> </w:t>
      </w:r>
      <w:r w:rsidRPr="003E40D3">
        <w:rPr>
          <w:rFonts w:ascii="Times New Roman" w:hAnsi="Times New Roman" w:cs="Times New Roman"/>
        </w:rPr>
        <w:t>in Fig. 16.72 in phasor form using the current divider rule.</w:t>
      </w:r>
    </w:p>
    <w:p w14:paraId="587F0D85" w14:textId="77777777" w:rsidR="00BB4E96" w:rsidRPr="003E40D3" w:rsidRDefault="00BB4E96" w:rsidP="00BB4E96">
      <w:pPr>
        <w:rPr>
          <w:rFonts w:ascii="Times New Roman" w:hAnsi="Times New Roman" w:cs="Times New Roman"/>
        </w:rPr>
      </w:pPr>
    </w:p>
    <w:p w14:paraId="7FBBC3D5" w14:textId="27603BF0" w:rsidR="00BB4E96" w:rsidRPr="003E40D3" w:rsidRDefault="00BB4E96" w:rsidP="00BB4E96">
      <w:pPr>
        <w:rPr>
          <w:rFonts w:ascii="Times New Roman" w:hAnsi="Times New Roman" w:cs="Times New Roman"/>
        </w:rPr>
      </w:pPr>
      <w:r w:rsidRPr="003E40D3">
        <w:rPr>
          <w:rFonts w:ascii="Times New Roman" w:hAnsi="Times New Roman" w:cs="Times New Roman"/>
        </w:rPr>
        <w:t>Fi</w:t>
      </w:r>
      <w:r w:rsidR="003E40D3" w:rsidRPr="003E40D3">
        <w:rPr>
          <w:rFonts w:ascii="Times New Roman" w:hAnsi="Times New Roman" w:cs="Times New Roman"/>
        </w:rPr>
        <w:t>g</w:t>
      </w:r>
      <w:r w:rsidRPr="003E40D3">
        <w:rPr>
          <w:rFonts w:ascii="Times New Roman" w:hAnsi="Times New Roman" w:cs="Times New Roman"/>
        </w:rPr>
        <w:t>. 16.72.</w:t>
      </w:r>
    </w:p>
    <w:p w14:paraId="4ECF0FA9" w14:textId="547351CB" w:rsidR="00BB4E96" w:rsidRPr="003E40D3" w:rsidRDefault="00BB4E96" w:rsidP="00BB4E96">
      <w:pPr>
        <w:rPr>
          <w:rFonts w:ascii="Times New Roman" w:hAnsi="Times New Roman" w:cs="Times New Roman"/>
        </w:rPr>
      </w:pPr>
      <w:r w:rsidRPr="003E40D3">
        <w:rPr>
          <w:rFonts w:ascii="Times New Roman" w:hAnsi="Times New Roman" w:cs="Times New Roman"/>
          <w:noProof/>
        </w:rPr>
        <w:drawing>
          <wp:inline distT="0" distB="0" distL="0" distR="0" wp14:anchorId="41F27757" wp14:editId="0FBC4FD3">
            <wp:extent cx="4037263" cy="831029"/>
            <wp:effectExtent l="0" t="0" r="1905" b="7620"/>
            <wp:docPr id="692719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379" cy="8483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ABB13" w14:textId="77777777" w:rsidR="00BB4E96" w:rsidRPr="003E40D3" w:rsidRDefault="00BB4E96" w:rsidP="00BB4E96">
      <w:pPr>
        <w:rPr>
          <w:rFonts w:ascii="Times New Roman" w:hAnsi="Times New Roman" w:cs="Times New Roman"/>
        </w:rPr>
      </w:pPr>
    </w:p>
    <w:p w14:paraId="350E2327" w14:textId="77777777" w:rsidR="00BB4E96" w:rsidRPr="00D119EA" w:rsidRDefault="00BB4E96" w:rsidP="00BB4E96">
      <w:pPr>
        <w:rPr>
          <w:rFonts w:ascii="Times New Roman" w:hAnsi="Times New Roman" w:cs="Times New Roman"/>
        </w:rPr>
      </w:pPr>
      <w:r w:rsidRPr="003E40D3">
        <w:rPr>
          <w:rFonts w:ascii="Times New Roman" w:hAnsi="Times New Roman" w:cs="Times New Roman"/>
        </w:rPr>
        <w:t>19</w:t>
      </w:r>
      <w:r w:rsidRPr="00D119EA">
        <w:rPr>
          <w:rFonts w:ascii="Times New Roman" w:hAnsi="Times New Roman" w:cs="Times New Roman"/>
        </w:rPr>
        <w:t>. For the parallel R-L-C network in Fig. 16.75.</w:t>
      </w:r>
    </w:p>
    <w:p w14:paraId="7A676482" w14:textId="77777777" w:rsidR="00BB4E96" w:rsidRPr="00D119EA" w:rsidRDefault="00BB4E96" w:rsidP="00BB4E96">
      <w:pPr>
        <w:rPr>
          <w:rFonts w:ascii="Times New Roman" w:hAnsi="Times New Roman" w:cs="Times New Roman"/>
        </w:rPr>
      </w:pPr>
    </w:p>
    <w:p w14:paraId="4A1E10D8" w14:textId="73CCE2AA" w:rsidR="00BB4E96" w:rsidRPr="00D119EA" w:rsidRDefault="00BB4E96" w:rsidP="003E40D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D119EA">
        <w:rPr>
          <w:rFonts w:ascii="Times New Roman" w:hAnsi="Times New Roman" w:cs="Times New Roman"/>
        </w:rPr>
        <w:t xml:space="preserve">Plot </w:t>
      </w:r>
      <m:oMath>
        <m:sSub>
          <m:sSubPr>
            <m:ctrlPr>
              <w:rPr>
                <w:rFonts w:ascii="Cambria Math" w:hAnsi="Cambria Math" w:cs="Times New Roman"/>
                <w:b/>
                <w:b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</w:rPr>
              <m:t>Y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</w:rPr>
              <m:t>T</m:t>
            </m:r>
          </m:sub>
        </m:sSub>
      </m:oMath>
      <w:r w:rsidR="003E40D3" w:rsidRPr="00D119EA">
        <w:rPr>
          <w:rFonts w:ascii="Times New Roman" w:hAnsi="Times New Roman" w:cs="Times New Roman"/>
        </w:rPr>
        <w:t xml:space="preserve"> </w:t>
      </w:r>
      <w:r w:rsidRPr="00D119EA">
        <w:rPr>
          <w:rFonts w:ascii="Times New Roman" w:hAnsi="Times New Roman" w:cs="Times New Roman"/>
        </w:rPr>
        <w:t xml:space="preserve">and </w:t>
      </w:r>
      <m:oMath>
        <m:sSub>
          <m:sSubPr>
            <m:ctrlPr>
              <w:rPr>
                <w:rFonts w:ascii="Cambria Math" w:hAnsi="Cambria Math" w:cs="Times New Roman"/>
                <w:b/>
                <w:bCs/>
              </w:rPr>
            </m:ctrlPr>
          </m:sSubPr>
          <m:e>
            <m:r>
              <m:rPr>
                <m:sty m:val="b"/>
              </m:rPr>
              <w:rPr>
                <w:rFonts w:ascii="Cambria Math" w:eastAsia="DengXian" w:hAnsi="Cambria Math" w:cs="Times New Roman" w:hint="eastAsia"/>
              </w:rPr>
              <m:t>θ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</w:rPr>
              <m:t>T</m:t>
            </m:r>
          </m:sub>
        </m:sSub>
      </m:oMath>
      <w:r w:rsidR="003E40D3" w:rsidRPr="00D119EA">
        <w:rPr>
          <w:rFonts w:ascii="Times New Roman" w:hAnsi="Times New Roman" w:cs="Times New Roman"/>
          <w:b/>
          <w:bCs/>
        </w:rPr>
        <w:t xml:space="preserve"> </w:t>
      </w:r>
      <w:r w:rsidRPr="00D119EA">
        <w:rPr>
          <w:rFonts w:ascii="Times New Roman" w:hAnsi="Times New Roman" w:cs="Times New Roman"/>
        </w:rPr>
        <w:t xml:space="preserve">(of </w:t>
      </w:r>
      <m:oMath>
        <m:sSub>
          <m:sSubPr>
            <m:ctrlPr>
              <w:rPr>
                <w:rFonts w:ascii="Cambria Math" w:hAnsi="Cambria Math" w:cs="Times New Roman"/>
                <w:b/>
                <w:b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</w:rPr>
              <m:t>Y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</w:rPr>
              <m:t>T</m:t>
            </m:r>
          </m:sub>
        </m:sSub>
      </m:oMath>
      <w:r w:rsidR="003E40D3" w:rsidRPr="00D119EA">
        <w:rPr>
          <w:rFonts w:ascii="Times New Roman" w:eastAsiaTheme="minorEastAsia" w:hAnsi="Times New Roman" w:cs="Times New Roman"/>
        </w:rPr>
        <w:t xml:space="preserve"> = </w:t>
      </w:r>
      <m:oMath>
        <m:sSub>
          <m:sSubPr>
            <m:ctrlPr>
              <w:rPr>
                <w:rFonts w:ascii="Cambria Math" w:hAnsi="Cambria Math" w:cs="Times New Roman"/>
                <w:b/>
                <w:b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</w:rPr>
              <m:t>Y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</w:rPr>
              <m:t>T</m:t>
            </m:r>
          </m:sub>
        </m:sSub>
      </m:oMath>
      <w:r w:rsidR="003E40D3" w:rsidRPr="00D119EA">
        <w:rPr>
          <w:rFonts w:ascii="Times New Roman" w:eastAsiaTheme="minorEastAsia" w:hAnsi="Times New Roman" w:cs="Times New Roman"/>
          <w:b/>
          <w:bCs/>
        </w:rPr>
        <w:t xml:space="preserve"> </w:t>
      </w:r>
      <w:r w:rsidR="003E40D3" w:rsidRPr="00D119EA">
        <w:rPr>
          <w:rFonts w:ascii="DengXian" w:eastAsia="DengXian" w:hAnsi="DengXian" w:cs="Times New Roman" w:hint="eastAsia"/>
          <w:b/>
          <w:bCs/>
        </w:rPr>
        <w:t>∠</w:t>
      </w:r>
      <w:r w:rsidR="003E40D3" w:rsidRPr="00D119EA">
        <w:rPr>
          <w:rFonts w:ascii="Cambria Math" w:hAnsi="Cambria Math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/>
                <w:bCs/>
              </w:rPr>
            </m:ctrlPr>
          </m:sSubPr>
          <m:e>
            <m:r>
              <m:rPr>
                <m:sty m:val="b"/>
              </m:rPr>
              <w:rPr>
                <w:rFonts w:ascii="Cambria Math" w:eastAsia="DengXian" w:hAnsi="Cambria Math" w:cs="Times New Roman" w:hint="eastAsia"/>
              </w:rPr>
              <m:t>θ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</w:rPr>
              <m:t>T</m:t>
            </m:r>
          </m:sub>
        </m:sSub>
      </m:oMath>
      <w:r w:rsidRPr="00D119EA">
        <w:rPr>
          <w:rFonts w:ascii="Times New Roman" w:hAnsi="Times New Roman" w:cs="Times New Roman"/>
        </w:rPr>
        <w:t>) for a frequency range of zero to 20 kHz.</w:t>
      </w:r>
    </w:p>
    <w:p w14:paraId="7E78FFC3" w14:textId="77777777" w:rsidR="00BB4E96" w:rsidRPr="00D119EA" w:rsidRDefault="00BB4E96" w:rsidP="00BB4E96">
      <w:pPr>
        <w:rPr>
          <w:rFonts w:ascii="Times New Roman" w:hAnsi="Times New Roman" w:cs="Times New Roman"/>
        </w:rPr>
      </w:pPr>
    </w:p>
    <w:p w14:paraId="393C0F22" w14:textId="697706F0" w:rsidR="00BB4E96" w:rsidRPr="00D119EA" w:rsidRDefault="00BB4E96" w:rsidP="003E40D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119EA">
        <w:rPr>
          <w:rFonts w:ascii="Times New Roman" w:hAnsi="Times New Roman" w:cs="Times New Roman"/>
        </w:rPr>
        <w:t xml:space="preserve">Repeat part (a) for </w:t>
      </w:r>
      <m:oMath>
        <m:sSub>
          <m:sSubPr>
            <m:ctrlPr>
              <w:rPr>
                <w:rFonts w:ascii="Cambria Math" w:hAnsi="Cambria Math" w:cs="Times New Roman"/>
                <w:b/>
                <w:b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</w:rPr>
              <m:t>Z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</w:rPr>
              <m:t>T</m:t>
            </m:r>
          </m:sub>
        </m:sSub>
      </m:oMath>
      <w:r w:rsidR="003E40D3" w:rsidRPr="00D119EA">
        <w:rPr>
          <w:rFonts w:ascii="Times New Roman" w:hAnsi="Times New Roman" w:cs="Times New Roman"/>
        </w:rPr>
        <w:t xml:space="preserve"> </w:t>
      </w:r>
      <w:r w:rsidRPr="00D119EA">
        <w:rPr>
          <w:rFonts w:ascii="Times New Roman" w:hAnsi="Times New Roman" w:cs="Times New Roman"/>
        </w:rPr>
        <w:t xml:space="preserve">and </w:t>
      </w:r>
      <m:oMath>
        <m:sSub>
          <m:sSubPr>
            <m:ctrlPr>
              <w:rPr>
                <w:rFonts w:ascii="Cambria Math" w:hAnsi="Cambria Math" w:cs="Times New Roman"/>
                <w:b/>
                <w:bCs/>
              </w:rPr>
            </m:ctrlPr>
          </m:sSubPr>
          <m:e>
            <m:r>
              <m:rPr>
                <m:sty m:val="b"/>
              </m:rPr>
              <w:rPr>
                <w:rFonts w:ascii="Cambria Math" w:eastAsia="DengXian" w:hAnsi="Cambria Math" w:cs="Times New Roman" w:hint="eastAsia"/>
              </w:rPr>
              <m:t>θ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</w:rPr>
              <m:t>T</m:t>
            </m:r>
          </m:sub>
        </m:sSub>
      </m:oMath>
      <w:r w:rsidR="003E40D3" w:rsidRPr="00D119EA">
        <w:rPr>
          <w:rFonts w:ascii="Times New Roman" w:hAnsi="Times New Roman" w:cs="Times New Roman"/>
        </w:rPr>
        <w:t xml:space="preserve"> </w:t>
      </w:r>
      <w:r w:rsidRPr="00D119EA">
        <w:rPr>
          <w:rFonts w:ascii="Times New Roman" w:hAnsi="Times New Roman" w:cs="Times New Roman"/>
        </w:rPr>
        <w:t>(of</w:t>
      </w:r>
      <w:r w:rsidR="003E40D3" w:rsidRPr="00D119EA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/>
                <w:b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</w:rPr>
              <m:t>Z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</w:rPr>
              <m:t>T</m:t>
            </m:r>
          </m:sub>
        </m:sSub>
      </m:oMath>
      <w:r w:rsidR="003E40D3" w:rsidRPr="00D119EA">
        <w:rPr>
          <w:rFonts w:ascii="Times New Roman" w:eastAsiaTheme="minorEastAsia" w:hAnsi="Times New Roman" w:cs="Times New Roman"/>
        </w:rPr>
        <w:t xml:space="preserve"> = </w:t>
      </w:r>
      <m:oMath>
        <m:sSub>
          <m:sSubPr>
            <m:ctrlPr>
              <w:rPr>
                <w:rFonts w:ascii="Cambria Math" w:hAnsi="Cambria Math" w:cs="Times New Roman"/>
                <w:b/>
                <w:b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</w:rPr>
              <m:t>Z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</w:rPr>
              <m:t>T</m:t>
            </m:r>
          </m:sub>
        </m:sSub>
      </m:oMath>
      <w:r w:rsidRPr="00D119EA">
        <w:rPr>
          <w:rFonts w:ascii="Times New Roman" w:hAnsi="Times New Roman" w:cs="Times New Roman"/>
        </w:rPr>
        <w:t xml:space="preserve"> </w:t>
      </w:r>
      <w:r w:rsidR="003E40D3" w:rsidRPr="00D119EA">
        <w:rPr>
          <w:rFonts w:ascii="DengXian" w:eastAsia="DengXian" w:hAnsi="DengXian" w:cs="Times New Roman" w:hint="eastAsia"/>
          <w:b/>
          <w:bCs/>
        </w:rPr>
        <w:t>∠</w:t>
      </w:r>
      <w:r w:rsidR="003E40D3" w:rsidRPr="00D119EA">
        <w:rPr>
          <w:rFonts w:ascii="Cambria Math" w:hAnsi="Cambria Math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/>
                <w:bCs/>
              </w:rPr>
            </m:ctrlPr>
          </m:sSubPr>
          <m:e>
            <m:r>
              <m:rPr>
                <m:sty m:val="b"/>
              </m:rPr>
              <w:rPr>
                <w:rFonts w:ascii="Cambria Math" w:eastAsia="DengXian" w:hAnsi="Cambria Math" w:cs="Times New Roman" w:hint="eastAsia"/>
              </w:rPr>
              <m:t>θ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</w:rPr>
              <m:t>T</m:t>
            </m:r>
          </m:sub>
        </m:sSub>
      </m:oMath>
      <w:r w:rsidRPr="00D119EA">
        <w:rPr>
          <w:rFonts w:ascii="Times New Roman" w:hAnsi="Times New Roman" w:cs="Times New Roman"/>
        </w:rPr>
        <w:t>).</w:t>
      </w:r>
    </w:p>
    <w:p w14:paraId="501D571A" w14:textId="77777777" w:rsidR="00BB4E96" w:rsidRPr="00D119EA" w:rsidRDefault="00BB4E96" w:rsidP="00BB4E96">
      <w:pPr>
        <w:rPr>
          <w:rFonts w:ascii="Times New Roman" w:hAnsi="Times New Roman" w:cs="Times New Roman"/>
        </w:rPr>
      </w:pPr>
    </w:p>
    <w:p w14:paraId="697769E6" w14:textId="5FFFFD6D" w:rsidR="00BB4E96" w:rsidRPr="00D119EA" w:rsidRDefault="00BB4E96" w:rsidP="003E40D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119EA">
        <w:rPr>
          <w:rFonts w:ascii="Times New Roman" w:hAnsi="Times New Roman" w:cs="Times New Roman"/>
        </w:rPr>
        <w:t xml:space="preserve">Plot </w:t>
      </w:r>
      <m:oMath>
        <m:sSub>
          <m:sSubPr>
            <m:ctrlPr>
              <w:rPr>
                <w:rFonts w:ascii="Cambria Math" w:hAnsi="Cambria Math" w:cs="Times New Roman"/>
                <w:b/>
                <w:b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</w:rPr>
              <m:t>V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</w:rPr>
              <m:t>C</m:t>
            </m:r>
          </m:sub>
        </m:sSub>
      </m:oMath>
      <w:r w:rsidR="003E40D3" w:rsidRPr="00D119EA">
        <w:rPr>
          <w:rFonts w:ascii="Times New Roman" w:hAnsi="Times New Roman" w:cs="Times New Roman"/>
        </w:rPr>
        <w:t xml:space="preserve"> </w:t>
      </w:r>
      <w:r w:rsidRPr="00D119EA">
        <w:rPr>
          <w:rFonts w:ascii="Times New Roman" w:hAnsi="Times New Roman" w:cs="Times New Roman"/>
        </w:rPr>
        <w:t>versus frequency for the frequency range of part (a).</w:t>
      </w:r>
    </w:p>
    <w:p w14:paraId="2C9EAF18" w14:textId="77777777" w:rsidR="003E40D3" w:rsidRPr="00D119EA" w:rsidRDefault="003E40D3" w:rsidP="00BB4E96">
      <w:pPr>
        <w:rPr>
          <w:rFonts w:ascii="Times New Roman" w:hAnsi="Times New Roman" w:cs="Times New Roman"/>
        </w:rPr>
      </w:pPr>
    </w:p>
    <w:p w14:paraId="2C177CF5" w14:textId="0FC7C517" w:rsidR="00BB4E96" w:rsidRPr="00D119EA" w:rsidRDefault="00BB4E96" w:rsidP="003E40D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119EA">
        <w:rPr>
          <w:rFonts w:ascii="Times New Roman" w:hAnsi="Times New Roman" w:cs="Times New Roman"/>
        </w:rPr>
        <w:t xml:space="preserve">Plot </w:t>
      </w:r>
      <m:oMath>
        <m:sSub>
          <m:sSubPr>
            <m:ctrlPr>
              <w:rPr>
                <w:rFonts w:ascii="Cambria Math" w:hAnsi="Cambria Math" w:cs="Times New Roman"/>
                <w:b/>
                <w:b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="Times New Roman"/>
              </w:rPr>
              <m:t>I</m:t>
            </m:r>
          </m:e>
          <m:sub>
            <m:r>
              <m:rPr>
                <m:sty m:val="b"/>
              </m:rPr>
              <w:rPr>
                <w:rFonts w:ascii="Cambria Math" w:hAnsi="Cambria Math" w:cs="Times New Roman"/>
              </w:rPr>
              <m:t>L</m:t>
            </m:r>
          </m:sub>
        </m:sSub>
      </m:oMath>
      <w:r w:rsidR="003E40D3" w:rsidRPr="00D119EA">
        <w:rPr>
          <w:rFonts w:ascii="Times New Roman" w:hAnsi="Times New Roman" w:cs="Times New Roman"/>
        </w:rPr>
        <w:t xml:space="preserve"> </w:t>
      </w:r>
      <w:r w:rsidRPr="00D119EA">
        <w:rPr>
          <w:rFonts w:ascii="Times New Roman" w:hAnsi="Times New Roman" w:cs="Times New Roman"/>
        </w:rPr>
        <w:t>versus frequency for the frequency range of part (a).</w:t>
      </w:r>
    </w:p>
    <w:p w14:paraId="1F2257E7" w14:textId="77777777" w:rsidR="00BB4E96" w:rsidRPr="00D119EA" w:rsidRDefault="00BB4E96" w:rsidP="00BB4E96">
      <w:pPr>
        <w:rPr>
          <w:rFonts w:ascii="Times New Roman" w:hAnsi="Times New Roman" w:cs="Times New Roman"/>
        </w:rPr>
      </w:pPr>
    </w:p>
    <w:p w14:paraId="50909BE2" w14:textId="20EA6C20" w:rsidR="00BB4E96" w:rsidRPr="00D119EA" w:rsidRDefault="00BB4E96" w:rsidP="00BB4E96">
      <w:pPr>
        <w:rPr>
          <w:rFonts w:ascii="Times New Roman" w:hAnsi="Times New Roman" w:cs="Times New Roman"/>
        </w:rPr>
      </w:pPr>
      <w:r w:rsidRPr="00D119EA">
        <w:rPr>
          <w:rFonts w:ascii="Times New Roman" w:hAnsi="Times New Roman" w:cs="Times New Roman"/>
        </w:rPr>
        <w:t>Fig. 16.75.</w:t>
      </w:r>
    </w:p>
    <w:p w14:paraId="11FEAC3A" w14:textId="5BEF67E6" w:rsidR="00BB4E96" w:rsidRPr="00D119EA" w:rsidRDefault="00BB4E96" w:rsidP="00BB4E96">
      <w:pPr>
        <w:rPr>
          <w:rFonts w:ascii="Times New Roman" w:hAnsi="Times New Roman" w:cs="Times New Roman"/>
        </w:rPr>
      </w:pPr>
      <w:r w:rsidRPr="00D119EA">
        <w:rPr>
          <w:rFonts w:ascii="Times New Roman" w:hAnsi="Times New Roman" w:cs="Times New Roman"/>
          <w:noProof/>
        </w:rPr>
        <w:drawing>
          <wp:inline distT="0" distB="0" distL="0" distR="0" wp14:anchorId="4D182934" wp14:editId="6DF94AED">
            <wp:extent cx="2996643" cy="871622"/>
            <wp:effectExtent l="0" t="0" r="0" b="5080"/>
            <wp:docPr id="17584574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7285" cy="883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EEEC5" w14:textId="77777777" w:rsidR="00BB4E96" w:rsidRPr="00D119EA" w:rsidRDefault="00BB4E96" w:rsidP="00BB4E96">
      <w:pPr>
        <w:rPr>
          <w:rFonts w:ascii="Times New Roman" w:hAnsi="Times New Roman" w:cs="Times New Roman"/>
        </w:rPr>
      </w:pPr>
    </w:p>
    <w:p w14:paraId="37AB49E5" w14:textId="77777777" w:rsidR="00BB4E96" w:rsidRPr="00D119EA" w:rsidRDefault="00BB4E96" w:rsidP="00BB4E96">
      <w:pPr>
        <w:rPr>
          <w:rFonts w:ascii="Times New Roman" w:hAnsi="Times New Roman" w:cs="Times New Roman"/>
        </w:rPr>
      </w:pPr>
    </w:p>
    <w:p w14:paraId="76CCA40F" w14:textId="7B2EFFD1" w:rsidR="00BB4E96" w:rsidRPr="00D119EA" w:rsidRDefault="00BB4E96" w:rsidP="00BB4E96">
      <w:pPr>
        <w:rPr>
          <w:rFonts w:ascii="Times New Roman" w:hAnsi="Times New Roman" w:cs="Times New Roman"/>
        </w:rPr>
      </w:pPr>
      <w:r w:rsidRPr="00D119EA">
        <w:rPr>
          <w:rFonts w:ascii="Times New Roman" w:hAnsi="Times New Roman" w:cs="Times New Roman"/>
        </w:rPr>
        <w:t>21. For the parallel circuits in Fig. 16.77, find a series circuit that will have the same total impedance.</w:t>
      </w:r>
    </w:p>
    <w:p w14:paraId="3633AAC2" w14:textId="77777777" w:rsidR="00BB4E96" w:rsidRPr="00D119EA" w:rsidRDefault="00BB4E96" w:rsidP="00BB4E96">
      <w:pPr>
        <w:rPr>
          <w:rFonts w:ascii="Times New Roman" w:hAnsi="Times New Roman" w:cs="Times New Roman"/>
        </w:rPr>
      </w:pPr>
    </w:p>
    <w:p w14:paraId="45A58D72" w14:textId="77777777" w:rsidR="00BB4E96" w:rsidRPr="00D119EA" w:rsidRDefault="00BB4E96" w:rsidP="00BB4E96">
      <w:pPr>
        <w:rPr>
          <w:rFonts w:ascii="Times New Roman" w:hAnsi="Times New Roman" w:cs="Times New Roman"/>
        </w:rPr>
      </w:pPr>
    </w:p>
    <w:p w14:paraId="02F7E69B" w14:textId="75A849A0" w:rsidR="00BB4E96" w:rsidRPr="00D119EA" w:rsidRDefault="00BB4E96" w:rsidP="00BB4E96">
      <w:pPr>
        <w:rPr>
          <w:rFonts w:ascii="Times New Roman" w:hAnsi="Times New Roman" w:cs="Times New Roman"/>
        </w:rPr>
      </w:pPr>
      <w:r w:rsidRPr="00D119EA">
        <w:rPr>
          <w:rFonts w:ascii="Times New Roman" w:hAnsi="Times New Roman" w:cs="Times New Roman"/>
        </w:rPr>
        <w:t>Fig. 16.77.</w:t>
      </w:r>
    </w:p>
    <w:p w14:paraId="3A011B86" w14:textId="0332C1A3" w:rsidR="00BB4E96" w:rsidRPr="00D119EA" w:rsidRDefault="00BB4E96" w:rsidP="00BB4E96">
      <w:pPr>
        <w:rPr>
          <w:rFonts w:ascii="Times New Roman" w:hAnsi="Times New Roman" w:cs="Times New Roman"/>
        </w:rPr>
      </w:pPr>
      <w:r w:rsidRPr="00D119EA">
        <w:rPr>
          <w:rFonts w:ascii="Times New Roman" w:hAnsi="Times New Roman" w:cs="Times New Roman"/>
          <w:noProof/>
        </w:rPr>
        <w:drawing>
          <wp:inline distT="0" distB="0" distL="0" distR="0" wp14:anchorId="79B5C6D8" wp14:editId="74AB62C6">
            <wp:extent cx="3088159" cy="1176421"/>
            <wp:effectExtent l="0" t="0" r="0" b="5080"/>
            <wp:docPr id="3467876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498" cy="1183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B4E96" w:rsidRPr="00D119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F0C02"/>
    <w:multiLevelType w:val="hybridMultilevel"/>
    <w:tmpl w:val="25B2AAD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61F8C"/>
    <w:multiLevelType w:val="hybridMultilevel"/>
    <w:tmpl w:val="04C41FB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D7097B"/>
    <w:multiLevelType w:val="hybridMultilevel"/>
    <w:tmpl w:val="A244935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385BA5"/>
    <w:multiLevelType w:val="hybridMultilevel"/>
    <w:tmpl w:val="DEA036A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0D1EFD"/>
    <w:multiLevelType w:val="hybridMultilevel"/>
    <w:tmpl w:val="151423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392604"/>
    <w:multiLevelType w:val="hybridMultilevel"/>
    <w:tmpl w:val="908CAEA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1219522">
    <w:abstractNumId w:val="3"/>
  </w:num>
  <w:num w:numId="2" w16cid:durableId="1407066667">
    <w:abstractNumId w:val="1"/>
  </w:num>
  <w:num w:numId="3" w16cid:durableId="1912110166">
    <w:abstractNumId w:val="2"/>
  </w:num>
  <w:num w:numId="4" w16cid:durableId="1208688444">
    <w:abstractNumId w:val="4"/>
  </w:num>
  <w:num w:numId="5" w16cid:durableId="2120177044">
    <w:abstractNumId w:val="5"/>
  </w:num>
  <w:num w:numId="6" w16cid:durableId="500976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CC8"/>
    <w:rsid w:val="000F125C"/>
    <w:rsid w:val="00235B54"/>
    <w:rsid w:val="003753D9"/>
    <w:rsid w:val="003E40D3"/>
    <w:rsid w:val="00715CC8"/>
    <w:rsid w:val="007C28C8"/>
    <w:rsid w:val="00960ADD"/>
    <w:rsid w:val="00B9700A"/>
    <w:rsid w:val="00BB4E96"/>
    <w:rsid w:val="00D11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B3CCD"/>
  <w15:chartTrackingRefBased/>
  <w15:docId w15:val="{FE2F2BE2-2828-4EBA-AEA2-644301776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C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C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C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C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C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C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C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C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C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C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C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C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C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C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C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C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C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C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C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C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C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C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C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C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C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C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C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C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CC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BB4E9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Tuschl</dc:creator>
  <cp:keywords/>
  <dc:description/>
  <cp:lastModifiedBy>Scott Tuschl</cp:lastModifiedBy>
  <cp:revision>2</cp:revision>
  <dcterms:created xsi:type="dcterms:W3CDTF">2026-03-17T07:40:00Z</dcterms:created>
  <dcterms:modified xsi:type="dcterms:W3CDTF">2026-03-17T21:25:00Z</dcterms:modified>
</cp:coreProperties>
</file>