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C9F5B0" w14:textId="3587DCAF" w:rsidR="00F157D3" w:rsidRDefault="00F157D3">
      <w:r>
        <w:t>Scott Cacal</w:t>
      </w:r>
    </w:p>
    <w:p w14:paraId="3AC2FF03" w14:textId="0A8EBE3A" w:rsidR="00F157D3" w:rsidRDefault="00092671">
      <w:r>
        <w:t>2</w:t>
      </w:r>
      <w:r w:rsidR="00F157D3">
        <w:t>.</w:t>
      </w:r>
      <w:r>
        <w:t>9</w:t>
      </w:r>
      <w:r w:rsidR="00F157D3">
        <w:t>.202</w:t>
      </w:r>
      <w:r w:rsidR="000A0B59">
        <w:t>5</w:t>
      </w:r>
    </w:p>
    <w:p w14:paraId="54D9A0F1" w14:textId="1BD6814D" w:rsidR="00F157D3" w:rsidRDefault="00F157D3">
      <w:r>
        <w:t xml:space="preserve">CSD </w:t>
      </w:r>
      <w:r w:rsidR="0056130F">
        <w:t>3</w:t>
      </w:r>
      <w:r w:rsidR="000A0B59">
        <w:t>8</w:t>
      </w:r>
      <w:r w:rsidR="0056130F">
        <w:t>0</w:t>
      </w:r>
    </w:p>
    <w:p w14:paraId="249DF847" w14:textId="0FECADF2" w:rsidR="001F5CD5" w:rsidRDefault="00A8616F" w:rsidP="00FB7CAB">
      <w:r>
        <w:t xml:space="preserve">Assignment </w:t>
      </w:r>
      <w:r w:rsidR="00092671">
        <w:t>5</w:t>
      </w:r>
      <w:r>
        <w:t>.</w:t>
      </w:r>
      <w:r w:rsidR="00535E95">
        <w:t>2</w:t>
      </w:r>
    </w:p>
    <w:p w14:paraId="099CDD36" w14:textId="5A9BED4F" w:rsidR="00FB7CAB" w:rsidRDefault="00092671" w:rsidP="008D4D10">
      <w:pPr>
        <w:jc w:val="center"/>
      </w:pPr>
      <w:r>
        <w:t>Value Stream Mapping (VSM)</w:t>
      </w:r>
    </w:p>
    <w:p w14:paraId="3A6F6B38" w14:textId="618E15C4" w:rsidR="00245A5B" w:rsidRDefault="00092671">
      <w:pPr>
        <w:rPr>
          <w:noProof/>
        </w:rPr>
      </w:pPr>
      <w:r>
        <w:rPr>
          <w:noProof/>
        </w:rPr>
        <w:t>Below is an analysis and use of value stream management principles to optimize play-time at a park from the start of the day.</w:t>
      </w:r>
    </w:p>
    <w:p w14:paraId="6D947D47" w14:textId="68B5C1BD" w:rsidR="00092671" w:rsidRDefault="00092671">
      <w:pPr>
        <w:rPr>
          <w:noProof/>
        </w:rPr>
      </w:pPr>
    </w:p>
    <w:p w14:paraId="3EEE73E7" w14:textId="60DAA6FB" w:rsidR="00092671" w:rsidRDefault="00460163" w:rsidP="000D1F91">
      <w:pPr>
        <w:pStyle w:val="Heading2"/>
        <w:rPr>
          <w:noProof/>
        </w:rPr>
      </w:pPr>
      <w:r>
        <w:rPr>
          <w:noProof/>
        </w:rPr>
        <w:drawing>
          <wp:anchor distT="0" distB="0" distL="114300" distR="114300" simplePos="0" relativeHeight="251658240" behindDoc="1" locked="0" layoutInCell="1" allowOverlap="1" wp14:anchorId="3A5DE82D" wp14:editId="69EDA536">
            <wp:simplePos x="0" y="0"/>
            <wp:positionH relativeFrom="column">
              <wp:posOffset>-717550</wp:posOffset>
            </wp:positionH>
            <wp:positionV relativeFrom="paragraph">
              <wp:posOffset>409575</wp:posOffset>
            </wp:positionV>
            <wp:extent cx="7451090" cy="2901950"/>
            <wp:effectExtent l="0" t="0" r="0" b="0"/>
            <wp:wrapTight wrapText="bothSides">
              <wp:wrapPolygon edited="0">
                <wp:start x="0" y="0"/>
                <wp:lineTo x="0" y="21411"/>
                <wp:lineTo x="21537" y="21411"/>
                <wp:lineTo x="21537" y="0"/>
                <wp:lineTo x="0" y="0"/>
              </wp:wrapPolygon>
            </wp:wrapTight>
            <wp:docPr id="20776002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51090" cy="2901950"/>
                    </a:xfrm>
                    <a:prstGeom prst="rect">
                      <a:avLst/>
                    </a:prstGeom>
                    <a:noFill/>
                    <a:ln>
                      <a:noFill/>
                    </a:ln>
                  </pic:spPr>
                </pic:pic>
              </a:graphicData>
            </a:graphic>
            <wp14:sizeRelH relativeFrom="page">
              <wp14:pctWidth>0</wp14:pctWidth>
            </wp14:sizeRelH>
            <wp14:sizeRelV relativeFrom="page">
              <wp14:pctHeight>0</wp14:pctHeight>
            </wp14:sizeRelV>
          </wp:anchor>
        </w:drawing>
      </w:r>
      <w:r w:rsidR="00092671">
        <w:rPr>
          <w:noProof/>
        </w:rPr>
        <w:t>Value Stream Ma</w:t>
      </w:r>
      <w:r w:rsidR="000D1F91">
        <w:rPr>
          <w:noProof/>
        </w:rPr>
        <w:t>p</w:t>
      </w:r>
    </w:p>
    <w:p w14:paraId="4F8BEEF2" w14:textId="77777777" w:rsidR="00092671" w:rsidRDefault="00092671" w:rsidP="000D1F91">
      <w:pPr>
        <w:rPr>
          <w:noProof/>
        </w:rPr>
      </w:pPr>
    </w:p>
    <w:p w14:paraId="337C6A18" w14:textId="6AA7326B" w:rsidR="00092671" w:rsidRDefault="00092671" w:rsidP="00092671">
      <w:pPr>
        <w:pStyle w:val="Heading2"/>
        <w:rPr>
          <w:noProof/>
        </w:rPr>
      </w:pPr>
      <w:r>
        <w:rPr>
          <w:noProof/>
        </w:rPr>
        <w:t>Analyzing Lean Metrics</w:t>
      </w:r>
    </w:p>
    <w:tbl>
      <w:tblPr>
        <w:tblStyle w:val="TableGrid"/>
        <w:tblW w:w="0" w:type="auto"/>
        <w:tblInd w:w="1777" w:type="dxa"/>
        <w:tblLook w:val="04A0" w:firstRow="1" w:lastRow="0" w:firstColumn="1" w:lastColumn="0" w:noHBand="0" w:noVBand="1"/>
      </w:tblPr>
      <w:tblGrid>
        <w:gridCol w:w="2898"/>
        <w:gridCol w:w="2899"/>
      </w:tblGrid>
      <w:tr w:rsidR="00092671" w14:paraId="21ACE235" w14:textId="77777777" w:rsidTr="000D1F91">
        <w:trPr>
          <w:trHeight w:val="288"/>
        </w:trPr>
        <w:tc>
          <w:tcPr>
            <w:tcW w:w="5797" w:type="dxa"/>
            <w:gridSpan w:val="2"/>
          </w:tcPr>
          <w:p w14:paraId="7C3894AE" w14:textId="4D79AE12" w:rsidR="00092671" w:rsidRDefault="00092671" w:rsidP="00092671">
            <w:pPr>
              <w:jc w:val="center"/>
            </w:pPr>
            <w:r>
              <w:t>Estimated Average Flow Time</w:t>
            </w:r>
          </w:p>
        </w:tc>
      </w:tr>
      <w:tr w:rsidR="00092671" w14:paraId="5469C7C2" w14:textId="77777777" w:rsidTr="000D1F91">
        <w:trPr>
          <w:trHeight w:val="296"/>
        </w:trPr>
        <w:tc>
          <w:tcPr>
            <w:tcW w:w="2898" w:type="dxa"/>
          </w:tcPr>
          <w:p w14:paraId="006EBCA3" w14:textId="61A08288" w:rsidR="00092671" w:rsidRDefault="00092671" w:rsidP="00092671">
            <w:r>
              <w:t>Child Wakes Up</w:t>
            </w:r>
          </w:p>
        </w:tc>
        <w:tc>
          <w:tcPr>
            <w:tcW w:w="2899" w:type="dxa"/>
          </w:tcPr>
          <w:p w14:paraId="3347613A" w14:textId="105186F0" w:rsidR="00092671" w:rsidRDefault="000D1F91" w:rsidP="00092671">
            <w:r>
              <w:t>55 min</w:t>
            </w:r>
          </w:p>
        </w:tc>
      </w:tr>
      <w:tr w:rsidR="00092671" w14:paraId="6A15992D" w14:textId="77777777" w:rsidTr="000D1F91">
        <w:trPr>
          <w:trHeight w:val="288"/>
        </w:trPr>
        <w:tc>
          <w:tcPr>
            <w:tcW w:w="2898" w:type="dxa"/>
          </w:tcPr>
          <w:p w14:paraId="79215313" w14:textId="74DC8DB3" w:rsidR="00092671" w:rsidRDefault="00092671" w:rsidP="00092671">
            <w:r>
              <w:t>Get Ready</w:t>
            </w:r>
          </w:p>
        </w:tc>
        <w:tc>
          <w:tcPr>
            <w:tcW w:w="2899" w:type="dxa"/>
          </w:tcPr>
          <w:p w14:paraId="0E7CF026" w14:textId="16846F14" w:rsidR="00092671" w:rsidRDefault="000D1F91" w:rsidP="00092671">
            <w:r>
              <w:t>30 min</w:t>
            </w:r>
          </w:p>
        </w:tc>
      </w:tr>
      <w:tr w:rsidR="00092671" w14:paraId="5B11B08D" w14:textId="77777777" w:rsidTr="000D1F91">
        <w:trPr>
          <w:trHeight w:val="288"/>
        </w:trPr>
        <w:tc>
          <w:tcPr>
            <w:tcW w:w="2898" w:type="dxa"/>
          </w:tcPr>
          <w:p w14:paraId="59A2361A" w14:textId="7D9A3A5E" w:rsidR="00092671" w:rsidRDefault="00092671" w:rsidP="00092671">
            <w:proofErr w:type="gramStart"/>
            <w:r>
              <w:t>Get</w:t>
            </w:r>
            <w:proofErr w:type="gramEnd"/>
            <w:r>
              <w:t xml:space="preserve"> Child Ready</w:t>
            </w:r>
          </w:p>
        </w:tc>
        <w:tc>
          <w:tcPr>
            <w:tcW w:w="2899" w:type="dxa"/>
          </w:tcPr>
          <w:p w14:paraId="3F026CB8" w14:textId="08E4748D" w:rsidR="00092671" w:rsidRDefault="000D1F91" w:rsidP="00092671">
            <w:r>
              <w:t>25 min</w:t>
            </w:r>
          </w:p>
        </w:tc>
      </w:tr>
      <w:tr w:rsidR="00092671" w14:paraId="7FD8244E" w14:textId="77777777" w:rsidTr="000D1F91">
        <w:trPr>
          <w:trHeight w:val="288"/>
        </w:trPr>
        <w:tc>
          <w:tcPr>
            <w:tcW w:w="2898" w:type="dxa"/>
          </w:tcPr>
          <w:p w14:paraId="50AEE5AB" w14:textId="3196573F" w:rsidR="00092671" w:rsidRDefault="00092671" w:rsidP="00092671">
            <w:r>
              <w:t>Load Vehicle</w:t>
            </w:r>
          </w:p>
        </w:tc>
        <w:tc>
          <w:tcPr>
            <w:tcW w:w="2899" w:type="dxa"/>
          </w:tcPr>
          <w:p w14:paraId="60AD9FCB" w14:textId="399AB0B3" w:rsidR="00092671" w:rsidRDefault="000D1F91" w:rsidP="00092671">
            <w:r>
              <w:t>10 min</w:t>
            </w:r>
          </w:p>
        </w:tc>
      </w:tr>
      <w:tr w:rsidR="00092671" w14:paraId="7C08818D" w14:textId="77777777" w:rsidTr="000D1F91">
        <w:trPr>
          <w:trHeight w:val="296"/>
        </w:trPr>
        <w:tc>
          <w:tcPr>
            <w:tcW w:w="2898" w:type="dxa"/>
          </w:tcPr>
          <w:p w14:paraId="21F5C451" w14:textId="5E34A533" w:rsidR="00092671" w:rsidRDefault="00092671" w:rsidP="00092671">
            <w:r>
              <w:t>Unload Vehicle</w:t>
            </w:r>
          </w:p>
        </w:tc>
        <w:tc>
          <w:tcPr>
            <w:tcW w:w="2899" w:type="dxa"/>
          </w:tcPr>
          <w:p w14:paraId="6C791431" w14:textId="64346587" w:rsidR="00092671" w:rsidRDefault="000D1F91" w:rsidP="00092671">
            <w:r>
              <w:t>30 min</w:t>
            </w:r>
          </w:p>
        </w:tc>
      </w:tr>
      <w:tr w:rsidR="00092671" w14:paraId="6D612BC5" w14:textId="77777777" w:rsidTr="000D1F91">
        <w:trPr>
          <w:trHeight w:val="288"/>
        </w:trPr>
        <w:tc>
          <w:tcPr>
            <w:tcW w:w="2898" w:type="dxa"/>
          </w:tcPr>
          <w:p w14:paraId="6D5EF1D6" w14:textId="1C001C92" w:rsidR="00092671" w:rsidRDefault="00092671" w:rsidP="00092671">
            <w:r>
              <w:t xml:space="preserve">Play In </w:t>
            </w:r>
            <w:proofErr w:type="gramStart"/>
            <w:r>
              <w:t>The</w:t>
            </w:r>
            <w:proofErr w:type="gramEnd"/>
            <w:r>
              <w:t xml:space="preserve"> Park</w:t>
            </w:r>
          </w:p>
        </w:tc>
        <w:tc>
          <w:tcPr>
            <w:tcW w:w="2899" w:type="dxa"/>
          </w:tcPr>
          <w:p w14:paraId="6E708312" w14:textId="5BC418FB" w:rsidR="00092671" w:rsidRDefault="000D1F91" w:rsidP="00092671">
            <w:r>
              <w:t>60 min</w:t>
            </w:r>
          </w:p>
        </w:tc>
      </w:tr>
      <w:tr w:rsidR="00092671" w14:paraId="715614F7" w14:textId="77777777" w:rsidTr="000D1F91">
        <w:trPr>
          <w:trHeight w:val="288"/>
        </w:trPr>
        <w:tc>
          <w:tcPr>
            <w:tcW w:w="2898" w:type="dxa"/>
          </w:tcPr>
          <w:p w14:paraId="43D90380" w14:textId="132F4A4B" w:rsidR="00092671" w:rsidRDefault="00092671" w:rsidP="00092671">
            <w:pPr>
              <w:jc w:val="right"/>
            </w:pPr>
            <w:r>
              <w:t>Estimated Cycle Time</w:t>
            </w:r>
          </w:p>
        </w:tc>
        <w:tc>
          <w:tcPr>
            <w:tcW w:w="2899" w:type="dxa"/>
          </w:tcPr>
          <w:p w14:paraId="776824BB" w14:textId="143F7E6E" w:rsidR="00092671" w:rsidRDefault="000D1F91" w:rsidP="00D0597B">
            <w:pPr>
              <w:jc w:val="center"/>
            </w:pPr>
            <w:r>
              <w:t xml:space="preserve">3.5 </w:t>
            </w:r>
            <w:proofErr w:type="spellStart"/>
            <w:r>
              <w:t>hrs</w:t>
            </w:r>
            <w:proofErr w:type="spellEnd"/>
          </w:p>
        </w:tc>
      </w:tr>
    </w:tbl>
    <w:p w14:paraId="77703BCD" w14:textId="3726B8CA" w:rsidR="00092671" w:rsidRDefault="00092671" w:rsidP="00092671"/>
    <w:p w14:paraId="407EB51B" w14:textId="77777777" w:rsidR="000D1F91" w:rsidRDefault="000D1F91" w:rsidP="00092671"/>
    <w:p w14:paraId="1380051E" w14:textId="63B8BEB1" w:rsidR="000D1F91" w:rsidRDefault="000D1F91" w:rsidP="000D1F91">
      <w:pPr>
        <w:pStyle w:val="Heading2"/>
      </w:pPr>
      <w:r>
        <w:t>Optimizing Routine</w:t>
      </w:r>
    </w:p>
    <w:p w14:paraId="2E18EC52" w14:textId="4C6EDEDB" w:rsidR="000D1F91" w:rsidRDefault="00935F27" w:rsidP="000D1F91">
      <w:r>
        <w:t>Assumptions: The child should eat</w:t>
      </w:r>
      <w:r w:rsidR="008D775C">
        <w:t xml:space="preserve"> (feed)</w:t>
      </w:r>
      <w:r>
        <w:t xml:space="preserve"> within the window </w:t>
      </w:r>
      <w:proofErr w:type="gramStart"/>
      <w:r>
        <w:t>of</w:t>
      </w:r>
      <w:proofErr w:type="gramEnd"/>
      <w:r>
        <w:t xml:space="preserve"> 2-3 hours and after eating, playing and sleeping must occur.  We can assume during travel to the park (between Load Vehicle and Unload Vehicle) a nap will occur.</w:t>
      </w:r>
    </w:p>
    <w:p w14:paraId="232C4949" w14:textId="77777777" w:rsidR="00935F27" w:rsidRDefault="00935F27" w:rsidP="000D1F91"/>
    <w:p w14:paraId="375E7E3F" w14:textId="14FA2FAC" w:rsidR="00935F27" w:rsidRDefault="00935F27" w:rsidP="000D1F91">
      <w:r w:rsidRPr="008D775C">
        <w:rPr>
          <w:b/>
          <w:bCs/>
        </w:rPr>
        <w:t>Eliminating Waste</w:t>
      </w:r>
      <w:r>
        <w:t xml:space="preserve"> – I can eliminate several actions by prepping the night before. ~10 minutes of prep for coffee and breakfast, </w:t>
      </w:r>
      <w:r w:rsidR="008D775C">
        <w:t xml:space="preserve">~4 minutes to pack the </w:t>
      </w:r>
      <w:proofErr w:type="gramStart"/>
      <w:r w:rsidR="008D775C">
        <w:t>bag ,</w:t>
      </w:r>
      <w:proofErr w:type="gramEnd"/>
      <w:r w:rsidR="008D775C">
        <w:t xml:space="preserve"> </w:t>
      </w:r>
      <w:r>
        <w:t>~</w:t>
      </w:r>
      <w:r w:rsidR="008D775C">
        <w:t>4</w:t>
      </w:r>
      <w:r>
        <w:t xml:space="preserve"> minutes to move stroller </w:t>
      </w:r>
      <w:r w:rsidR="008D775C">
        <w:t xml:space="preserve">and packed bag </w:t>
      </w:r>
      <w:r>
        <w:t>into vehicle,</w:t>
      </w:r>
      <w:r w:rsidR="008D775C">
        <w:t xml:space="preserve"> </w:t>
      </w:r>
      <w:r>
        <w:t>~10 minutes to finalize park location.</w:t>
      </w:r>
    </w:p>
    <w:p w14:paraId="6F2C098B" w14:textId="77777777" w:rsidR="008D775C" w:rsidRDefault="008D775C" w:rsidP="000D1F91"/>
    <w:p w14:paraId="41090181" w14:textId="7E8CC294" w:rsidR="008D775C" w:rsidRDefault="00935F27" w:rsidP="000D1F91">
      <w:r w:rsidRPr="008D775C">
        <w:rPr>
          <w:b/>
          <w:bCs/>
        </w:rPr>
        <w:t>Workflow Orchestration</w:t>
      </w:r>
      <w:r>
        <w:t xml:space="preserve"> – The current routine puts two feedings within the routine that should have a goal towards enjoying the park.  By taking actions </w:t>
      </w:r>
      <w:r w:rsidR="008D775C">
        <w:t>to eliminate</w:t>
      </w:r>
      <w:r>
        <w:t xml:space="preserve"> </w:t>
      </w:r>
      <w:r w:rsidR="008D775C">
        <w:t>waste in addition to manipulating the workflow we should be able to cut that down to one feeding.  By “Getting Ready” before the “Child Wakes Up”. We can eliminate duplicate instances of Play, eliminate the nap at the park</w:t>
      </w:r>
      <w:r w:rsidR="00460163">
        <w:t>,</w:t>
      </w:r>
      <w:r w:rsidR="008D775C">
        <w:t xml:space="preserve"> and </w:t>
      </w:r>
      <w:r w:rsidR="00460163">
        <w:t xml:space="preserve">a </w:t>
      </w:r>
      <w:r w:rsidR="008D775C">
        <w:t>potential diaper change at the park. This should also allow for a moment for mom and dad to enjoy breakfast together (note that mom’s workflow may be adjacent to this routine).</w:t>
      </w:r>
    </w:p>
    <w:p w14:paraId="7A5650EB" w14:textId="77777777" w:rsidR="008D775C" w:rsidRDefault="008D775C" w:rsidP="000D1F91"/>
    <w:p w14:paraId="2FA0FF67" w14:textId="402200F4" w:rsidR="008D775C" w:rsidRDefault="008D775C" w:rsidP="000D1F91">
      <w:r w:rsidRPr="008D775C">
        <w:rPr>
          <w:b/>
          <w:bCs/>
        </w:rPr>
        <w:t>Governance Models</w:t>
      </w:r>
      <w:r>
        <w:t xml:space="preserve"> – There is potential that the window between feedings </w:t>
      </w:r>
      <w:r w:rsidR="00460163">
        <w:t>can be unintentionally widened due to false sense of security from early prepping or not leaving for the park at an appropriate time.  Therefore, alarms should be set, or wellness trackers should be utilize for any alerts of upcoming feeds or naps.</w:t>
      </w:r>
    </w:p>
    <w:p w14:paraId="7BDCAAA0" w14:textId="77777777" w:rsidR="00935F27" w:rsidRPr="000D1F91" w:rsidRDefault="00935F27" w:rsidP="000D1F91"/>
    <w:sectPr w:rsidR="00935F27" w:rsidRPr="000D1F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8440CE" w14:textId="77777777" w:rsidR="001C4F7E" w:rsidRDefault="001C4F7E" w:rsidP="000975E2">
      <w:pPr>
        <w:spacing w:after="0" w:line="240" w:lineRule="auto"/>
      </w:pPr>
      <w:r>
        <w:separator/>
      </w:r>
    </w:p>
  </w:endnote>
  <w:endnote w:type="continuationSeparator" w:id="0">
    <w:p w14:paraId="14A6221B" w14:textId="77777777" w:rsidR="001C4F7E" w:rsidRDefault="001C4F7E" w:rsidP="00097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CBE610" w14:textId="77777777" w:rsidR="001C4F7E" w:rsidRDefault="001C4F7E" w:rsidP="000975E2">
      <w:pPr>
        <w:spacing w:after="0" w:line="240" w:lineRule="auto"/>
      </w:pPr>
      <w:r>
        <w:separator/>
      </w:r>
    </w:p>
  </w:footnote>
  <w:footnote w:type="continuationSeparator" w:id="0">
    <w:p w14:paraId="0E50E170" w14:textId="77777777" w:rsidR="001C4F7E" w:rsidRDefault="001C4F7E" w:rsidP="000975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E209D"/>
    <w:multiLevelType w:val="hybridMultilevel"/>
    <w:tmpl w:val="2C482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F73DCB"/>
    <w:multiLevelType w:val="hybridMultilevel"/>
    <w:tmpl w:val="F98E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E72B10"/>
    <w:multiLevelType w:val="hybridMultilevel"/>
    <w:tmpl w:val="9C282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431ED0"/>
    <w:multiLevelType w:val="hybridMultilevel"/>
    <w:tmpl w:val="774C3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8106629">
    <w:abstractNumId w:val="1"/>
  </w:num>
  <w:num w:numId="2" w16cid:durableId="1848669684">
    <w:abstractNumId w:val="2"/>
  </w:num>
  <w:num w:numId="3" w16cid:durableId="1800755137">
    <w:abstractNumId w:val="3"/>
  </w:num>
  <w:num w:numId="4" w16cid:durableId="370423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D3"/>
    <w:rsid w:val="0005488B"/>
    <w:rsid w:val="00092671"/>
    <w:rsid w:val="0009482B"/>
    <w:rsid w:val="000975E2"/>
    <w:rsid w:val="000A0B59"/>
    <w:rsid w:val="000D1F91"/>
    <w:rsid w:val="000D667B"/>
    <w:rsid w:val="000D754A"/>
    <w:rsid w:val="00112B2C"/>
    <w:rsid w:val="0016260A"/>
    <w:rsid w:val="00185179"/>
    <w:rsid w:val="00185636"/>
    <w:rsid w:val="001914FC"/>
    <w:rsid w:val="001B5370"/>
    <w:rsid w:val="001B6B3C"/>
    <w:rsid w:val="001C3FC3"/>
    <w:rsid w:val="001C4F7E"/>
    <w:rsid w:val="001D104D"/>
    <w:rsid w:val="001E3EB9"/>
    <w:rsid w:val="001F2027"/>
    <w:rsid w:val="001F5243"/>
    <w:rsid w:val="001F5CD5"/>
    <w:rsid w:val="00231C37"/>
    <w:rsid w:val="00245A5B"/>
    <w:rsid w:val="002D3319"/>
    <w:rsid w:val="002E0E16"/>
    <w:rsid w:val="003076E9"/>
    <w:rsid w:val="00314F22"/>
    <w:rsid w:val="00362D79"/>
    <w:rsid w:val="0037566E"/>
    <w:rsid w:val="00386012"/>
    <w:rsid w:val="0039111A"/>
    <w:rsid w:val="003A2B92"/>
    <w:rsid w:val="003D05DE"/>
    <w:rsid w:val="003E04E4"/>
    <w:rsid w:val="003E784D"/>
    <w:rsid w:val="00432885"/>
    <w:rsid w:val="00460163"/>
    <w:rsid w:val="00474136"/>
    <w:rsid w:val="00502755"/>
    <w:rsid w:val="00514369"/>
    <w:rsid w:val="00535E95"/>
    <w:rsid w:val="00542FFE"/>
    <w:rsid w:val="0056130F"/>
    <w:rsid w:val="00567890"/>
    <w:rsid w:val="005A3316"/>
    <w:rsid w:val="00617667"/>
    <w:rsid w:val="00617B94"/>
    <w:rsid w:val="006639A8"/>
    <w:rsid w:val="006B7058"/>
    <w:rsid w:val="006C2636"/>
    <w:rsid w:val="007027C4"/>
    <w:rsid w:val="00717527"/>
    <w:rsid w:val="00732B11"/>
    <w:rsid w:val="00763A23"/>
    <w:rsid w:val="007A5AED"/>
    <w:rsid w:val="007B0331"/>
    <w:rsid w:val="007B3B9F"/>
    <w:rsid w:val="007E69C7"/>
    <w:rsid w:val="0081398C"/>
    <w:rsid w:val="00814C9A"/>
    <w:rsid w:val="00883861"/>
    <w:rsid w:val="008A216B"/>
    <w:rsid w:val="008B6CCA"/>
    <w:rsid w:val="008D4D10"/>
    <w:rsid w:val="008D775C"/>
    <w:rsid w:val="009072C7"/>
    <w:rsid w:val="009340E4"/>
    <w:rsid w:val="00935F27"/>
    <w:rsid w:val="009543C2"/>
    <w:rsid w:val="00965418"/>
    <w:rsid w:val="00967238"/>
    <w:rsid w:val="00971B8F"/>
    <w:rsid w:val="00A366CA"/>
    <w:rsid w:val="00A8616F"/>
    <w:rsid w:val="00AA4D88"/>
    <w:rsid w:val="00AB1665"/>
    <w:rsid w:val="00AB55A9"/>
    <w:rsid w:val="00AC3AF1"/>
    <w:rsid w:val="00AC4058"/>
    <w:rsid w:val="00AF49BC"/>
    <w:rsid w:val="00B05693"/>
    <w:rsid w:val="00B155D6"/>
    <w:rsid w:val="00B77730"/>
    <w:rsid w:val="00BB5AC5"/>
    <w:rsid w:val="00BC0F99"/>
    <w:rsid w:val="00BD0261"/>
    <w:rsid w:val="00BD2566"/>
    <w:rsid w:val="00BD29AA"/>
    <w:rsid w:val="00BE57D8"/>
    <w:rsid w:val="00C02827"/>
    <w:rsid w:val="00C07BF6"/>
    <w:rsid w:val="00C208F5"/>
    <w:rsid w:val="00C301FA"/>
    <w:rsid w:val="00C449CE"/>
    <w:rsid w:val="00C87C45"/>
    <w:rsid w:val="00CB6C2B"/>
    <w:rsid w:val="00CD53C7"/>
    <w:rsid w:val="00CF78DC"/>
    <w:rsid w:val="00D0597B"/>
    <w:rsid w:val="00D46928"/>
    <w:rsid w:val="00D46F82"/>
    <w:rsid w:val="00D52738"/>
    <w:rsid w:val="00D6096D"/>
    <w:rsid w:val="00DE315B"/>
    <w:rsid w:val="00E12C2F"/>
    <w:rsid w:val="00E17B82"/>
    <w:rsid w:val="00E24D97"/>
    <w:rsid w:val="00E563DA"/>
    <w:rsid w:val="00EC7DC6"/>
    <w:rsid w:val="00EF5AA8"/>
    <w:rsid w:val="00F156D6"/>
    <w:rsid w:val="00F157D3"/>
    <w:rsid w:val="00F33567"/>
    <w:rsid w:val="00F7282B"/>
    <w:rsid w:val="00FB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D6D45"/>
  <w15:chartTrackingRefBased/>
  <w15:docId w15:val="{B15BB9AD-8D1D-4827-B341-9A6E7A4FC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7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57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57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57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57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57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57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57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57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7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57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57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57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57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57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57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57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57D3"/>
    <w:rPr>
      <w:rFonts w:eastAsiaTheme="majorEastAsia" w:cstheme="majorBidi"/>
      <w:color w:val="272727" w:themeColor="text1" w:themeTint="D8"/>
    </w:rPr>
  </w:style>
  <w:style w:type="paragraph" w:styleId="Title">
    <w:name w:val="Title"/>
    <w:basedOn w:val="Normal"/>
    <w:next w:val="Normal"/>
    <w:link w:val="TitleChar"/>
    <w:uiPriority w:val="10"/>
    <w:qFormat/>
    <w:rsid w:val="00F157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7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7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57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57D3"/>
    <w:pPr>
      <w:spacing w:before="160"/>
      <w:jc w:val="center"/>
    </w:pPr>
    <w:rPr>
      <w:i/>
      <w:iCs/>
      <w:color w:val="404040" w:themeColor="text1" w:themeTint="BF"/>
    </w:rPr>
  </w:style>
  <w:style w:type="character" w:customStyle="1" w:styleId="QuoteChar">
    <w:name w:val="Quote Char"/>
    <w:basedOn w:val="DefaultParagraphFont"/>
    <w:link w:val="Quote"/>
    <w:uiPriority w:val="29"/>
    <w:rsid w:val="00F157D3"/>
    <w:rPr>
      <w:i/>
      <w:iCs/>
      <w:color w:val="404040" w:themeColor="text1" w:themeTint="BF"/>
    </w:rPr>
  </w:style>
  <w:style w:type="paragraph" w:styleId="ListParagraph">
    <w:name w:val="List Paragraph"/>
    <w:basedOn w:val="Normal"/>
    <w:uiPriority w:val="34"/>
    <w:qFormat/>
    <w:rsid w:val="00F157D3"/>
    <w:pPr>
      <w:ind w:left="720"/>
      <w:contextualSpacing/>
    </w:pPr>
  </w:style>
  <w:style w:type="character" w:styleId="IntenseEmphasis">
    <w:name w:val="Intense Emphasis"/>
    <w:basedOn w:val="DefaultParagraphFont"/>
    <w:uiPriority w:val="21"/>
    <w:qFormat/>
    <w:rsid w:val="00F157D3"/>
    <w:rPr>
      <w:i/>
      <w:iCs/>
      <w:color w:val="0F4761" w:themeColor="accent1" w:themeShade="BF"/>
    </w:rPr>
  </w:style>
  <w:style w:type="paragraph" w:styleId="IntenseQuote">
    <w:name w:val="Intense Quote"/>
    <w:basedOn w:val="Normal"/>
    <w:next w:val="Normal"/>
    <w:link w:val="IntenseQuoteChar"/>
    <w:uiPriority w:val="30"/>
    <w:qFormat/>
    <w:rsid w:val="00F157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57D3"/>
    <w:rPr>
      <w:i/>
      <w:iCs/>
      <w:color w:val="0F4761" w:themeColor="accent1" w:themeShade="BF"/>
    </w:rPr>
  </w:style>
  <w:style w:type="character" w:styleId="IntenseReference">
    <w:name w:val="Intense Reference"/>
    <w:basedOn w:val="DefaultParagraphFont"/>
    <w:uiPriority w:val="32"/>
    <w:qFormat/>
    <w:rsid w:val="00F157D3"/>
    <w:rPr>
      <w:b/>
      <w:bCs/>
      <w:smallCaps/>
      <w:color w:val="0F4761" w:themeColor="accent1" w:themeShade="BF"/>
      <w:spacing w:val="5"/>
    </w:rPr>
  </w:style>
  <w:style w:type="paragraph" w:styleId="FootnoteText">
    <w:name w:val="footnote text"/>
    <w:basedOn w:val="Normal"/>
    <w:link w:val="FootnoteTextChar"/>
    <w:uiPriority w:val="99"/>
    <w:semiHidden/>
    <w:unhideWhenUsed/>
    <w:rsid w:val="000975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75E2"/>
    <w:rPr>
      <w:sz w:val="20"/>
      <w:szCs w:val="20"/>
    </w:rPr>
  </w:style>
  <w:style w:type="character" w:styleId="FootnoteReference">
    <w:name w:val="footnote reference"/>
    <w:basedOn w:val="DefaultParagraphFont"/>
    <w:uiPriority w:val="99"/>
    <w:semiHidden/>
    <w:unhideWhenUsed/>
    <w:rsid w:val="000975E2"/>
    <w:rPr>
      <w:vertAlign w:val="superscript"/>
    </w:rPr>
  </w:style>
  <w:style w:type="paragraph" w:styleId="Header">
    <w:name w:val="header"/>
    <w:basedOn w:val="Normal"/>
    <w:link w:val="HeaderChar"/>
    <w:uiPriority w:val="99"/>
    <w:unhideWhenUsed/>
    <w:rsid w:val="000975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5E2"/>
  </w:style>
  <w:style w:type="paragraph" w:styleId="Footer">
    <w:name w:val="footer"/>
    <w:basedOn w:val="Normal"/>
    <w:link w:val="FooterChar"/>
    <w:uiPriority w:val="99"/>
    <w:unhideWhenUsed/>
    <w:rsid w:val="000975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5E2"/>
  </w:style>
  <w:style w:type="character" w:styleId="Hyperlink">
    <w:name w:val="Hyperlink"/>
    <w:basedOn w:val="DefaultParagraphFont"/>
    <w:uiPriority w:val="99"/>
    <w:unhideWhenUsed/>
    <w:rsid w:val="00CF78DC"/>
    <w:rPr>
      <w:color w:val="467886" w:themeColor="hyperlink"/>
      <w:u w:val="single"/>
    </w:rPr>
  </w:style>
  <w:style w:type="character" w:styleId="UnresolvedMention">
    <w:name w:val="Unresolved Mention"/>
    <w:basedOn w:val="DefaultParagraphFont"/>
    <w:uiPriority w:val="99"/>
    <w:semiHidden/>
    <w:unhideWhenUsed/>
    <w:rsid w:val="00CF78DC"/>
    <w:rPr>
      <w:color w:val="605E5C"/>
      <w:shd w:val="clear" w:color="auto" w:fill="E1DFDD"/>
    </w:rPr>
  </w:style>
  <w:style w:type="table" w:styleId="TableGrid">
    <w:name w:val="Table Grid"/>
    <w:basedOn w:val="TableNormal"/>
    <w:uiPriority w:val="39"/>
    <w:rsid w:val="00245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988157">
      <w:bodyDiv w:val="1"/>
      <w:marLeft w:val="0"/>
      <w:marRight w:val="0"/>
      <w:marTop w:val="0"/>
      <w:marBottom w:val="0"/>
      <w:divBdr>
        <w:top w:val="none" w:sz="0" w:space="0" w:color="auto"/>
        <w:left w:val="none" w:sz="0" w:space="0" w:color="auto"/>
        <w:bottom w:val="none" w:sz="0" w:space="0" w:color="auto"/>
        <w:right w:val="none" w:sz="0" w:space="0" w:color="auto"/>
      </w:divBdr>
      <w:divsChild>
        <w:div w:id="636034958">
          <w:marLeft w:val="446"/>
          <w:marRight w:val="0"/>
          <w:marTop w:val="0"/>
          <w:marBottom w:val="0"/>
          <w:divBdr>
            <w:top w:val="none" w:sz="0" w:space="0" w:color="auto"/>
            <w:left w:val="none" w:sz="0" w:space="0" w:color="auto"/>
            <w:bottom w:val="none" w:sz="0" w:space="0" w:color="auto"/>
            <w:right w:val="none" w:sz="0" w:space="0" w:color="auto"/>
          </w:divBdr>
        </w:div>
      </w:divsChild>
    </w:div>
    <w:div w:id="246967075">
      <w:bodyDiv w:val="1"/>
      <w:marLeft w:val="0"/>
      <w:marRight w:val="0"/>
      <w:marTop w:val="0"/>
      <w:marBottom w:val="0"/>
      <w:divBdr>
        <w:top w:val="none" w:sz="0" w:space="0" w:color="auto"/>
        <w:left w:val="none" w:sz="0" w:space="0" w:color="auto"/>
        <w:bottom w:val="none" w:sz="0" w:space="0" w:color="auto"/>
        <w:right w:val="none" w:sz="0" w:space="0" w:color="auto"/>
      </w:divBdr>
      <w:divsChild>
        <w:div w:id="1155605570">
          <w:marLeft w:val="446"/>
          <w:marRight w:val="0"/>
          <w:marTop w:val="0"/>
          <w:marBottom w:val="0"/>
          <w:divBdr>
            <w:top w:val="none" w:sz="0" w:space="0" w:color="auto"/>
            <w:left w:val="none" w:sz="0" w:space="0" w:color="auto"/>
            <w:bottom w:val="none" w:sz="0" w:space="0" w:color="auto"/>
            <w:right w:val="none" w:sz="0" w:space="0" w:color="auto"/>
          </w:divBdr>
        </w:div>
      </w:divsChild>
    </w:div>
    <w:div w:id="1201092703">
      <w:bodyDiv w:val="1"/>
      <w:marLeft w:val="0"/>
      <w:marRight w:val="0"/>
      <w:marTop w:val="0"/>
      <w:marBottom w:val="0"/>
      <w:divBdr>
        <w:top w:val="none" w:sz="0" w:space="0" w:color="auto"/>
        <w:left w:val="none" w:sz="0" w:space="0" w:color="auto"/>
        <w:bottom w:val="none" w:sz="0" w:space="0" w:color="auto"/>
        <w:right w:val="none" w:sz="0" w:space="0" w:color="auto"/>
      </w:divBdr>
    </w:div>
    <w:div w:id="140530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Cacal</dc:creator>
  <cp:keywords/>
  <dc:description/>
  <cp:lastModifiedBy>Scott Cacal</cp:lastModifiedBy>
  <cp:revision>6</cp:revision>
  <dcterms:created xsi:type="dcterms:W3CDTF">2025-01-27T02:58:00Z</dcterms:created>
  <dcterms:modified xsi:type="dcterms:W3CDTF">2025-02-09T12:12:00Z</dcterms:modified>
</cp:coreProperties>
</file>