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144F" w14:textId="77777777" w:rsidR="00103857" w:rsidRPr="005C370C" w:rsidRDefault="00103857">
      <w:pPr>
        <w:rPr>
          <w:sz w:val="24"/>
          <w:szCs w:val="24"/>
        </w:rPr>
      </w:pPr>
    </w:p>
    <w:p w14:paraId="6F98B3EC" w14:textId="6D8F41D7" w:rsidR="005C370C" w:rsidRPr="00E40D11" w:rsidRDefault="005C370C">
      <w:pPr>
        <w:rPr>
          <w:b/>
          <w:bCs/>
          <w:sz w:val="24"/>
          <w:szCs w:val="24"/>
        </w:rPr>
      </w:pPr>
      <w:r w:rsidRPr="00E40D11">
        <w:rPr>
          <w:b/>
          <w:bCs/>
          <w:sz w:val="24"/>
          <w:szCs w:val="24"/>
        </w:rPr>
        <w:t>Project Goal:</w:t>
      </w:r>
    </w:p>
    <w:p w14:paraId="74E050F6" w14:textId="351E1EA9" w:rsidR="005C370C" w:rsidRDefault="00E40D11" w:rsidP="00E40D11">
      <w:pPr>
        <w:rPr>
          <w:sz w:val="24"/>
          <w:szCs w:val="24"/>
        </w:rPr>
      </w:pPr>
      <w:r w:rsidRPr="00E40D11">
        <w:rPr>
          <w:sz w:val="24"/>
          <w:szCs w:val="24"/>
        </w:rPr>
        <w:t xml:space="preserve">The primary objective is to design and test two variants of a model predictive controller (MPC) for torque vectoring in a two-wheel-drive vehicle during straight-line acceleration under differential traction conditions. We will employ a two-track, three-degree-of-freedom vehicle model. The first MPC variant will utilize a nonlinear </w:t>
      </w:r>
      <w:proofErr w:type="spellStart"/>
      <w:r w:rsidRPr="00E40D11">
        <w:rPr>
          <w:sz w:val="24"/>
          <w:szCs w:val="24"/>
        </w:rPr>
        <w:t>Pacejka</w:t>
      </w:r>
      <w:proofErr w:type="spellEnd"/>
      <w:r w:rsidRPr="00E40D11">
        <w:rPr>
          <w:sz w:val="24"/>
          <w:szCs w:val="24"/>
        </w:rPr>
        <w:t xml:space="preserve"> tire model to accurately capture longitudinal slip, while the second variant will rely on a simplified, linear tire model based on the traction (friction) circle.</w:t>
      </w:r>
      <w:r>
        <w:rPr>
          <w:sz w:val="24"/>
          <w:szCs w:val="24"/>
        </w:rPr>
        <w:t xml:space="preserve"> T</w:t>
      </w:r>
      <w:r w:rsidRPr="00E40D11">
        <w:rPr>
          <w:sz w:val="24"/>
          <w:szCs w:val="24"/>
        </w:rPr>
        <w:t>hese simulation scenarios</w:t>
      </w:r>
      <w:r>
        <w:rPr>
          <w:sz w:val="24"/>
          <w:szCs w:val="24"/>
        </w:rPr>
        <w:t xml:space="preserve"> with </w:t>
      </w:r>
      <w:r w:rsidRPr="00E40D11">
        <w:rPr>
          <w:sz w:val="24"/>
          <w:szCs w:val="24"/>
        </w:rPr>
        <w:t xml:space="preserve">varying differential traction </w:t>
      </w:r>
      <w:r>
        <w:rPr>
          <w:sz w:val="24"/>
          <w:szCs w:val="24"/>
        </w:rPr>
        <w:t xml:space="preserve">and vehicle speeds </w:t>
      </w:r>
      <w:r w:rsidRPr="00E40D11">
        <w:rPr>
          <w:sz w:val="24"/>
          <w:szCs w:val="24"/>
        </w:rPr>
        <w:t xml:space="preserve">aim </w:t>
      </w:r>
      <w:r>
        <w:rPr>
          <w:sz w:val="24"/>
          <w:szCs w:val="24"/>
        </w:rPr>
        <w:t>to</w:t>
      </w:r>
      <w:r w:rsidRPr="00E40D11">
        <w:rPr>
          <w:sz w:val="24"/>
          <w:szCs w:val="24"/>
        </w:rPr>
        <w:t xml:space="preserve"> compare the performance of both MPC approaches </w:t>
      </w:r>
      <w:r>
        <w:rPr>
          <w:sz w:val="24"/>
          <w:szCs w:val="24"/>
        </w:rPr>
        <w:t>as well as</w:t>
      </w:r>
      <w:r w:rsidRPr="00E40D11">
        <w:rPr>
          <w:sz w:val="24"/>
          <w:szCs w:val="24"/>
        </w:rPr>
        <w:t xml:space="preserve"> highlight the limitations of the linear model under more extreme conditions. </w:t>
      </w:r>
      <w:r>
        <w:rPr>
          <w:sz w:val="24"/>
          <w:szCs w:val="24"/>
        </w:rPr>
        <w:t>It is expected that NMPC will yield higher performance</w:t>
      </w:r>
      <w:r w:rsidRPr="00E40D11">
        <w:rPr>
          <w:sz w:val="24"/>
          <w:szCs w:val="24"/>
        </w:rPr>
        <w:t xml:space="preserve"> when dealing with high-slip scenarios and ensuring optimal traction and stability.</w:t>
      </w:r>
    </w:p>
    <w:p w14:paraId="737C6CD7" w14:textId="77777777" w:rsidR="00E40D11" w:rsidRDefault="00E40D11" w:rsidP="00E40D11">
      <w:pPr>
        <w:rPr>
          <w:sz w:val="24"/>
          <w:szCs w:val="24"/>
        </w:rPr>
      </w:pPr>
    </w:p>
    <w:p w14:paraId="13059268" w14:textId="77777777" w:rsidR="00B24FBB" w:rsidRDefault="00E40D11" w:rsidP="00E40D11">
      <w:pPr>
        <w:rPr>
          <w:sz w:val="24"/>
          <w:szCs w:val="24"/>
        </w:rPr>
      </w:pPr>
      <w:r w:rsidRPr="00E40D11">
        <w:rPr>
          <w:b/>
          <w:bCs/>
          <w:sz w:val="24"/>
          <w:szCs w:val="24"/>
        </w:rPr>
        <w:t>References:</w:t>
      </w:r>
      <w:r>
        <w:rPr>
          <w:sz w:val="24"/>
          <w:szCs w:val="24"/>
        </w:rPr>
        <w:br/>
      </w:r>
    </w:p>
    <w:p w14:paraId="4DDA54E3" w14:textId="77777777" w:rsidR="00B24FBB" w:rsidRDefault="00B24FBB" w:rsidP="00B24FBB">
      <w:pPr>
        <w:rPr>
          <w:sz w:val="24"/>
          <w:szCs w:val="24"/>
        </w:rPr>
      </w:pPr>
      <w:r>
        <w:rPr>
          <w:sz w:val="24"/>
          <w:szCs w:val="24"/>
        </w:rPr>
        <w:t>Rear Wheel Torque Vectoring:</w:t>
      </w:r>
    </w:p>
    <w:p w14:paraId="69D4E274" w14:textId="573A6C97" w:rsidR="00045A2E" w:rsidRDefault="00E40D11" w:rsidP="00B24FBB">
      <w:pPr>
        <w:ind w:left="720"/>
        <w:rPr>
          <w:sz w:val="24"/>
          <w:szCs w:val="24"/>
        </w:rPr>
      </w:pPr>
      <w:r>
        <w:rPr>
          <w:sz w:val="24"/>
          <w:szCs w:val="24"/>
        </w:rPr>
        <w:br/>
      </w:r>
      <w:hyperlink r:id="rId6" w:history="1">
        <w:r w:rsidR="00B24FBB" w:rsidRPr="00860A1C">
          <w:rPr>
            <w:rStyle w:val="Hyperlink"/>
            <w:sz w:val="24"/>
            <w:szCs w:val="24"/>
          </w:rPr>
          <w:t>https://dspace.lib.cranfield.ac.uk/server/api/core/bitstreams/e365ea</w:t>
        </w:r>
        <w:r w:rsidR="00B24FBB" w:rsidRPr="00860A1C">
          <w:rPr>
            <w:rStyle w:val="Hyperlink"/>
            <w:sz w:val="24"/>
            <w:szCs w:val="24"/>
          </w:rPr>
          <w:t>f</w:t>
        </w:r>
        <w:r w:rsidR="00B24FBB" w:rsidRPr="00860A1C">
          <w:rPr>
            <w:rStyle w:val="Hyperlink"/>
            <w:sz w:val="24"/>
            <w:szCs w:val="24"/>
          </w:rPr>
          <w:t>f-f3c9-4e59-82af-48dc0accd441/content</w:t>
        </w:r>
      </w:hyperlink>
    </w:p>
    <w:p w14:paraId="5F64889A" w14:textId="715595E6" w:rsidR="00B24FBB" w:rsidRDefault="00B24FBB" w:rsidP="00B24FBB">
      <w:pPr>
        <w:rPr>
          <w:sz w:val="24"/>
          <w:szCs w:val="24"/>
        </w:rPr>
      </w:pPr>
      <w:r>
        <w:rPr>
          <w:sz w:val="24"/>
          <w:szCs w:val="24"/>
        </w:rPr>
        <w:t>Non-linear tire modelling and vehicle simulation:</w:t>
      </w:r>
    </w:p>
    <w:p w14:paraId="4E894146" w14:textId="5EFDD876" w:rsidR="00045A2E" w:rsidRDefault="00B24FBB" w:rsidP="00B24FBB">
      <w:pPr>
        <w:ind w:left="720"/>
        <w:rPr>
          <w:sz w:val="24"/>
          <w:szCs w:val="24"/>
        </w:rPr>
      </w:pPr>
      <w:hyperlink r:id="rId7" w:history="1">
        <w:r w:rsidRPr="00860A1C">
          <w:rPr>
            <w:rStyle w:val="Hyperlink"/>
            <w:sz w:val="24"/>
            <w:szCs w:val="24"/>
          </w:rPr>
          <w:t>https://www.researchgate.net/publication/267494023_Construction_of_a_Rational_Tire_Model_for_High_Fidelity_Vehicle_Dynamics_Simulation_Under_Extreme_Driving_and_Environmental_Conditions</w:t>
        </w:r>
      </w:hyperlink>
    </w:p>
    <w:p w14:paraId="78E7E5CC" w14:textId="4BF1711F" w:rsidR="00E40D11" w:rsidRDefault="00045A2E" w:rsidP="00045A2E">
      <w:pPr>
        <w:ind w:firstLine="720"/>
        <w:rPr>
          <w:sz w:val="24"/>
          <w:szCs w:val="24"/>
        </w:rPr>
      </w:pPr>
      <w:hyperlink r:id="rId8" w:history="1">
        <w:r w:rsidRPr="00860A1C">
          <w:rPr>
            <w:rStyle w:val="Hyperlink"/>
            <w:sz w:val="24"/>
            <w:szCs w:val="24"/>
          </w:rPr>
          <w:t>file:///C:/Users/iwant/Downloads/baslamisli_solmaz_ESDA.pdf</w:t>
        </w:r>
      </w:hyperlink>
    </w:p>
    <w:p w14:paraId="53945278" w14:textId="656C725B" w:rsidR="00B24FBB" w:rsidRDefault="00B24FBB" w:rsidP="00E40D11">
      <w:pPr>
        <w:rPr>
          <w:sz w:val="24"/>
          <w:szCs w:val="24"/>
        </w:rPr>
      </w:pPr>
      <w:r>
        <w:rPr>
          <w:sz w:val="24"/>
          <w:szCs w:val="24"/>
        </w:rPr>
        <w:t xml:space="preserve">MATLAB has existing blocks for 3DOF 2-track, </w:t>
      </w:r>
      <w:proofErr w:type="spellStart"/>
      <w:r>
        <w:rPr>
          <w:sz w:val="24"/>
          <w:szCs w:val="24"/>
        </w:rPr>
        <w:t>Pacejka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:</w:t>
      </w:r>
    </w:p>
    <w:p w14:paraId="212361D2" w14:textId="2671FDD3" w:rsidR="00B24FBB" w:rsidRDefault="00B24FBB" w:rsidP="00B24FBB">
      <w:pPr>
        <w:ind w:firstLine="720"/>
        <w:rPr>
          <w:sz w:val="24"/>
          <w:szCs w:val="24"/>
        </w:rPr>
      </w:pPr>
      <w:hyperlink r:id="rId9" w:history="1">
        <w:r w:rsidRPr="00860A1C">
          <w:rPr>
            <w:rStyle w:val="Hyperlink"/>
            <w:sz w:val="24"/>
            <w:szCs w:val="24"/>
          </w:rPr>
          <w:t>https://www.mathworks.com/help/vdynblks/ref/vehiclebody3dof.html</w:t>
        </w:r>
      </w:hyperlink>
    </w:p>
    <w:p w14:paraId="6581017F" w14:textId="5BEB34D8" w:rsidR="00B24FBB" w:rsidRDefault="00B24FBB" w:rsidP="00E40D11">
      <w:pPr>
        <w:rPr>
          <w:sz w:val="24"/>
          <w:szCs w:val="24"/>
        </w:rPr>
      </w:pPr>
      <w:r>
        <w:rPr>
          <w:sz w:val="24"/>
          <w:szCs w:val="24"/>
        </w:rPr>
        <w:t>Other:</w:t>
      </w:r>
    </w:p>
    <w:p w14:paraId="1BA7A4A1" w14:textId="26501618" w:rsidR="00E40D11" w:rsidRDefault="00B24FBB" w:rsidP="00B24FBB">
      <w:pPr>
        <w:ind w:left="720"/>
        <w:rPr>
          <w:sz w:val="24"/>
          <w:szCs w:val="24"/>
        </w:rPr>
      </w:pPr>
      <w:hyperlink r:id="rId10" w:history="1">
        <w:r w:rsidRPr="00860A1C">
          <w:rPr>
            <w:rStyle w:val="Hyperlink"/>
            <w:sz w:val="24"/>
            <w:szCs w:val="24"/>
          </w:rPr>
          <w:t>https://www.tandfonline.com/doi/epdf/10.1080/00423114.2022.2054352?needAccess=true</w:t>
        </w:r>
      </w:hyperlink>
    </w:p>
    <w:p w14:paraId="5BBE691D" w14:textId="77777777" w:rsidR="00E40D11" w:rsidRDefault="00E40D11" w:rsidP="00E40D11">
      <w:pPr>
        <w:rPr>
          <w:sz w:val="24"/>
          <w:szCs w:val="24"/>
        </w:rPr>
      </w:pPr>
    </w:p>
    <w:p w14:paraId="15049D09" w14:textId="77777777" w:rsidR="00E40D11" w:rsidRPr="005C370C" w:rsidRDefault="00E40D11" w:rsidP="00E40D11">
      <w:pPr>
        <w:rPr>
          <w:sz w:val="24"/>
          <w:szCs w:val="24"/>
        </w:rPr>
      </w:pPr>
    </w:p>
    <w:sectPr w:rsidR="00E40D11" w:rsidRPr="005C370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F280" w14:textId="77777777" w:rsidR="006F156B" w:rsidRDefault="006F156B" w:rsidP="005C370C">
      <w:pPr>
        <w:spacing w:after="0" w:line="240" w:lineRule="auto"/>
      </w:pPr>
      <w:r>
        <w:separator/>
      </w:r>
    </w:p>
  </w:endnote>
  <w:endnote w:type="continuationSeparator" w:id="0">
    <w:p w14:paraId="7711D4CB" w14:textId="77777777" w:rsidR="006F156B" w:rsidRDefault="006F156B" w:rsidP="005C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1FBA" w14:textId="77777777" w:rsidR="006F156B" w:rsidRDefault="006F156B" w:rsidP="005C370C">
      <w:pPr>
        <w:spacing w:after="0" w:line="240" w:lineRule="auto"/>
      </w:pPr>
      <w:r>
        <w:separator/>
      </w:r>
    </w:p>
  </w:footnote>
  <w:footnote w:type="continuationSeparator" w:id="0">
    <w:p w14:paraId="2DF6C4DE" w14:textId="77777777" w:rsidR="006F156B" w:rsidRDefault="006F156B" w:rsidP="005C3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4D88" w14:textId="6E8D64E8" w:rsidR="005C370C" w:rsidRDefault="005C370C">
    <w:pPr>
      <w:pStyle w:val="Header"/>
    </w:pPr>
    <w:r>
      <w:t>ECE 675 Project</w:t>
    </w:r>
  </w:p>
  <w:p w14:paraId="745252C0" w14:textId="132FB84E" w:rsidR="005C370C" w:rsidRDefault="005C370C">
    <w:pPr>
      <w:pStyle w:val="Header"/>
    </w:pPr>
    <w:r>
      <w:t>Scott Cann</w:t>
    </w:r>
  </w:p>
  <w:p w14:paraId="24EF8D66" w14:textId="62B13BDF" w:rsidR="005C370C" w:rsidRDefault="005C370C">
    <w:pPr>
      <w:pStyle w:val="Header"/>
    </w:pPr>
    <w:r>
      <w:t xml:space="preserve">Professor </w:t>
    </w:r>
    <w:proofErr w:type="spellStart"/>
    <w:r>
      <w:t>Youngki</w:t>
    </w:r>
    <w:proofErr w:type="spellEnd"/>
    <w:r>
      <w:t xml:space="preserve"> Kim</w:t>
    </w:r>
  </w:p>
  <w:p w14:paraId="5CAB92C3" w14:textId="1D79C627" w:rsidR="005C370C" w:rsidRDefault="005C370C">
    <w:pPr>
      <w:pStyle w:val="Header"/>
    </w:pPr>
    <w:r>
      <w:t>10/2/2025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0C"/>
    <w:rsid w:val="00045A2E"/>
    <w:rsid w:val="000F7672"/>
    <w:rsid w:val="00103857"/>
    <w:rsid w:val="005C370C"/>
    <w:rsid w:val="006F156B"/>
    <w:rsid w:val="00AB148C"/>
    <w:rsid w:val="00AE3D13"/>
    <w:rsid w:val="00B24FBB"/>
    <w:rsid w:val="00E40D11"/>
    <w:rsid w:val="00E50B3B"/>
    <w:rsid w:val="00F056A2"/>
    <w:rsid w:val="00F7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6836"/>
  <w15:chartTrackingRefBased/>
  <w15:docId w15:val="{EF7FA27A-4374-44A8-928D-75B7205F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3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70C"/>
  </w:style>
  <w:style w:type="paragraph" w:styleId="Footer">
    <w:name w:val="footer"/>
    <w:basedOn w:val="Normal"/>
    <w:link w:val="FooterChar"/>
    <w:uiPriority w:val="99"/>
    <w:unhideWhenUsed/>
    <w:rsid w:val="005C3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70C"/>
  </w:style>
  <w:style w:type="character" w:styleId="Hyperlink">
    <w:name w:val="Hyperlink"/>
    <w:basedOn w:val="DefaultParagraphFont"/>
    <w:uiPriority w:val="99"/>
    <w:unhideWhenUsed/>
    <w:rsid w:val="00E40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A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iwant/Downloads/baslamisli_solmaz_ESDA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researchgate.net/publication/267494023_Construction_of_a_Rational_Tire_Model_for_High_Fidelity_Vehicle_Dynamics_Simulation_Under_Extreme_Driving_and_Environmental_Condition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space.lib.cranfield.ac.uk/server/api/core/bitstreams/e365eaff-f3c9-4e59-82af-48dc0accd441/content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www.tandfonline.com/doi/epdf/10.1080/00423114.2022.2054352?needAccess=tru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mathworks.com/help/vdynblks/ref/vehiclebody3do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Cann, Scott</dc:creator>
  <cp:keywords/>
  <dc:description/>
  <cp:lastModifiedBy>Cann, Scott</cp:lastModifiedBy>
  <cp:revision>2</cp:revision>
  <dcterms:created xsi:type="dcterms:W3CDTF">2025-10-02T18:08:00Z</dcterms:created>
  <dcterms:modified xsi:type="dcterms:W3CDTF">2025-10-02T18:32:00Z</dcterms:modified>
</cp:coreProperties>
</file>