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5.png" ContentType="image/png"/>
  <Override PartName="/word/media/rId469.png" ContentType="image/png"/>
  <Override PartName="/word/media/rId336.png" ContentType="image/png"/>
  <Override PartName="/word/media/rId511.png" ContentType="image/png"/>
  <Override PartName="/word/media/rId515.png" ContentType="image/png"/>
  <Override PartName="/word/media/rId461.png" ContentType="image/png"/>
  <Override PartName="/word/media/rId248.png" ContentType="image/png"/>
  <Override PartName="/word/media/rId453.png" ContentType="image/png"/>
  <Override PartName="/word/media/rId457.png" ContentType="image/png"/>
  <Override PartName="/word/media/rId475.png" ContentType="image/png"/>
  <Override PartName="/word/media/rId273.png" ContentType="image/png"/>
  <Override PartName="/word/media/rId482.png" ContentType="image/png"/>
  <Override PartName="/word/media/rId24.png" ContentType="image/png"/>
  <Override PartName="/word/media/rId465.png" ContentType="image/png"/>
  <Override PartName="/word/media/rId503.png" ContentType="image/png"/>
  <Override PartName="/word/media/rId499.png" ContentType="image/png"/>
  <Override PartName="/word/media/rId425.png" ContentType="image/png"/>
  <Override PartName="/word/media/rId491.png" ContentType="image/png"/>
  <Override PartName="/word/media/rId486.png" ContentType="image/png"/>
  <Override PartName="/word/media/rId478.png" ContentType="image/png"/>
  <Override PartName="/word/media/rId60.png" ContentType="image/png"/>
  <Override PartName="/word/media/rId507.png" ContentType="image/png"/>
  <Override PartName="/word/media/rId175.png" ContentType="image/png"/>
  <Override PartName="/word/media/rId28.png" ContentType="image/png"/>
  <Override PartName="/word/media/rId179.png" ContentType="image/png"/>
  <Override PartName="/word/media/rId63.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v1.0.0-beta.12 (native Windows line)</w:t>
      </w:r>
    </w:p>
    <w:p>
      <w:pPr>
        <w:pStyle w:val="Author"/>
      </w:pPr>
      <w:r>
        <w:t xml:space="preserve">The CivicCast Authors</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1.0.0-beta.12</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The version this manual describes is printed on its cover. Publication and download status can change; check the project’s releases page for the current release. Each verification record identifies a specific package and the checks performed on it, and results for one package do not qualify another. The</w:t>
      </w:r>
      <w:r>
        <w:t xml:space="preserve"> </w:t>
      </w:r>
      <w:hyperlink r:id="rId9">
        <w:r>
          <w:rPr>
            <w:rStyle w:val="Hyperlink"/>
          </w:rPr>
          <w:t xml:space="preserve">Beta.11 verification record</w:t>
        </w:r>
      </w:hyperlink>
      <w:r>
        <w:t xml:space="preserve"> </w:t>
      </w:r>
      <w:r>
        <w:t xml:space="preserve">documents that package’s checks and limits. The separate 36-hour soak belongs to an earlier dev7 development overlay. Beta.10 measurements are historical evidence in</w:t>
      </w:r>
      <w:r>
        <w:t xml:space="preserve"> </w:t>
      </w:r>
      <w:hyperlink w:anchor="app-evidence">
        <w:r>
          <w:rPr>
            <w:rStyle w:val="Hyperlink"/>
          </w:rPr>
          <w:t xml:space="preserve">Appendix H</w:t>
        </w:r>
      </w:hyperlink>
      <w:r>
        <w:t xml:space="preserve">.</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w:t>
      </w:r>
      <w:r>
        <w:t xml:space="preserve"> </w:t>
      </w:r>
      <w:r>
        <w:t xml:space="preserve">names the version in which that behavior was observed. Retained Beta.11 findings are not Beta.12 verification results; affected chapters describe the fixes as they are implemented. If a note conflicts with the screen, follow the concrete steps in the relevant chapter and check its version scope.</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(beta.11):</w:t>
      </w:r>
      <w:r>
        <w:t xml:space="preserve"> </w:t>
      </w:r>
      <w:r>
        <w:t xml:space="preserve">current behavior differs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9">
        <w:r>
          <w:rPr>
            <w:rStyle w:val="Hyperlink"/>
          </w:rPr>
          <w:t xml:space="preserve">Beta.11 package verification record</w:t>
        </w:r>
      </w:hyperlink>
      <w:r>
        <w:t xml:space="preserve"> </w:t>
      </w:r>
      <w:r>
        <w:t xml:space="preserve">remains available for that package’s checks and limits.</w:t>
      </w:r>
    </w:p>
    <w:bookmarkEnd w:id="18"/>
    <w:bookmarkEnd w:id="19"/>
    <w:bookmarkStart w:id="246"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what-is-and-is-not-proven-in-beta.11"/>
    <w:p>
      <w:pPr>
        <w:pStyle w:val="Heading3"/>
      </w:pPr>
      <w:r>
        <w:t xml:space="preserve">What is and is not proven in beta.11</w:t>
      </w:r>
    </w:p>
    <w:p>
      <w:pPr>
        <w:pStyle w:val="FirstParagraph"/>
      </w:pPr>
      <w:r>
        <w:t xml:space="preserve">CivicCast beta.11 was published on 2026-10-08 as a</w:t>
      </w:r>
      <w:r>
        <w:t xml:space="preserve"> </w:t>
      </w:r>
      <w:r>
        <w:rPr>
          <w:b/>
          <w:bCs/>
        </w:rPr>
        <w:t xml:space="preserve">GitHub pre-release</w:t>
      </w:r>
      <w:r>
        <w:t xml:space="preserve">. It is not a production release. An earlier beta.11 package was refreshed on an existing station and showed output on all three channels in two observations 41 seconds apart; that result applies only to that package. Use the</w:t>
      </w:r>
      <w:r>
        <w:t xml:space="preserve"> </w:t>
      </w:r>
      <w:hyperlink r:id="rId9">
        <w:r>
          <w:rPr>
            <w:rStyle w:val="Hyperlink"/>
          </w:rPr>
          <w:t xml:space="preserve">current beta.11 verification record</w:t>
        </w:r>
      </w:hyperlink>
      <w:r>
        <w:t xml:space="preserve"> </w:t>
      </w:r>
      <w:r>
        <w:t xml:space="preserve">for package-specific checks and</w:t>
      </w:r>
      <w:r>
        <w:t xml:space="preserve"> </w:t>
      </w:r>
      <w:hyperlink r:id="rId33">
        <w:r>
          <w:rPr>
            <w:rStyle w:val="Hyperlink"/>
          </w:rPr>
          <w:t xml:space="preserve">the release page</w:t>
        </w:r>
      </w:hyperlink>
      <w:r>
        <w:t xml:space="preserve">.</w:t>
      </w:r>
    </w:p>
    <w:p>
      <w:pPr>
        <w:pStyle w:val="BodyText"/>
      </w:pPr>
      <w:r>
        <w:rPr>
          <w:b/>
          <w:bCs/>
        </w:rPr>
        <w:t xml:space="preserve">What the original-package check showed:</w:t>
      </w:r>
      <w:r>
        <w:t xml:space="preserve"> </w:t>
      </w:r>
      <w:r>
        <w:t xml:space="preserve">that package could refresh the existing host and the three channels produced changing caption output while HLS advanced at two sampled times.</w:t>
      </w:r>
    </w:p>
    <w:p>
      <w:pPr>
        <w:pStyle w:val="BodyText"/>
      </w:pPr>
      <w:r>
        <w:t xml:space="preserve">The original-package check did not establish clean installation, repair after a failed installation, upgrade from beta.10, long-duration operation or capacity, real-station operation, physical DeckLink SDI operation, or cable-headend acceptance. A separate 36-hour dev7 development-station soak is useful runtime history, but it used an overlay and is not evidence for either package. Candidate-specific limits and checks are in the current verification record.</w:t>
      </w:r>
    </w:p>
    <w:p>
      <w:pPr>
        <w:pStyle w:val="BodyText"/>
      </w:pPr>
      <w:r>
        <w:rPr>
          <w:b/>
          <w:bCs/>
        </w:rPr>
        <w:t xml:space="preserve">Live-caption limit:</w:t>
      </w:r>
      <w:r>
        <w:t xml:space="preserve"> </w:t>
      </w:r>
      <w:r>
        <w:t xml:space="preserve">beta.11 uses Whistle as the native live primary on CPU, publishes first-pass recognition, and falls back to Whisper for a channel after a primary failure or timeout. This removes the old agreement gate; it does not promise that every spoken word will be captured. The audio tap is best-effort and can shed working audio under overload so playout retains priority. The beta.10 eight-hour run’s 13 discard events and roughly 160 seconds of quiet-machine loss are historical beta.10 measurements, not beta.11 package measurements.</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v1.0.0-beta.11</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4"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current beta.11 screens and program behavior. The release is a GitHub pre-release for testing, not a production release. Where a button’s wording differs from what the program does, a</w:t>
      </w:r>
      <w:r>
        <w:t xml:space="preserve"> </w:t>
      </w:r>
      <w:r>
        <w:rPr>
          <w:b/>
          <w:bCs/>
        </w:rPr>
        <w:t xml:space="preserve">Known issue (beta.11)</w:t>
      </w:r>
      <w:r>
        <w:t xml:space="preserve"> </w:t>
      </w:r>
      <w:r>
        <w:t xml:space="preserve">note explains the current behavior and the safe next step. Check the</w:t>
      </w:r>
      <w:r>
        <w:t xml:space="preserve"> </w:t>
      </w:r>
      <w:hyperlink r:id="rId9">
        <w:r>
          <w:rPr>
            <w:rStyle w:val="Hyperlink"/>
          </w:rPr>
          <w:t xml:space="preserve">beta.11 verification record</w:t>
        </w:r>
      </w:hyperlink>
      <w:r>
        <w:t xml:space="preserve"> </w:t>
      </w:r>
      <w:r>
        <w:t xml:space="preserve">for package-specific checks.</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5"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3"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3"/>
    <w:bookmarkStart w:id="74"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4"/>
    <w:bookmarkEnd w:id="75"/>
    <w:bookmarkStart w:id="81"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6"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6"/>
    <w:bookmarkStart w:id="77"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7"/>
    <w:bookmarkStart w:id="78"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8"/>
    <w:bookmarkStart w:id="79"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79"/>
    <w:bookmarkStart w:id="80"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0"/>
    <w:bookmarkEnd w:id="81"/>
    <w:bookmarkStart w:id="87"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2"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82"/>
    <w:bookmarkStart w:id="83"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3"/>
    <w:bookmarkStart w:id="84"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4"/>
    <w:bookmarkStart w:id="85"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5"/>
    <w:bookmarkStart w:id="86"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6"/>
    <w:bookmarkEnd w:id="87"/>
    <w:bookmarkStart w:id="93"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8"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8"/>
    <w:bookmarkStart w:id="89"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89"/>
    <w:bookmarkStart w:id="90"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0"/>
    <w:bookmarkStart w:id="91"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1"/>
    <w:bookmarkStart w:id="92"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2"/>
    <w:bookmarkEnd w:id="93"/>
    <w:bookmarkStart w:id="96"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4"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4"/>
    <w:bookmarkStart w:id="95"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5"/>
    <w:bookmarkEnd w:id="96"/>
    <w:bookmarkStart w:id="102" w:name="if-it-did-not-work-2"/>
    <w:p>
      <w:pPr>
        <w:pStyle w:val="Heading3"/>
      </w:pPr>
      <w:r>
        <w:t xml:space="preserve">If it did not work</w:t>
      </w:r>
    </w:p>
    <w:bookmarkStart w:id="97"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7"/>
    <w:bookmarkStart w:id="98"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8"/>
    <w:bookmarkStart w:id="99"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9"/>
    <w:bookmarkStart w:id="100"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0"/>
    <w:bookmarkStart w:id="101"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1"/>
    <w:bookmarkEnd w:id="102"/>
    <w:bookmarkStart w:id="103"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3"/>
    <w:bookmarkEnd w:id="104"/>
    <w:bookmarkStart w:id="139"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beta.11 is a GitHub pre-release for testing, not a production release. This chapter explains the current controls and their behavior; a</w:t>
      </w:r>
      <w:r>
        <w:t xml:space="preserve"> </w:t>
      </w:r>
      <w:r>
        <w:rPr>
          <w:b/>
          <w:bCs/>
        </w:rPr>
        <w:t xml:space="preserve">Known issue (beta.11)</w:t>
      </w:r>
      <w:r>
        <w:t xml:space="preserve"> </w:t>
      </w:r>
      <w:r>
        <w:t xml:space="preserve">box calls out a current mismatch between a screen and the program. Package-specific checks and limits are in the</w:t>
      </w:r>
      <w:r>
        <w:t xml:space="preserve"> </w:t>
      </w:r>
      <w:hyperlink r:id="rId9">
        <w:r>
          <w:rPr>
            <w:rStyle w:val="Hyperlink"/>
          </w:rPr>
          <w:t xml:space="preserve">beta.11 verification record</w:t>
        </w:r>
      </w:hyperlink>
      <w:r>
        <w:t xml:space="preserve">.</w:t>
      </w:r>
    </w:p>
    <w:bookmarkStart w:id="107"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5"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5"/>
    <w:bookmarkStart w:id="106"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6"/>
    <w:bookmarkEnd w:id="107"/>
    <w:bookmarkStart w:id="108"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8"/>
    <w:bookmarkStart w:id="10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(beta.11):</w:t>
      </w:r>
      <w:r>
        <w:t xml:space="preserve"> </w:t>
      </w:r>
      <w:r>
        <w:t xml:space="preserve">The</w:t>
      </w:r>
      <w:r>
        <w:t xml:space="preserve"> </w:t>
      </w:r>
      <w:r>
        <w:rPr>
          <w:b/>
          <w:bCs/>
        </w:rP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(beta.11):</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9"/>
    <w:bookmarkStart w:id="110"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0"/>
    <w:bookmarkStart w:id="111"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1"/>
    <w:bookmarkStart w:id="112"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2"/>
    <w:bookmarkStart w:id="113"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3"/>
    <w:bookmarkStart w:id="114"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4"/>
    <w:bookmarkStart w:id="115"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5"/>
    <w:bookmarkStart w:id="116"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6"/>
    <w:bookmarkStart w:id="117"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7"/>
    <w:bookmarkStart w:id="118"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8"/>
    <w:bookmarkStart w:id="12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9"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9"/>
    <w:bookmarkStart w:id="120"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0"/>
    <w:bookmarkStart w:id="121"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1"/>
    <w:bookmarkStart w:id="122"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2"/>
    <w:bookmarkStart w:id="123"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3"/>
    <w:bookmarkStart w:id="12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4"/>
    <w:bookmarkStart w:id="125"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5"/>
    <w:bookmarkEnd w:id="126"/>
    <w:bookmarkStart w:id="127"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7"/>
    <w:bookmarkStart w:id="128"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8"/>
    <w:bookmarkStart w:id="129"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9"/>
    <w:bookmarkStart w:id="135"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0"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0"/>
    <w:bookmarkStart w:id="131" w:name="admit-and-control-a-guest"/>
    <w:p>
      <w:pPr>
        <w:pStyle w:val="Heading4"/>
      </w:pPr>
      <w:r>
        <w:t xml:space="preserve">Admit and control a guest</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7"/>
        </w:numPr>
      </w:pPr>
      <w:r>
        <w:t xml:space="preserve">Keep the embedded VDO.Ninja director open.</w:t>
      </w:r>
      <w:r>
        <w:t xml:space="preserve"> </w:t>
      </w:r>
      <w:r>
        <w:rPr>
          <w:b/>
          <w:bCs/>
        </w:rPr>
        <w:t xml:space="preserve">Mute audio in director</w:t>
      </w:r>
      <w:r>
        <w:t xml:space="preserve"> </w:t>
      </w:r>
      <w:r>
        <w:t xml:space="preserve">and</w:t>
      </w:r>
      <w:r>
        <w:t xml:space="preserve"> </w:t>
      </w:r>
      <w:r>
        <w:rPr>
          <w:b/>
          <w:bCs/>
        </w:rPr>
        <w:t xml:space="preserve">Restore director audio</w:t>
      </w:r>
      <w:r>
        <w:t xml:space="preserve"> </w:t>
      </w:r>
      <w:r>
        <w:t xml:space="preserve">send VDO.Ninja audio controls;</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controls to that guest.</w:t>
      </w:r>
    </w:p>
    <w:p>
      <w:pPr>
        <w:pStyle w:val="Compact"/>
        <w:numPr>
          <w:ilvl w:val="0"/>
          <w:numId w:val="1077"/>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a mute, camera or hangup command succeeded. CivicCast records the latest browser-reported command as</w:t>
      </w:r>
      <w:r>
        <w:t xml:space="preserve"> </w:t>
      </w:r>
      <w:r>
        <w:rPr>
          <w:b/>
          <w:bCs/>
        </w:rPr>
        <w:t xml:space="preserve">sent, not verified</w:t>
      </w:r>
      <w:r>
        <w:t xml:space="preserve"> </w:t>
      </w:r>
      <w:r>
        <w:t xml:space="preserve">and keeps the guest’s connection status unchanged. Check the director before treating a guest as disconnected. The audio control is for the director’s audio path; it is not proof that the channel output is muted. Guest media composition into the channel is not implemented.</w:t>
      </w:r>
    </w:p>
    <w:bookmarkEnd w:id="131"/>
    <w:bookmarkStart w:id="132"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2"/>
    <w:bookmarkStart w:id="133" w:name="close-the-room"/>
    <w:p>
      <w:pPr>
        <w:pStyle w:val="Heading4"/>
      </w:pPr>
      <w:r>
        <w:t xml:space="preserve">Close the room</w:t>
      </w:r>
    </w:p>
    <w:p>
      <w:pPr>
        <w:pStyle w:val="Compact"/>
        <w:numPr>
          <w:ilvl w:val="0"/>
          <w:numId w:val="1078"/>
        </w:numPr>
      </w:pPr>
      <w:r>
        <w:t xml:space="preserve">Select the room and click</w:t>
      </w:r>
      <w:r>
        <w:t xml:space="preserve"> </w:t>
      </w:r>
      <w:r>
        <w:rPr>
          <w:b/>
          <w:bCs/>
        </w:rPr>
        <w:t xml:space="preserve">Close room</w:t>
      </w:r>
      <w:r>
        <w:t xml:space="preserve">.</w:t>
      </w:r>
    </w:p>
    <w:p>
      <w:pPr>
        <w:pStyle w:val="Compact"/>
        <w:numPr>
          <w:ilvl w:val="0"/>
          <w:numId w:val="1078"/>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3"/>
    <w:bookmarkStart w:id="134"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4"/>
    <w:bookmarkEnd w:id="135"/>
    <w:bookmarkStart w:id="136"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79"/>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79"/>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79"/>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79"/>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79"/>
        </w:numPr>
      </w:pPr>
      <w:r>
        <w:t xml:space="preserve">If you use remote guests: open the room, send the invite links, and ask guests to join early so they are in the waiting room.</w:t>
      </w:r>
    </w:p>
    <w:p>
      <w:pPr>
        <w:pStyle w:val="Compact"/>
        <w:numPr>
          <w:ilvl w:val="0"/>
          <w:numId w:val="1079"/>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79"/>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0"/>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0"/>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0"/>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0"/>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1"/>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1"/>
        </w:numPr>
      </w:pPr>
      <w:r>
        <w:t xml:space="preserve">If you use an On-Air Control Room session, open a new one before 30 minutes have passed.</w:t>
      </w:r>
    </w:p>
    <w:p>
      <w:pPr>
        <w:pStyle w:val="Compact"/>
        <w:numPr>
          <w:ilvl w:val="0"/>
          <w:numId w:val="1081"/>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1"/>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2"/>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2"/>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2"/>
        </w:numPr>
      </w:pPr>
      <w:r>
        <w:t xml:space="preserve">End any Control Room session: click</w:t>
      </w:r>
      <w:r>
        <w:t xml:space="preserve"> </w:t>
      </w:r>
      <w:r>
        <w:rPr>
          <w:b/>
          <w:bCs/>
        </w:rPr>
        <w:t xml:space="preserve">End session</w:t>
      </w:r>
      <w:r>
        <w:t xml:space="preserve">.</w:t>
      </w:r>
    </w:p>
    <w:p>
      <w:pPr>
        <w:pStyle w:val="Compact"/>
        <w:numPr>
          <w:ilvl w:val="0"/>
          <w:numId w:val="1082"/>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2"/>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6"/>
    <w:bookmarkStart w:id="137"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beta.11. It is not a fault.</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7"/>
    <w:bookmarkStart w:id="138" w:name="related-3"/>
    <w:p>
      <w:pPr>
        <w:pStyle w:val="Heading3"/>
      </w:pPr>
      <w:r>
        <w:t xml:space="preserve">Related</w:t>
      </w:r>
    </w:p>
    <w:p>
      <w:pPr>
        <w:pStyle w:val="Compact"/>
        <w:numPr>
          <w:ilvl w:val="0"/>
          <w:numId w:val="1083"/>
        </w:numPr>
      </w:pPr>
      <w:hyperlink w:anchor="ch-signing-in">
        <w:r>
          <w:rPr>
            <w:rStyle w:val="Hyperlink"/>
          </w:rPr>
          <w:t xml:space="preserve">Signing in and finding your way around</w:t>
        </w:r>
      </w:hyperlink>
    </w:p>
    <w:p>
      <w:pPr>
        <w:pStyle w:val="Compact"/>
        <w:numPr>
          <w:ilvl w:val="0"/>
          <w:numId w:val="1083"/>
        </w:numPr>
      </w:pPr>
      <w:hyperlink w:anchor="ch-before-meeting">
        <w:r>
          <w:rPr>
            <w:rStyle w:val="Hyperlink"/>
          </w:rPr>
          <w:t xml:space="preserve">Before the meeting: schedules, agendas, recording schedules</w:t>
        </w:r>
      </w:hyperlink>
    </w:p>
    <w:p>
      <w:pPr>
        <w:pStyle w:val="Compact"/>
        <w:numPr>
          <w:ilvl w:val="0"/>
          <w:numId w:val="1083"/>
        </w:numPr>
      </w:pPr>
      <w:hyperlink w:anchor="ch-after-meeting">
        <w:r>
          <w:rPr>
            <w:rStyle w:val="Hyperlink"/>
          </w:rPr>
          <w:t xml:space="preserve">After the meeting: assets, captions, summaries, approvals</w:t>
        </w:r>
      </w:hyperlink>
    </w:p>
    <w:p>
      <w:pPr>
        <w:pStyle w:val="Compact"/>
        <w:numPr>
          <w:ilvl w:val="0"/>
          <w:numId w:val="1083"/>
        </w:numPr>
      </w:pPr>
      <w:hyperlink w:anchor="ch-publishing">
        <w:r>
          <w:rPr>
            <w:rStyle w:val="Hyperlink"/>
          </w:rPr>
          <w:t xml:space="preserve">Publishing, and what residents see</w:t>
        </w:r>
      </w:hyperlink>
    </w:p>
    <w:p>
      <w:pPr>
        <w:pStyle w:val="Compact"/>
        <w:numPr>
          <w:ilvl w:val="0"/>
          <w:numId w:val="1083"/>
        </w:numPr>
      </w:pPr>
      <w:hyperlink w:anchor="ch-something-wrong">
        <w:r>
          <w:rPr>
            <w:rStyle w:val="Hyperlink"/>
          </w:rPr>
          <w:t xml:space="preserve">When something looks wrong</w:t>
        </w:r>
      </w:hyperlink>
    </w:p>
    <w:p>
      <w:pPr>
        <w:pStyle w:val="Compact"/>
        <w:numPr>
          <w:ilvl w:val="0"/>
          <w:numId w:val="1083"/>
        </w:numPr>
      </w:pPr>
      <w:hyperlink w:anchor="ch-configuration">
        <w:r>
          <w:rPr>
            <w:rStyle w:val="Hyperlink"/>
          </w:rPr>
          <w:t xml:space="preserve">Configuring the station</w:t>
        </w:r>
      </w:hyperlink>
    </w:p>
    <w:p>
      <w:pPr>
        <w:pStyle w:val="Compact"/>
        <w:numPr>
          <w:ilvl w:val="0"/>
          <w:numId w:val="1083"/>
        </w:numPr>
      </w:pPr>
      <w:hyperlink w:anchor="ch-integrations">
        <w:r>
          <w:rPr>
            <w:rStyle w:val="Hyperlink"/>
          </w:rPr>
          <w:t xml:space="preserve">Cable headend, streaming, CDN, federation, emergency alerts, the API</w:t>
        </w:r>
      </w:hyperlink>
    </w:p>
    <w:bookmarkEnd w:id="138"/>
    <w:bookmarkEnd w:id="139"/>
    <w:bookmarkStart w:id="162"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0"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4"/>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4"/>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4"/>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4"/>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0"/>
    <w:bookmarkStart w:id="141" w:name="find-a-video-in-the-assets-list"/>
    <w:p>
      <w:pPr>
        <w:pStyle w:val="Heading3"/>
      </w:pPr>
      <w:r>
        <w:t xml:space="preserve">Find a video in the Assets list</w:t>
      </w:r>
    </w:p>
    <w:p>
      <w:pPr>
        <w:pStyle w:val="Compact"/>
        <w:numPr>
          <w:ilvl w:val="0"/>
          <w:numId w:val="1085"/>
        </w:numPr>
      </w:pPr>
      <w:r>
        <w:t xml:space="preserve">In the left menu, click</w:t>
      </w:r>
      <w:r>
        <w:t xml:space="preserve"> </w:t>
      </w:r>
      <w:r>
        <w:rPr>
          <w:b/>
          <w:bCs/>
        </w:rPr>
        <w:t xml:space="preserve">Assets</w:t>
      </w:r>
      <w:r>
        <w:t xml:space="preserve">.</w:t>
      </w:r>
    </w:p>
    <w:p>
      <w:pPr>
        <w:pStyle w:val="Compact"/>
        <w:numPr>
          <w:ilvl w:val="0"/>
          <w:numId w:val="1085"/>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5"/>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1"/>
    <w:bookmarkStart w:id="142"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6"/>
        </w:numPr>
      </w:pPr>
      <w:r>
        <w:t xml:space="preserve">On the Assets screen, click</w:t>
      </w:r>
      <w:r>
        <w:t xml:space="preserve"> </w:t>
      </w:r>
      <w:r>
        <w:rPr>
          <w:b/>
          <w:bCs/>
        </w:rPr>
        <w:t xml:space="preserve">Upload video</w:t>
      </w:r>
      <w:r>
        <w:t xml:space="preserve">.</w:t>
      </w:r>
    </w:p>
    <w:p>
      <w:pPr>
        <w:pStyle w:val="Compact"/>
        <w:numPr>
          <w:ilvl w:val="0"/>
          <w:numId w:val="1086"/>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6"/>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6"/>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2"/>
    <w:bookmarkStart w:id="143"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7"/>
        </w:numPr>
      </w:pPr>
      <w:r>
        <w:t xml:space="preserve">On the Assets screen, click the video’s title.</w:t>
      </w:r>
    </w:p>
    <w:p>
      <w:pPr>
        <w:pStyle w:val="Compact"/>
        <w:numPr>
          <w:ilvl w:val="0"/>
          <w:numId w:val="1087"/>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7"/>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3"/>
    <w:bookmarkStart w:id="144"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8"/>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8"/>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8"/>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8"/>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8"/>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4"/>
    <w:bookmarkStart w:id="145" w:name="package-a-video-for-playback"/>
    <w:p>
      <w:pPr>
        <w:pStyle w:val="Heading3"/>
      </w:pPr>
      <w:r>
        <w:t xml:space="preserve">Package a video for playback</w:t>
      </w:r>
    </w:p>
    <w:p>
      <w:pPr>
        <w:pStyle w:val="Compact"/>
        <w:numPr>
          <w:ilvl w:val="0"/>
          <w:numId w:val="1089"/>
        </w:numPr>
      </w:pPr>
      <w:r>
        <w:t xml:space="preserve">On the Assets screen, find a Validated row that says</w:t>
      </w:r>
      <w:r>
        <w:t xml:space="preserve"> </w:t>
      </w:r>
      <w:r>
        <w:rPr>
          <w:b/>
          <w:bCs/>
        </w:rPr>
        <w:t xml:space="preserve">Not packaged yet</w:t>
      </w:r>
      <w:r>
        <w:t xml:space="preserve">.</w:t>
      </w:r>
    </w:p>
    <w:p>
      <w:pPr>
        <w:pStyle w:val="Compact"/>
        <w:numPr>
          <w:ilvl w:val="0"/>
          <w:numId w:val="1089"/>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5"/>
    <w:bookmarkStart w:id="146" w:name="take-a-video-off-the-public-portal"/>
    <w:p>
      <w:pPr>
        <w:pStyle w:val="Heading3"/>
      </w:pPr>
      <w:r>
        <w:t xml:space="preserve">Take a video off the public portal</w:t>
      </w:r>
    </w:p>
    <w:p>
      <w:pPr>
        <w:pStyle w:val="Compact"/>
        <w:numPr>
          <w:ilvl w:val="0"/>
          <w:numId w:val="1090"/>
        </w:numPr>
      </w:pPr>
      <w:r>
        <w:t xml:space="preserve">Open the video’s detail page.</w:t>
      </w:r>
    </w:p>
    <w:p>
      <w:pPr>
        <w:pStyle w:val="Compact"/>
        <w:numPr>
          <w:ilvl w:val="0"/>
          <w:numId w:val="1090"/>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0"/>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6"/>
    <w:bookmarkStart w:id="147"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1"/>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1"/>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1"/>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7"/>
    <w:bookmarkStart w:id="148"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2"/>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2"/>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2"/>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8"/>
    <w:bookmarkStart w:id="149"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3"/>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3"/>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3"/>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3"/>
        </w:numPr>
      </w:pPr>
      <w:r>
        <w:t xml:space="preserve">You decide every English cue. CivicCast then makes a machine translation into Spanish and queues those cues for review too.</w:t>
      </w:r>
    </w:p>
    <w:p>
      <w:pPr>
        <w:pStyle w:val="Compact"/>
        <w:numPr>
          <w:ilvl w:val="0"/>
          <w:numId w:val="1093"/>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4"/>
        </w:numPr>
      </w:pPr>
      <w:r>
        <w:t xml:space="preserve">Every English cue was rejected. Open the Review queue, choose English, and edit or approve cues. If the audio is truly unusable, ask a technical administrator to cancel the job.</w:t>
      </w:r>
    </w:p>
    <w:p>
      <w:pPr>
        <w:pStyle w:val="Compact"/>
        <w:numPr>
          <w:ilvl w:val="0"/>
          <w:numId w:val="1094"/>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4"/>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9"/>
    <w:bookmarkStart w:id="153"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5"/>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5"/>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5"/>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5"/>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5"/>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5"/>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0"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6"/>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6"/>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0"/>
    <w:bookmarkStart w:id="151"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1"/>
    <w:bookmarkStart w:id="152"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2"/>
    <w:bookmarkEnd w:id="153"/>
    <w:bookmarkStart w:id="15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4" w:name="make-a-summary"/>
    <w:p>
      <w:pPr>
        <w:pStyle w:val="Heading4"/>
      </w:pPr>
      <w:r>
        <w:t xml:space="preserve">Make a summary</w:t>
      </w:r>
    </w:p>
    <w:p>
      <w:pPr>
        <w:pStyle w:val="Compact"/>
        <w:numPr>
          <w:ilvl w:val="0"/>
          <w:numId w:val="1097"/>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7"/>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7"/>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7"/>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4"/>
    <w:bookmarkStart w:id="155" w:name="look-at-a-summary"/>
    <w:p>
      <w:pPr>
        <w:pStyle w:val="Heading4"/>
      </w:pPr>
      <w:r>
        <w:t xml:space="preserve">Look at a summary</w:t>
      </w:r>
    </w:p>
    <w:p>
      <w:pPr>
        <w:pStyle w:val="Compact"/>
        <w:numPr>
          <w:ilvl w:val="0"/>
          <w:numId w:val="1098"/>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8"/>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8"/>
        </w:numPr>
      </w:pPr>
      <w:r>
        <w:t xml:space="preserve">Click a cue button. The</w:t>
      </w:r>
      <w:r>
        <w:t xml:space="preserve"> </w:t>
      </w:r>
      <w:r>
        <w:rPr>
          <w:b/>
          <w:bCs/>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5"/>
    <w:bookmarkStart w:id="156" w:name="edit-approve-and-export"/>
    <w:p>
      <w:pPr>
        <w:pStyle w:val="Heading4"/>
      </w:pPr>
      <w:r>
        <w:t xml:space="preserve">Edit, approve and export</w:t>
      </w:r>
    </w:p>
    <w:p>
      <w:pPr>
        <w:pStyle w:val="Compact"/>
        <w:numPr>
          <w:ilvl w:val="0"/>
          <w:numId w:val="1099"/>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099"/>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099"/>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099"/>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099"/>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6"/>
    <w:bookmarkEnd w:id="157"/>
    <w:bookmarkStart w:id="15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0"/>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0"/>
        </w:numPr>
      </w:pPr>
      <w:r>
        <w:t xml:space="preserve">Read each card. It names the meeting and its time, the channel, the video’s asset ID and state, and gives a reason.</w:t>
      </w:r>
    </w:p>
    <w:p>
      <w:pPr>
        <w:pStyle w:val="Compact"/>
        <w:numPr>
          <w:ilvl w:val="0"/>
          <w:numId w:val="1100"/>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8"/>
    <w:bookmarkStart w:id="159"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1"/>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1"/>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1"/>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59"/>
    <w:bookmarkStart w:id="160"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0"/>
    <w:bookmarkStart w:id="161" w:name="related-4"/>
    <w:p>
      <w:pPr>
        <w:pStyle w:val="Heading3"/>
      </w:pPr>
      <w:r>
        <w:t xml:space="preserve">Related</w:t>
      </w:r>
    </w:p>
    <w:p>
      <w:pPr>
        <w:pStyle w:val="Compact"/>
        <w:numPr>
          <w:ilvl w:val="0"/>
          <w:numId w:val="1102"/>
        </w:numPr>
      </w:pPr>
      <w:hyperlink w:anchor="ch-publishing">
        <w:r>
          <w:rPr>
            <w:rStyle w:val="Hyperlink"/>
          </w:rPr>
          <w:t xml:space="preserve">Publishing, and what residents see</w:t>
        </w:r>
      </w:hyperlink>
    </w:p>
    <w:p>
      <w:pPr>
        <w:pStyle w:val="Compact"/>
        <w:numPr>
          <w:ilvl w:val="0"/>
          <w:numId w:val="1102"/>
        </w:numPr>
      </w:pPr>
      <w:hyperlink w:anchor="ch-before-meeting">
        <w:r>
          <w:rPr>
            <w:rStyle w:val="Hyperlink"/>
          </w:rPr>
          <w:t xml:space="preserve">Before the meeting: schedules, agendas, recording schedules</w:t>
        </w:r>
      </w:hyperlink>
    </w:p>
    <w:p>
      <w:pPr>
        <w:pStyle w:val="Compact"/>
        <w:numPr>
          <w:ilvl w:val="0"/>
          <w:numId w:val="1102"/>
        </w:numPr>
      </w:pPr>
      <w:hyperlink w:anchor="ch-running-meeting">
        <w:r>
          <w:rPr>
            <w:rStyle w:val="Hyperlink"/>
          </w:rPr>
          <w:t xml:space="preserve">Running the meeting</w:t>
        </w:r>
      </w:hyperlink>
    </w:p>
    <w:p>
      <w:pPr>
        <w:pStyle w:val="Compact"/>
        <w:numPr>
          <w:ilvl w:val="0"/>
          <w:numId w:val="1102"/>
        </w:numPr>
      </w:pPr>
      <w:hyperlink w:anchor="ch-something-wrong">
        <w:r>
          <w:rPr>
            <w:rStyle w:val="Hyperlink"/>
          </w:rPr>
          <w:t xml:space="preserve">When something looks wrong</w:t>
        </w:r>
      </w:hyperlink>
    </w:p>
    <w:bookmarkEnd w:id="161"/>
    <w:bookmarkEnd w:id="162"/>
    <w:bookmarkStart w:id="19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3" w:name="before-you-start-4"/>
    <w:p>
      <w:pPr>
        <w:pStyle w:val="Heading3"/>
      </w:pPr>
      <w:r>
        <w:t xml:space="preserve">Before you start</w:t>
      </w:r>
    </w:p>
    <w:p>
      <w:pPr>
        <w:pStyle w:val="Compact"/>
        <w:numPr>
          <w:ilvl w:val="0"/>
          <w:numId w:val="1103"/>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3"/>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3"/>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3"/>
    <w:bookmarkStart w:id="164"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4"/>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4"/>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4"/>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4"/>
    <w:bookmarkStart w:id="166" w:name="publish-a-recording-to-the-portal"/>
    <w:p>
      <w:pPr>
        <w:pStyle w:val="Heading3"/>
      </w:pPr>
      <w:r>
        <w:t xml:space="preserve">Publish a recording to the portal</w:t>
      </w:r>
    </w:p>
    <w:p>
      <w:pPr>
        <w:pStyle w:val="Compact"/>
        <w:numPr>
          <w:ilvl w:val="0"/>
          <w:numId w:val="1105"/>
        </w:numPr>
      </w:pPr>
      <w:r>
        <w:t xml:space="preserve">In the left menu, click</w:t>
      </w:r>
      <w:r>
        <w:t xml:space="preserve"> </w:t>
      </w:r>
      <w:r>
        <w:rPr>
          <w:b/>
          <w:bCs/>
        </w:rPr>
        <w:t xml:space="preserve">Publish</w:t>
      </w:r>
      <w:r>
        <w:t xml:space="preserve">.</w:t>
      </w:r>
    </w:p>
    <w:p>
      <w:pPr>
        <w:pStyle w:val="Compact"/>
        <w:numPr>
          <w:ilvl w:val="0"/>
          <w:numId w:val="1105"/>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5"/>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5"/>
        </w:numPr>
      </w:pPr>
      <w:r>
        <w:t xml:space="preserve">Click</w:t>
      </w:r>
      <w:r>
        <w:t xml:space="preserve"> </w:t>
      </w:r>
      <w:r>
        <w:rPr>
          <w:b/>
          <w:bCs/>
        </w:rPr>
        <w:t xml:space="preserve">Approve and Publish selected</w:t>
      </w:r>
      <w:r>
        <w:t xml:space="preserve">.</w:t>
      </w:r>
    </w:p>
    <w:p>
      <w:pPr>
        <w:pStyle w:val="Compact"/>
        <w:numPr>
          <w:ilvl w:val="0"/>
          <w:numId w:val="1105"/>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5"/>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5"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6"/>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6"/>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6"/>
        </w:numPr>
      </w:pPr>
      <w:r>
        <w:t xml:space="preserve">It runs the surfaces you ticked.</w:t>
      </w:r>
    </w:p>
    <w:p>
      <w:pPr>
        <w:pStyle w:val="Compact"/>
        <w:numPr>
          <w:ilvl w:val="0"/>
          <w:numId w:val="1106"/>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5"/>
    <w:bookmarkEnd w:id="166"/>
    <w:bookmarkStart w:id="170"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7"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7"/>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7"/>
        </w:numPr>
      </w:pPr>
      <w:r>
        <w:t xml:space="preserve">Type the reason in the box. The screen needs at least 20 characters.</w:t>
      </w:r>
    </w:p>
    <w:p>
      <w:pPr>
        <w:pStyle w:val="Compact"/>
        <w:numPr>
          <w:ilvl w:val="0"/>
          <w:numId w:val="1107"/>
        </w:numPr>
      </w:pPr>
      <w:r>
        <w:t xml:space="preserve">Approve as usual. The row becomes</w:t>
      </w:r>
      <w:r>
        <w:t xml:space="preserve"> </w:t>
      </w:r>
      <w:r>
        <w:rPr>
          <w:b/>
          <w:bCs/>
        </w:rPr>
        <w:t xml:space="preserve">Overridden</w:t>
      </w:r>
      <w:r>
        <w:t xml:space="preserve"> </w:t>
      </w:r>
      <w:r>
        <w:t xml:space="preserve">and counts as done.</w:t>
      </w:r>
    </w:p>
    <w:bookmarkEnd w:id="167"/>
    <w:bookmarkStart w:id="168"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8"/>
    <w:bookmarkStart w:id="169"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9"/>
    <w:bookmarkEnd w:id="170"/>
    <w:bookmarkStart w:id="171"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8"/>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8"/>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8"/>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8"/>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8"/>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1"/>
    <w:bookmarkStart w:id="172"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(beta.11):</w:t>
      </w:r>
      <w:r>
        <w:t xml:space="preserve"> </w:t>
      </w:r>
      <w:r>
        <w:t xml:space="preserve">Treat the Paywall as not ready for live use. In the code we read:</w:t>
      </w:r>
    </w:p>
    <w:p>
      <w:pPr>
        <w:pStyle w:val="Compact"/>
        <w:numPr>
          <w:ilvl w:val="0"/>
          <w:numId w:val="1109"/>
        </w:numPr>
      </w:pPr>
      <w:r>
        <w:t xml:space="preserve">Turning it on does not select particular recordings. The Watch page asks every resident for a pass on every recording.</w:t>
      </w:r>
    </w:p>
    <w:p>
      <w:pPr>
        <w:pStyle w:val="Compact"/>
        <w:numPr>
          <w:ilvl w:val="0"/>
          <w:numId w:val="1109"/>
        </w:numPr>
      </w:pPr>
      <w:r>
        <w:t xml:space="preserve">The video file itself is not protected. The gate is a screen shown in front of the player.</w:t>
      </w:r>
    </w:p>
    <w:p>
      <w:pPr>
        <w:pStyle w:val="Compact"/>
        <w:numPr>
          <w:ilvl w:val="0"/>
          <w:numId w:val="1109"/>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09"/>
        </w:numPr>
      </w:pPr>
      <w:r>
        <w:t xml:space="preserve">The pages the portal uses to list plans and start payment do not exist on the server, so a resident cannot subscribe.</w:t>
      </w:r>
    </w:p>
    <w:p>
      <w:pPr>
        <w:pStyle w:val="Compact"/>
        <w:numPr>
          <w:ilvl w:val="0"/>
          <w:numId w:val="1109"/>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09"/>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2"/>
    <w:bookmarkStart w:id="19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3" name="Picture"/>
            <a:graphic>
              <a:graphicData uri="http://schemas.openxmlformats.org/drawingml/2006/picture">
                <pic:pic>
                  <pic:nvPicPr>
                    <pic:cNvPr descr="manual/images/portal-home.png" id="174"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6" name="Picture"/>
            <a:graphic>
              <a:graphicData uri="http://schemas.openxmlformats.org/drawingml/2006/picture">
                <pic:pic>
                  <pic:nvPicPr>
                    <pic:cNvPr descr="manual/images/portal-home-phone.png" id="177" name="Picture"/>
                    <pic:cNvPicPr>
                      <a:picLocks noChangeArrowheads="1" noChangeAspect="1"/>
                    </pic:cNvPicPr>
                  </pic:nvPicPr>
                  <pic:blipFill>
                    <a:blip r:embed="rId175"/>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8" w:name="home-and-live-now"/>
    <w:p>
      <w:pPr>
        <w:pStyle w:val="Heading4"/>
      </w:pPr>
      <w:r>
        <w:t xml:space="preserve">Home and Live now</w:t>
      </w:r>
    </w:p>
    <w:p>
      <w:pPr>
        <w:pStyle w:val="FirstParagraph"/>
      </w:pPr>
      <w:r>
        <w:t xml:space="preserve">Home has these parts, top to bottom:</w:t>
      </w:r>
    </w:p>
    <w:p>
      <w:pPr>
        <w:pStyle w:val="Compact"/>
        <w:numPr>
          <w:ilvl w:val="0"/>
          <w:numId w:val="1110"/>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1"/>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1"/>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1"/>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8"/>
    <w:bookmarkStart w:id="182" w:name="recordings-search-and-filters"/>
    <w:p>
      <w:pPr>
        <w:pStyle w:val="Heading4"/>
      </w:pPr>
      <w:r>
        <w:t xml:space="preserve">Recordings: search and filters</w:t>
      </w:r>
    </w:p>
    <w:p>
      <w:pPr>
        <w:pStyle w:val="Compact"/>
        <w:numPr>
          <w:ilvl w:val="0"/>
          <w:numId w:val="1112"/>
        </w:numPr>
      </w:pPr>
      <w:r>
        <w:t xml:space="preserve">Click</w:t>
      </w:r>
      <w:r>
        <w:t xml:space="preserve"> </w:t>
      </w:r>
      <w:r>
        <w:rPr>
          <w:b/>
          <w:bCs/>
        </w:rPr>
        <w:t xml:space="preserve">Recordings</w:t>
      </w:r>
      <w:r>
        <w:t xml:space="preserve">.</w:t>
      </w:r>
    </w:p>
    <w:p>
      <w:pPr>
        <w:pStyle w:val="Compact"/>
        <w:numPr>
          <w:ilvl w:val="0"/>
          <w:numId w:val="1112"/>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2"/>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2"/>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0" name="Picture"/>
            <a:graphic>
              <a:graphicData uri="http://schemas.openxmlformats.org/drawingml/2006/picture">
                <pic:pic>
                  <pic:nvPicPr>
                    <pic:cNvPr descr="manual/images/portal-recordings.png" id="181" name="Picture"/>
                    <pic:cNvPicPr>
                      <a:picLocks noChangeArrowheads="1" noChangeAspect="1"/>
                    </pic:cNvPicPr>
                  </pic:nvPicPr>
                  <pic:blipFill>
                    <a:blip r:embed="rId17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2"/>
    <w:bookmarkStart w:id="185" w:name="schedule"/>
    <w:p>
      <w:pPr>
        <w:pStyle w:val="Heading4"/>
      </w:pPr>
      <w:r>
        <w:t xml:space="preserve">Schedule</w:t>
      </w:r>
    </w:p>
    <w:p>
      <w:pPr>
        <w:pStyle w:val="Compact"/>
        <w:numPr>
          <w:ilvl w:val="0"/>
          <w:numId w:val="1113"/>
        </w:numPr>
      </w:pPr>
      <w:r>
        <w:t xml:space="preserve">Click</w:t>
      </w:r>
      <w:r>
        <w:t xml:space="preserve"> </w:t>
      </w:r>
      <w:r>
        <w:rPr>
          <w:b/>
          <w:bCs/>
        </w:rPr>
        <w:t xml:space="preserve">Schedule</w:t>
      </w:r>
      <w:r>
        <w:t xml:space="preserve">.</w:t>
      </w:r>
    </w:p>
    <w:p>
      <w:pPr>
        <w:pStyle w:val="Compact"/>
        <w:numPr>
          <w:ilvl w:val="0"/>
          <w:numId w:val="1113"/>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3" name="Picture"/>
            <a:graphic>
              <a:graphicData uri="http://schemas.openxmlformats.org/drawingml/2006/picture">
                <pic:pic>
                  <pic:nvPicPr>
                    <pic:cNvPr descr="manual/images/portal-schedule.png" id="184"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5"/>
    <w:bookmarkStart w:id="189"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7" name="Picture"/>
            <a:graphic>
              <a:graphicData uri="http://schemas.openxmlformats.org/drawingml/2006/picture">
                <pic:pic>
                  <pic:nvPicPr>
                    <pic:cNvPr descr="manual/images/portal-watch.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9"/>
    <w:bookmarkStart w:id="19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0"/>
    <w:bookmarkStart w:id="19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4"/>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4"/>
        </w:numPr>
      </w:pPr>
      <w:r>
        <w:t xml:space="preserve">Unless IT has switched on a real mail connection, the confirmation email goes to a placeholder mailbox that never leaves the station computer.</w:t>
      </w:r>
    </w:p>
    <w:p>
      <w:pPr>
        <w:pStyle w:val="Compact"/>
        <w:numPr>
          <w:ilvl w:val="0"/>
          <w:numId w:val="1114"/>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4"/>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4"/>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1"/>
    <w:bookmarkEnd w:id="192"/>
    <w:bookmarkStart w:id="193" w:name="related-5"/>
    <w:p>
      <w:pPr>
        <w:pStyle w:val="Heading3"/>
      </w:pPr>
      <w:r>
        <w:t xml:space="preserve">Related</w:t>
      </w:r>
    </w:p>
    <w:p>
      <w:pPr>
        <w:pStyle w:val="Compact"/>
        <w:numPr>
          <w:ilvl w:val="0"/>
          <w:numId w:val="1115"/>
        </w:numPr>
      </w:pPr>
      <w:hyperlink w:anchor="ch-after-meeting">
        <w:r>
          <w:rPr>
            <w:rStyle w:val="Hyperlink"/>
          </w:rPr>
          <w:t xml:space="preserve">After the meeting: assets, captions, summaries, approvals</w:t>
        </w:r>
      </w:hyperlink>
    </w:p>
    <w:p>
      <w:pPr>
        <w:pStyle w:val="Compact"/>
        <w:numPr>
          <w:ilvl w:val="0"/>
          <w:numId w:val="1115"/>
        </w:numPr>
      </w:pPr>
      <w:hyperlink w:anchor="ch-something-wrong">
        <w:r>
          <w:rPr>
            <w:rStyle w:val="Hyperlink"/>
          </w:rPr>
          <w:t xml:space="preserve">When something looks wrong</w:t>
        </w:r>
      </w:hyperlink>
    </w:p>
    <w:bookmarkEnd w:id="193"/>
    <w:bookmarkEnd w:id="194"/>
    <w:bookmarkStart w:id="219"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beta.11 look finished but do less than their wording suggests.</w:t>
      </w:r>
    </w:p>
    <w:bookmarkStart w:id="19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We read the code behind every screen in this chapter, but could not run every feature against a live station. Where that matters, the text says</w:t>
      </w:r>
      <w:r>
        <w:t xml:space="preserve"> </w:t>
      </w:r>
      <w:r>
        <w:t xml:space="preserve">“In testing we could not confirm”</w:t>
      </w:r>
      <w:r>
        <w:t xml:space="preserve">. Check the</w:t>
      </w:r>
      <w:r>
        <w:t xml:space="preserve"> </w:t>
      </w:r>
      <w:hyperlink r:id="rId10">
        <w:r>
          <w:rPr>
            <w:rStyle w:val="Hyperlink"/>
          </w:rPr>
          <w:t xml:space="preserve">releases page</w:t>
        </w:r>
      </w:hyperlink>
      <w:r>
        <w:t xml:space="preserve"> </w:t>
      </w:r>
      <w:r>
        <w:t xml:space="preserve">for current publication status.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5"/>
    <w:bookmarkStart w:id="200"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6"/>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6"/>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6"/>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6"/>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6"/>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6"/>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7"/>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7"/>
        </w:numPr>
      </w:pPr>
      <w:r>
        <w:t xml:space="preserve">A box called</w:t>
      </w:r>
      <w:r>
        <w:t xml:space="preserve"> </w:t>
      </w:r>
      <w:r>
        <w:rPr>
          <w:b/>
          <w:bCs/>
        </w:rPr>
        <w:t xml:space="preserve">Privacy boundary</w:t>
      </w:r>
      <w:r>
        <w:t xml:space="preserve">, with the time the report was made.</w:t>
      </w:r>
    </w:p>
    <w:p>
      <w:pPr>
        <w:pStyle w:val="Compact"/>
        <w:numPr>
          <w:ilvl w:val="0"/>
          <w:numId w:val="1117"/>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7"/>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7"/>
        </w:numPr>
      </w:pPr>
      <w:r>
        <w:t xml:space="preserve">A link,</w:t>
      </w:r>
      <w:r>
        <w:t xml:space="preserve"> </w:t>
      </w:r>
      <w:r>
        <w:rPr>
          <w:b/>
          <w:bCs/>
        </w:rPr>
        <w:t xml:space="preserve">Show rollup data table</w:t>
      </w:r>
      <w:r>
        <w:t xml:space="preserve">, that opens a table of the raw totals.</w:t>
      </w:r>
    </w:p>
    <w:bookmarkStart w:id="196" w:name="what-the-numbers-mean"/>
    <w:p>
      <w:pPr>
        <w:pStyle w:val="Heading4"/>
      </w:pPr>
      <w:r>
        <w:t xml:space="preserve">What the numbers mean</w:t>
      </w:r>
    </w:p>
    <w:p>
      <w:pPr>
        <w:pStyle w:val="Compact"/>
        <w:numPr>
          <w:ilvl w:val="0"/>
          <w:numId w:val="1118"/>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8"/>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8"/>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8"/>
        </w:numPr>
      </w:pPr>
      <w:r>
        <w:rPr>
          <w:b/>
          <w:bCs/>
        </w:rPr>
        <w:t xml:space="preserve">Podcast downloads</w:t>
      </w:r>
      <w:r>
        <w:t xml:space="preserve"> </w:t>
      </w:r>
      <w:r>
        <w:t xml:space="preserve">is expected to show 0. The Publish screen describes podcasts as coming in a future release.</w:t>
      </w:r>
    </w:p>
    <w:bookmarkEnd w:id="196"/>
    <w:bookmarkStart w:id="197"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7"/>
    <w:bookmarkStart w:id="198" w:name="download-a-spreadsheet"/>
    <w:p>
      <w:pPr>
        <w:pStyle w:val="Heading4"/>
      </w:pPr>
      <w:r>
        <w:t xml:space="preserve">Download a spreadsheet</w:t>
      </w:r>
    </w:p>
    <w:p>
      <w:pPr>
        <w:pStyle w:val="Compact"/>
        <w:numPr>
          <w:ilvl w:val="0"/>
          <w:numId w:val="1119"/>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19"/>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19"/>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8"/>
    <w:bookmarkStart w:id="199" w:name="make-the-board-report-pdf"/>
    <w:p>
      <w:pPr>
        <w:pStyle w:val="Heading4"/>
      </w:pPr>
      <w:r>
        <w:t xml:space="preserve">Make the board report (PDF)</w:t>
      </w:r>
    </w:p>
    <w:p>
      <w:pPr>
        <w:pStyle w:val="Compact"/>
        <w:numPr>
          <w:ilvl w:val="0"/>
          <w:numId w:val="1120"/>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0"/>
        </w:numPr>
      </w:pPr>
      <w:r>
        <w:t xml:space="preserve">Untick any section you do not want.</w:t>
      </w:r>
    </w:p>
    <w:p>
      <w:pPr>
        <w:pStyle w:val="Compact"/>
        <w:numPr>
          <w:ilvl w:val="0"/>
          <w:numId w:val="1120"/>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9"/>
    <w:bookmarkEnd w:id="200"/>
    <w:bookmarkStart w:id="203"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1"/>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1"/>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1"/>
        </w:numPr>
      </w:pPr>
      <w:r>
        <w:t xml:space="preserve">In</w:t>
      </w:r>
      <w:r>
        <w:t xml:space="preserve"> </w:t>
      </w:r>
      <w:r>
        <w:rPr>
          <w:b/>
          <w:bCs/>
        </w:rPr>
        <w:t xml:space="preserve">From</w:t>
      </w:r>
      <w:r>
        <w:t xml:space="preserve">, pick the first day you want.</w:t>
      </w:r>
    </w:p>
    <w:p>
      <w:pPr>
        <w:pStyle w:val="Compact"/>
        <w:numPr>
          <w:ilvl w:val="0"/>
          <w:numId w:val="1121"/>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1"/>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1"/>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1"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2"/>
        </w:numPr>
      </w:pPr>
      <w:r>
        <w:rPr>
          <w:rStyle w:val="VerbatimChar"/>
        </w:rPr>
        <w:t xml:space="preserve">program</w:t>
      </w:r>
      <w:r>
        <w:t xml:space="preserve">: a recording from your library.</w:t>
      </w:r>
    </w:p>
    <w:p>
      <w:pPr>
        <w:pStyle w:val="Compact"/>
        <w:numPr>
          <w:ilvl w:val="0"/>
          <w:numId w:val="1122"/>
        </w:numPr>
      </w:pPr>
      <w:r>
        <w:rPr>
          <w:rStyle w:val="VerbatimChar"/>
        </w:rPr>
        <w:t xml:space="preserve">filler</w:t>
      </w:r>
      <w:r>
        <w:t xml:space="preserve">: a community bulletin board graphics page.</w:t>
      </w:r>
    </w:p>
    <w:p>
      <w:pPr>
        <w:pStyle w:val="Compact"/>
        <w:numPr>
          <w:ilvl w:val="0"/>
          <w:numId w:val="1122"/>
        </w:numPr>
      </w:pPr>
      <w:r>
        <w:rPr>
          <w:rStyle w:val="VerbatimChar"/>
        </w:rPr>
        <w:t xml:space="preserve">live</w:t>
      </w:r>
      <w:r>
        <w:t xml:space="preserve">: a live source.</w:t>
      </w:r>
    </w:p>
    <w:p>
      <w:pPr>
        <w:pStyle w:val="Compact"/>
        <w:numPr>
          <w:ilvl w:val="0"/>
          <w:numId w:val="1122"/>
        </w:numPr>
      </w:pPr>
      <w:r>
        <w:rPr>
          <w:rStyle w:val="VerbatimChar"/>
        </w:rPr>
        <w:t xml:space="preserve">slate</w:t>
      </w:r>
      <w:r>
        <w:t xml:space="preserve">: the safety card the station shows in place of video, for example when a feed fails.</w:t>
      </w:r>
    </w:p>
    <w:p>
      <w:pPr>
        <w:pStyle w:val="Compact"/>
        <w:numPr>
          <w:ilvl w:val="0"/>
          <w:numId w:val="1122"/>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1"/>
    <w:bookmarkStart w:id="202"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2"/>
    <w:bookmarkEnd w:id="203"/>
    <w:bookmarkStart w:id="208"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4" w:name="before-you-start-6"/>
    <w:p>
      <w:pPr>
        <w:pStyle w:val="Heading4"/>
      </w:pPr>
      <w:r>
        <w:t xml:space="preserve">Before you start</w:t>
      </w:r>
    </w:p>
    <w:p>
      <w:pPr>
        <w:pStyle w:val="Compact"/>
        <w:numPr>
          <w:ilvl w:val="0"/>
          <w:numId w:val="1123"/>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3"/>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3"/>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4"/>
    <w:bookmarkStart w:id="205" w:name="create-an-export-and-download-the-file"/>
    <w:p>
      <w:pPr>
        <w:pStyle w:val="Heading4"/>
      </w:pPr>
      <w:r>
        <w:t xml:space="preserve">Create an export and download the file</w:t>
      </w:r>
    </w:p>
    <w:p>
      <w:pPr>
        <w:pStyle w:val="Compact"/>
        <w:numPr>
          <w:ilvl w:val="0"/>
          <w:numId w:val="1124"/>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4"/>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4"/>
        </w:numPr>
      </w:pPr>
      <w:r>
        <w:t xml:space="preserve">In</w:t>
      </w:r>
      <w:r>
        <w:t xml:space="preserve"> </w:t>
      </w:r>
      <w:r>
        <w:rPr>
          <w:b/>
          <w:bCs/>
        </w:rPr>
        <w:t xml:space="preserve">Channel ID</w:t>
      </w:r>
      <w:r>
        <w:t xml:space="preserve">, type the channel’s id.</w:t>
      </w:r>
    </w:p>
    <w:p>
      <w:pPr>
        <w:pStyle w:val="Compact"/>
        <w:numPr>
          <w:ilvl w:val="0"/>
          <w:numId w:val="1124"/>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4"/>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4"/>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4"/>
        </w:numPr>
      </w:pPr>
      <w:r>
        <w:t xml:space="preserve">Click</w:t>
      </w:r>
      <w:r>
        <w:t xml:space="preserve"> </w:t>
      </w:r>
      <w:r>
        <w:rPr>
          <w:b/>
          <w:bCs/>
        </w:rPr>
        <w:t xml:space="preserve">Create config</w:t>
      </w:r>
      <w:r>
        <w:t xml:space="preserve">.</w:t>
      </w:r>
    </w:p>
    <w:p>
      <w:pPr>
        <w:pStyle w:val="Compact"/>
        <w:numPr>
          <w:ilvl w:val="0"/>
          <w:numId w:val="1124"/>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4"/>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5"/>
    <w:bookmarkStart w:id="206"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5"/>
        </w:numPr>
      </w:pPr>
      <w:r>
        <w:t xml:space="preserve">Edit your export, or create a new one.</w:t>
      </w:r>
    </w:p>
    <w:p>
      <w:pPr>
        <w:pStyle w:val="Compact"/>
        <w:numPr>
          <w:ilvl w:val="0"/>
          <w:numId w:val="1125"/>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5"/>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5"/>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6"/>
    <w:bookmarkStart w:id="207" w:name="change-or-remove-an-export"/>
    <w:p>
      <w:pPr>
        <w:pStyle w:val="Heading4"/>
      </w:pPr>
      <w:r>
        <w:t xml:space="preserve">Change or remove an export</w:t>
      </w:r>
    </w:p>
    <w:p>
      <w:pPr>
        <w:pStyle w:val="Compact"/>
        <w:numPr>
          <w:ilvl w:val="0"/>
          <w:numId w:val="1126"/>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6"/>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7"/>
    <w:bookmarkEnd w:id="208"/>
    <w:bookmarkStart w:id="213"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7"/>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7"/>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7"/>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7"/>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8"/>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8"/>
        </w:numPr>
      </w:pPr>
      <w:r>
        <w:t xml:space="preserve">Nothing that plays video reads placements.</w:t>
      </w:r>
    </w:p>
    <w:p>
      <w:pPr>
        <w:pStyle w:val="Compact"/>
        <w:numPr>
          <w:ilvl w:val="0"/>
          <w:numId w:val="1128"/>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09"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09"/>
    <w:bookmarkStart w:id="210"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0"/>
    <w:bookmarkStart w:id="211"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1"/>
    <w:bookmarkStart w:id="212"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2"/>
    <w:bookmarkEnd w:id="213"/>
    <w:bookmarkStart w:id="215"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4"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4"/>
    <w:bookmarkEnd w:id="215"/>
    <w:bookmarkStart w:id="216"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beta.11. The code we read shows the feature is unfinished.</w:t>
      </w:r>
    </w:p>
    <w:p>
      <w:pPr>
        <w:pStyle w:val="BlockText"/>
      </w:pPr>
      <w:r>
        <w:rPr>
          <w:b/>
          <w:bCs/>
        </w:rPr>
        <w:t xml:space="preserve">Known issue (beta.11):</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(beta.11):</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6"/>
    <w:bookmarkStart w:id="217"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7"/>
    <w:bookmarkStart w:id="218"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18"/>
    <w:bookmarkEnd w:id="219"/>
    <w:bookmarkStart w:id="245"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0"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Some of the warnings and alerts in this chapter work differently from what the screens suggest; each Known issue says how. Check the</w:t>
      </w:r>
      <w:r>
        <w:t xml:space="preserve"> </w:t>
      </w:r>
      <w:hyperlink r:id="rId10">
        <w:r>
          <w:rPr>
            <w:rStyle w:val="Hyperlink"/>
          </w:rPr>
          <w:t xml:space="preserve">releases page</w:t>
        </w:r>
      </w:hyperlink>
      <w:r>
        <w:t xml:space="preserve"> </w:t>
      </w:r>
      <w:r>
        <w:t xml:space="preserve">for current publication status.</w:t>
      </w:r>
    </w:p>
    <w:bookmarkEnd w:id="220"/>
    <w:bookmarkStart w:id="22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When audio is waiting to be captioned, no completed chunk or active batch for 120 seconds is stalled, even if more audio keeps arriving.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1"/>
    <w:bookmarkStart w:id="22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2"/>
    <w:bookmarkStart w:id="22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3"/>
    <w:bookmarkStart w:id="22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4"/>
    <w:bookmarkEnd w:id="225"/>
    <w:bookmarkStart w:id="228"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6"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6"/>
    <w:bookmarkStart w:id="227"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(beta.11):</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7"/>
    <w:bookmarkEnd w:id="228"/>
    <w:bookmarkStart w:id="234"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29"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beta.11 station as installed</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29"/>
    <w:bookmarkStart w:id="230"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(beta.11):</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beta.11, so it can never notify anybody. It appears on the screen only.</w:t>
      </w:r>
    </w:p>
    <w:bookmarkEnd w:id="230"/>
    <w:bookmarkStart w:id="231"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1"/>
    <w:bookmarkStart w:id="232"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2"/>
    <w:bookmarkStart w:id="233"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3"/>
    <w:bookmarkEnd w:id="234"/>
    <w:bookmarkStart w:id="237"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5"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5"/>
    <w:bookmarkStart w:id="236"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6"/>
    <w:bookmarkEnd w:id="237"/>
    <w:bookmarkStart w:id="238"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In beta.11 nothing tells you about a problem unless you look.</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wait for an email or text.</w:t>
      </w:r>
      <w:r>
        <w:t xml:space="preserve"> </w:t>
      </w:r>
      <w:r>
        <w:t xml:space="preserve">In beta.11 alerts are probably not wired to send any.</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turn on the Paywall</w:t>
      </w:r>
      <w:r>
        <w:t xml:space="preserve"> </w:t>
      </w:r>
      <w:r>
        <w:t xml:space="preserve">in beta.11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8"/>
    <w:bookmarkStart w:id="239"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9"/>
    <w:bookmarkStart w:id="242" w:name="report-a-beta-issue"/>
    <w:p>
      <w:pPr>
        <w:pStyle w:val="Heading3"/>
      </w:pPr>
      <w:r>
        <w:t xml:space="preserve">Report a beta issue</w:t>
      </w:r>
    </w:p>
    <w:p>
      <w:pPr>
        <w:pStyle w:val="FirstParagraph"/>
      </w:pPr>
      <w:r>
        <w:t xml:space="preserve">CivicCast is a beta. Beta.11 was published on 2026-10-08 as a GitHub pre-release; its</w:t>
      </w:r>
      <w:r>
        <w:t xml:space="preserve"> </w:t>
      </w:r>
      <w:hyperlink r:id="rId9">
        <w:r>
          <w:rPr>
            <w:rStyle w:val="Hyperlink"/>
          </w:rPr>
          <w:t xml:space="preserve">verification record</w:t>
        </w:r>
      </w:hyperlink>
      <w:r>
        <w:t xml:space="preserve"> </w:t>
      </w:r>
      <w:r>
        <w:t xml:space="preserve">lists its package checks and limits. Check the</w:t>
      </w:r>
      <w:r>
        <w:t xml:space="preserve"> </w:t>
      </w:r>
      <w:hyperlink r:id="rId10">
        <w:r>
          <w:rPr>
            <w:rStyle w:val="Hyperlink"/>
          </w:rPr>
          <w:t xml:space="preserve">releases page</w:t>
        </w:r>
      </w:hyperlink>
      <w:r>
        <w:t xml:space="preserve"> </w:t>
      </w:r>
      <w:r>
        <w:t xml:space="preserve">for current publication status.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0"/>
        </w:numPr>
      </w:pPr>
      <w:r>
        <w:t xml:space="preserve">If you have a free GitHub account, open a new issue on the project’s issue page:</w:t>
      </w:r>
      <w:r>
        <w:t xml:space="preserve"> </w:t>
      </w:r>
      <w:hyperlink r:id="rId240">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1">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as</w:t>
      </w:r>
      <w:r>
        <w:t xml:space="preserve"> </w:t>
      </w:r>
      <w:r>
        <w:rPr>
          <w:rStyle w:val="VerbatimChar"/>
        </w:rPr>
        <w:t xml:space="preserve">v1.0.0-beta.11</w:t>
      </w:r>
      <w:r>
        <w:t xml:space="preserve">.</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2"/>
    <w:bookmarkStart w:id="243"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3"/>
    <w:bookmarkStart w:id="244"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44"/>
    <w:bookmarkEnd w:id="245"/>
    <w:bookmarkEnd w:id="246"/>
    <w:bookmarkStart w:id="45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7"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fact that decides everything else:</w:t>
      </w:r>
      <w:r>
        <w:t xml:space="preserve"> </w:t>
      </w:r>
      <w:r>
        <w:t xml:space="preserve">the beta.11 installer needs the full kit (</w:t>
      </w:r>
      <w:r>
        <w:rPr>
          <w:rStyle w:val="VerbatimChar"/>
        </w:rPr>
        <w:t xml:space="preserve">setup.exe</w:t>
      </w:r>
      <w:r>
        <w:t xml:space="preserve"> </w:t>
      </w:r>
      <w:r>
        <w:t xml:space="preserve">plus its signed</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the package contents.</w:t>
      </w:r>
    </w:p>
    <w:bookmarkEnd w:id="247"/>
    <w:bookmarkStart w:id="251" w:name="know-what-has-and-has-not-been-proven"/>
    <w:p>
      <w:pPr>
        <w:pStyle w:val="Heading3"/>
      </w:pPr>
      <w:r>
        <w:t xml:space="preserve">Know what has and has not been proven</w:t>
      </w:r>
    </w:p>
    <w:p>
      <w:pPr>
        <w:pStyle w:val="FirstParagraph"/>
      </w:pPr>
      <w:r>
        <w:t xml:space="preserve">CivicCast 1.0.0-beta.11 was published on 2026-10-08 as a</w:t>
      </w:r>
      <w:r>
        <w:t xml:space="preserve"> </w:t>
      </w:r>
      <w:r>
        <w:rPr>
          <w:b/>
          <w:bCs/>
        </w:rPr>
        <w:t xml:space="preserve">GitHub pre-release</w:t>
      </w:r>
      <w:r>
        <w:t xml:space="preserve">, not a production release. An earlier beta.11 package was refreshed on an existing beta.11 host. Two observations 41 seconds apart showed advancing HLS and changing captions on all three channels; this was a brief output check. The</w:t>
      </w:r>
      <w:r>
        <w:t xml:space="preserve"> </w:t>
      </w:r>
      <w:hyperlink r:id="rId9">
        <w:r>
          <w:rPr>
            <w:rStyle w:val="Hyperlink"/>
          </w:rPr>
          <w:t xml:space="preserve">current verification record</w:t>
        </w:r>
      </w:hyperlink>
      <w:r>
        <w:t xml:space="preserve"> </w:t>
      </w:r>
      <w:r>
        <w:t xml:space="preserve">lists the latest package’s checks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Earlier published beta.11 package, refreshed on an existing beta.11 host</w:t>
            </w:r>
          </w:p>
        </w:tc>
        <w:tc>
          <w:tcPr/>
          <w:p>
            <w:pPr>
              <w:pStyle w:val="Compact"/>
            </w:pPr>
            <w:r>
              <w:t xml:space="preserve">Two observations 41 seconds apart showed advancing HLS and changing captions on three channels; brief output check only</w:t>
            </w:r>
          </w:p>
        </w:tc>
      </w:tr>
      <w:tr>
        <w:tc>
          <w:tcPr/>
          <w:p>
            <w:pPr>
              <w:pStyle w:val="Compact"/>
            </w:pPr>
            <w:r>
              <w:t xml:space="preserve">Latest beta.11 package</w:t>
            </w:r>
          </w:p>
        </w:tc>
        <w:tc>
          <w:tcPr/>
          <w:p>
            <w:pPr>
              <w:pStyle w:val="Compact"/>
            </w:pPr>
            <w:r>
              <w:t xml:space="preserve">See the current verification record for its source, hash, installation checks and limits</w:t>
            </w:r>
          </w:p>
        </w:tc>
      </w:tr>
      <w:tr>
        <w:tc>
          <w:tcPr/>
          <w:p>
            <w:pPr>
              <w:pStyle w:val="Compact"/>
            </w:pPr>
            <w:r>
              <w:t xml:space="preserve">Clean install, failed-install repair, upgrade from beta.10, long-duration or capacity behavior</w:t>
            </w:r>
          </w:p>
        </w:tc>
        <w:tc>
          <w:tcPr/>
          <w:p>
            <w:pPr>
              <w:pStyle w:val="Compact"/>
            </w:pPr>
            <w:r>
              <w:t xml:space="preserve">See the verification record for the exact package; the earlier in-place refresh did not test these</w:t>
            </w:r>
          </w:p>
        </w:tc>
      </w:tr>
      <w:tr>
        <w:tc>
          <w:tcPr/>
          <w:p>
            <w:pPr>
              <w:pStyle w:val="Compact"/>
            </w:pPr>
            <w:r>
              <w:t xml:space="preserve">Separate 36-hour dev7 soak</w:t>
            </w:r>
          </w:p>
        </w:tc>
        <w:tc>
          <w:tcPr/>
          <w:p>
            <w:pPr>
              <w:pStyle w:val="Compact"/>
            </w:pPr>
            <w:r>
              <w:t xml:space="preserve">Development-station overlay, separate from the published package; not package verification or 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beta.11 verification record</w:t>
        </w:r>
      </w:hyperlink>
      <w:r>
        <w:t xml:space="preserve">. If a vendor, board or funder asks whether this is production ready, beta.11 is a pre-release and the answer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Which delivery you need. The full kit is the installer input; see the current verification record for package-specific check results." title="" id="249" name="Picture"/>
            <a:graphic>
              <a:graphicData uri="http://schemas.openxmlformats.org/drawingml/2006/picture">
                <pic:pic>
                  <pic:nvPicPr>
                    <pic:cNvPr descr="manual/diagrams/6e24a019c4ff.png" id="250" name="Picture"/>
                    <pic:cNvPicPr>
                      <a:picLocks noChangeArrowheads="1" noChangeAspect="1"/>
                    </pic:cNvPicPr>
                  </pic:nvPicPr>
                  <pic:blipFill>
                    <a:blip r:embed="rId248"/>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Which delivery you need. The full kit is the installer input; see the current verification record for package-specific check results.</w:t>
      </w:r>
    </w:p>
    <w:p>
      <w:pPr>
        <w:pStyle w:val="BodyText"/>
      </w:pPr>
      <w:r>
        <w:t xml:space="preserve">The left branch is a first install: it needs the full kit. The right branch is an upgrade of a machine that already runs CivicCast. Check the current verification record for the latest package’s results; back up first and keep a recovery path available.</w:t>
      </w:r>
    </w:p>
    <w:bookmarkEnd w:id="251"/>
    <w:bookmarkStart w:id="257" w:name="choose-the-computer"/>
    <w:p>
      <w:pPr>
        <w:pStyle w:val="Heading3"/>
      </w:pPr>
      <w:r>
        <w:t xml:space="preserve">Choose the computer</w:t>
      </w:r>
    </w:p>
    <w:bookmarkStart w:id="252"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2"/>
    <w:bookmarkStart w:id="253"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3"/>
    <w:bookmarkStart w:id="254"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Beta.11’s native live path defaults to Whistle, with Whisper as its fallback. The first-run Large and CUDA checkboxes control those optional downloads; leaving them unchecked skips those downloads.</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This release has no channel-capacity result; test the planned number of channels on the intended computer.</w:t>
      </w:r>
    </w:p>
    <w:bookmarkEnd w:id="254"/>
    <w:bookmarkStart w:id="255"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Historical beta.10 measurement:</w:t>
      </w:r>
      <w:r>
        <w:t xml:space="preserve"> </w:t>
      </w:r>
      <w:r>
        <w:t xml:space="preserve">The eight-hour C16 run recorded 13 catch-up discard events and about 160 seconds of audio loss on a quiet machine. Beta.11 changes the live engine and publishes first-pass results, but live caption audio is still best-effort and may be shed under overload to preserve playout. The brief beta.11 package output check does not establish completeness or capacity; plan to monitor captions and test with the station’s workload.</w:t>
      </w:r>
    </w:p>
    <w:bookmarkEnd w:id="255"/>
    <w:bookmarkStart w:id="256"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the actual workload. The published beta.11 package check was too brief to establish a supported channel capacity; do not treat the dev7 soak as package capacity evidence.</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6"/>
    <w:bookmarkEnd w:id="257"/>
    <w:bookmarkStart w:id="260" w:name="plan-the-network-and-firewall"/>
    <w:p>
      <w:pPr>
        <w:pStyle w:val="Heading3"/>
      </w:pPr>
      <w:r>
        <w:t xml:space="preserve">Plan the network and firewall</w:t>
      </w:r>
    </w:p>
    <w:bookmarkStart w:id="258"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8"/>
    <w:bookmarkStart w:id="259"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window downloads only selected optional Large Whisper and CUDA components when they are not already present. Those downloads use the signed source configured for the installer; a full kit supplies the required station packs, including Whistle and Medium Whisper.</w:t>
      </w:r>
    </w:p>
    <w:p>
      <w:pPr>
        <w:pStyle w:val="BodyText"/>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9"/>
    <w:bookmarkEnd w:id="260"/>
    <w:bookmarkStart w:id="261"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Selected optional Large Whisper and CUDA files; exact size depends on what is already installed and selected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signed beta.11 package manifest and the installer’s disk-space message for the kit you received; pack sizes can change between releases. Activation checks the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These source-derived storage estimates are not measured requirements for the unpublished beta.12 candidate; the beta.11 clean-install results and their limits are recorded in its verification record.</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1"/>
    <w:bookmarkStart w:id="262"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2"/>
    <w:bookmarkStart w:id="267" w:name="download-and-verify-what-you-need"/>
    <w:p>
      <w:pPr>
        <w:pStyle w:val="Heading3"/>
      </w:pPr>
      <w:r>
        <w:t xml:space="preserve">Download and verify what you need</w:t>
      </w:r>
    </w:p>
    <w:bookmarkStart w:id="263" w:name="what-is-on-the-release-page"/>
    <w:p>
      <w:pPr>
        <w:pStyle w:val="Heading4"/>
      </w:pPr>
      <w:r>
        <w:t xml:space="preserve">What is on the release page</w:t>
      </w:r>
    </w:p>
    <w:p>
      <w:pPr>
        <w:pStyle w:val="FirstParagraph"/>
      </w:pPr>
      <w:r>
        <w:t xml:space="preserve">The release is at</w:t>
      </w:r>
      <w:r>
        <w:t xml:space="preserve"> </w:t>
      </w:r>
      <w:hyperlink r:id="rId33">
        <w:r>
          <w:rPr>
            <w:rStyle w:val="Hyperlink"/>
          </w:rPr>
          <w:t xml:space="preserve">https://github.com/scottconverse/civiccast-native/releases/tag/v1.0.0-beta.11</w:t>
        </w:r>
      </w:hyperlink>
      <w:r>
        <w:t xml:space="preserve"> </w:t>
      </w:r>
      <w:r>
        <w:t xml:space="preserve">(marked pre-release). Use that page, not a draft or an older pre-release. Do not install from the source ZIP.</w:t>
      </w:r>
    </w:p>
    <w:p>
      <w:pPr>
        <w:pStyle w:val="BodyText"/>
      </w:pPr>
      <w:r>
        <w:t xml:space="preserve">The beta.11 verification record lists the assembled package contents and hashes. It contains</w:t>
      </w:r>
      <w:r>
        <w:t xml:space="preserve"> </w:t>
      </w:r>
      <w:r>
        <w:rPr>
          <w:rStyle w:val="VerbatimChar"/>
        </w:rPr>
        <w:t xml:space="preserve">setup.exe</w:t>
      </w:r>
      <w:r>
        <w:t xml:space="preserve">, five signed runtime packs, six signed station packs (including</w:t>
      </w:r>
      <w:r>
        <w:t xml:space="preserve"> </w:t>
      </w:r>
      <w:r>
        <w:rPr>
          <w:rStyle w:val="VerbatimChar"/>
        </w:rPr>
        <w:t xml:space="preserve">captions-whistle.ccpack</w:t>
      </w:r>
      <w:r>
        <w:t xml:space="preserve">), the station index, checksum file, quick-start/manual files and the package receipt/render manifest. Check the release’s</w:t>
      </w:r>
      <w:r>
        <w:t xml:space="preserve"> </w:t>
      </w:r>
      <w:r>
        <w:rPr>
          <w:rStyle w:val="VerbatimChar"/>
        </w:rPr>
        <w:t xml:space="preserve">SHA256SUMS.txt</w:t>
      </w:r>
      <w:r>
        <w:t xml:space="preserve"> </w:t>
      </w:r>
      <w:r>
        <w:t xml:space="preserve">against every file you install. A</w:t>
      </w:r>
      <w:r>
        <w:t xml:space="preserve"> </w:t>
      </w:r>
      <w:r>
        <w:rPr>
          <w:rStyle w:val="VerbatimChar"/>
        </w:rPr>
        <w:t xml:space="preserve">.ccpack</w:t>
      </w:r>
      <w:r>
        <w:t xml:space="preserve"> </w:t>
      </w:r>
      <w:r>
        <w:t xml:space="preserve">is a signed container; the installer checks its signature before using it.</w:t>
      </w:r>
    </w:p>
    <w:p>
      <w:pPr>
        <w:pStyle w:val="BodyText"/>
      </w:pPr>
      <w:r>
        <w:t xml:space="preserve">The full kit includes the station folder with its signed index and station packs. Whistle and Medium Whisper are in that signed set; the optional Large Whisper and CUDA downloads can be skipped. See</w:t>
      </w:r>
      <w:r>
        <w:t xml:space="preserve"> </w:t>
      </w:r>
      <w:hyperlink w:anchor="ch-installing">
        <w:r>
          <w:rPr>
            <w:rStyle w:val="Hyperlink"/>
          </w:rPr>
          <w:t xml:space="preserve">Chapter 10</w:t>
        </w:r>
      </w:hyperlink>
      <w:r>
        <w:t xml:space="preserve"> </w:t>
      </w:r>
      <w:r>
        <w:t xml:space="preserve">for the current install flow.</w:t>
      </w:r>
    </w:p>
    <w:bookmarkEnd w:id="263"/>
    <w:bookmarkStart w:id="264"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4"/>
    <w:bookmarkStart w:id="265"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5"/>
    <w:bookmarkStart w:id="266"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backup, I accept that the station goes off air while setup runs, and I know beta.11 was not tested as an upgrade.</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6"/>
    <w:bookmarkEnd w:id="267"/>
    <w:bookmarkStart w:id="268"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8"/>
    <w:bookmarkStart w:id="269"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69"/>
    <w:bookmarkEnd w:id="270"/>
    <w:bookmarkStart w:id="298" w:name="ch-installing"/>
    <w:p>
      <w:pPr>
        <w:pStyle w:val="Heading2"/>
      </w:pPr>
      <w:r>
        <w:t xml:space="preserve">Installing, first run, upgrading, uninstalling</w:t>
      </w:r>
    </w:p>
    <w:p>
      <w:pPr>
        <w:pStyle w:val="FirstParagraph"/>
      </w:pPr>
      <w:r>
        <w:t xml:space="preserve">This chapter walks through the beta.11 Windows setup, its first-run window and first setup in the operator console. It also covers setup exit codes, logs, upgrade, repair and uninstall. The steps below are based on the current installer and runtime sources. For the source, hash and test results of the exact package paired with this manual, use the</w:t>
      </w:r>
      <w:r>
        <w:t xml:space="preserve"> </w:t>
      </w:r>
      <w:hyperlink r:id="rId9">
        <w:r>
          <w:rPr>
            <w:rStyle w:val="Hyperlink"/>
          </w:rPr>
          <w:t xml:space="preserve">current beta.11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1" w:name="before-you-start-9"/>
    <w:p>
      <w:pPr>
        <w:pStyle w:val="Heading3"/>
      </w:pPr>
      <w:r>
        <w:t xml:space="preserve">Before you start</w:t>
      </w:r>
    </w:p>
    <w:p>
      <w:pPr>
        <w:pStyle w:val="Compact"/>
        <w:numPr>
          <w:ilvl w:val="0"/>
          <w:numId w:val="1169"/>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 The current installer requires signed packs and a signed station index for activation. Check the current beta.11 verification record for the latest package checks and their limits.</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and about 55 GB free on the install drive.</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beta.11 is a pre-release for testing. The linked verification record lists the latest package’s installation checks and their limits. Use a backup before an upgrade and keep a station recovery path available.</w:t>
      </w:r>
    </w:p>
    <w:bookmarkEnd w:id="271"/>
    <w:bookmarkStart w:id="272" w:name="X5294e76fd142ec87441718b7819b95953d20018"/>
    <w:p>
      <w:pPr>
        <w:pStyle w:val="Heading3"/>
      </w:pPr>
      <w:r>
        <w:t xml:space="preserve">What the beta.11 package contains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Windows setup stages its signed components from the full kit; the first-run window can download selected optional Large Whisper and CUDA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Stages signed runtime packs and activates from the signed station index and station packs</w:t>
            </w:r>
          </w:p>
        </w:tc>
        <w:tc>
          <w:tcPr/>
          <w:p>
            <w:pPr>
              <w:pStyle w:val="Compact"/>
            </w:pPr>
            <w:r>
              <w:t xml:space="preserve">See current beta.11 verification record</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Activation stops with</w:t>
            </w:r>
            <w:r>
              <w:t xml:space="preserve"> </w:t>
            </w:r>
            <w:r>
              <w:rPr>
                <w:b/>
                <w:bCs/>
              </w:rPr>
              <w:t xml:space="preserve">exit 123</w:t>
            </w:r>
            <w:r>
              <w:t xml:space="preserve"> </w:t>
            </w:r>
            <w:r>
              <w:t xml:space="preserve">if the signed station index and cached model packs are unavailable</w:t>
            </w:r>
          </w:p>
        </w:tc>
        <w:tc>
          <w:tcPr/>
          <w:p>
            <w:pPr>
              <w:pStyle w:val="Compact"/>
            </w:pPr>
            <w:r>
              <w:t xml:space="preserve">Source-derived behavior; no package test claim</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Upgrade over an existing install</w:t>
            </w:r>
          </w:p>
        </w:tc>
        <w:tc>
          <w:tcPr/>
          <w:p>
            <w:pPr>
              <w:pStyle w:val="Compact"/>
            </w:pPr>
            <w:r>
              <w:t xml:space="preserve">Upgrade engine reuses cached station packs when available; installer backs up and migrates the database</w:t>
            </w:r>
          </w:p>
        </w:tc>
        <w:tc>
          <w:tcPr/>
          <w:p>
            <w:pPr>
              <w:pStyle w:val="Compact"/>
            </w:pPr>
            <w:r>
              <w:t xml:space="preserve">See current beta.11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full kit has five runtime packs and a signed station index with six station packs. Whistle is part of the signed station pack set; it does not need a separate first-run download.</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summary-12b.ccpack</w:t>
      </w:r>
      <w:r>
        <w:br/>
      </w:r>
      <w:r>
        <w:rPr>
          <w:rStyle w:val="VerbatimChar"/>
        </w:rPr>
        <w:t xml:space="preserve">    summary-e4b.ccpack</w:t>
      </w:r>
      <w:r>
        <w:br/>
      </w:r>
      <w:r>
        <w:rPr>
          <w:rStyle w:val="VerbatimChar"/>
        </w:rPr>
        <w:t xml:space="preserve">    translation.ccpack</w:t>
      </w:r>
      <w:r>
        <w:br/>
      </w:r>
      <w:r>
        <w:rPr>
          <w:rStyle w:val="VerbatimChar"/>
        </w:rPr>
        <w:t xml:space="preserve">    captions-whistle.ccpack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present it must verify. The station pack set includes Whistle, Medium Whisper and local AI models. Large Whisper and CUDA are optional first-run downloads. Follow the beta.11 release page’s checksum file for the exact package contents and hashes.</w:t>
      </w:r>
    </w:p>
    <w:p>
      <w:pPr>
        <w:pStyle w:val="BlockText"/>
      </w:pPr>
      <w:r>
        <w:rPr>
          <w:b/>
          <w:bCs/>
        </w:rPr>
        <w:t xml:space="preserve">Note:</w:t>
      </w:r>
      <w:r>
        <w:t xml:space="preserve"> </w:t>
      </w:r>
      <w:r>
        <w:t xml:space="preserve">Windows setup stages the signed packs already supplied with the kit and makes no network download. The first-run window can fetch optional Large Whisper and CUDA packs if selected and missing. Its download list does not replace the signed station index and required packs needed by Windows setup.</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2"/>
    <w:bookmarkStart w:id="27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4" name="Picture"/>
            <a:graphic>
              <a:graphicData uri="http://schemas.openxmlformats.org/drawingml/2006/picture">
                <pic:pic>
                  <pic:nvPicPr>
                    <pic:cNvPr descr="manual/diagrams/7ea8e49d7826.png" id="275" name="Picture"/>
                    <pic:cNvPicPr>
                      <a:picLocks noChangeArrowheads="1" noChangeAspect="1"/>
                    </pic:cNvPicPr>
                  </pic:nvPicPr>
                  <pic:blipFill>
                    <a:blip r:embed="rId27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6"/>
    <w:bookmarkStart w:id="28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7" w:name="X5610a61ada83628ded4cb05118622d8d8112c92"/>
    <w:p>
      <w:pPr>
        <w:pStyle w:val="Heading4"/>
      </w:pPr>
      <w:r>
        <w:t xml:space="preserve">Step 1: Start setup and approve the prompt</w:t>
      </w:r>
    </w:p>
    <w:p>
      <w:pPr>
        <w:pStyle w:val="Compact"/>
        <w:numPr>
          <w:ilvl w:val="0"/>
          <w:numId w:val="1170"/>
        </w:numPr>
      </w:pPr>
      <w:r>
        <w:t xml:space="preserve">Double-click the installer in the kit folder.</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7"/>
    <w:bookmarkStart w:id="27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1.0.0-beta.11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8"/>
    <w:bookmarkStart w:id="27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79"/>
    <w:bookmarkStart w:id="28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1.0.0-beta.11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0"/>
    <w:bookmarkStart w:id="28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1"/>
    <w:bookmarkEnd w:id="282"/>
    <w:bookmarkStart w:id="28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Database &amp; messaging services, Video and audio tools (installed by Windows setup), Caption engine — Medium, Caption engine — Large (optional), GPU caption acceleration (optional) and Local AI model (summaries &amp; translation). The signed station packs install Whistle with setup; Medium Whisper remains required for fallback and recorded captions. Large Whisper and CUDA are optional Whisper components. The footer shows the total for required and selected optional downloads and</w:t>
      </w:r>
      <w:r>
        <w:t xml:space="preserve"> </w:t>
      </w:r>
      <w:r>
        <w:rPr>
          <w:b/>
          <w:bCs/>
        </w:rPr>
        <w:t xml:space="preserve">Continue</w:t>
      </w:r>
      <w:r>
        <w:t xml:space="preserve">.</w:t>
      </w:r>
    </w:p>
    <w:p>
      <w:pPr>
        <w:pStyle w:val="BodyText"/>
      </w:pPr>
      <w:r>
        <w:t xml:space="preserve">The selection checkboxes control which optional items the next screen downloads. Required components still run through the download/verification flow, and anything already present is reported as</w:t>
      </w:r>
      <w:r>
        <w:t xml:space="preserve"> </w:t>
      </w:r>
      <w:r>
        <w:rPr>
          <w:b/>
          <w:bCs/>
        </w:rPr>
        <w:t xml:space="preserve">Found locally — verified</w:t>
      </w:r>
      <w:r>
        <w:t xml:space="preserve">. If Large Whisper or CUDA is not selected and is not already present, that optional download is skipped.</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3"/>
    <w:bookmarkStart w:id="28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4"/>
    <w:bookmarkEnd w:id="285"/>
    <w:bookmarkStart w:id="28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6"/>
    <w:bookmarkStart w:id="29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8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7"/>
    <w:bookmarkStart w:id="28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8"/>
    <w:bookmarkStart w:id="28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9"/>
    <w:bookmarkEnd w:id="290"/>
    <w:bookmarkStart w:id="29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1"/>
    <w:bookmarkStart w:id="29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t xml:space="preserve">“postinstall: SUCCESS (InstalledVersion 1.0.0-beta.12 recorded)”</w:t>
      </w:r>
      <w:r>
        <w:t xml:space="preserve">.</w:t>
      </w:r>
    </w:p>
    <w:p>
      <w:pPr>
        <w:pStyle w:val="Compact"/>
        <w:numPr>
          <w:ilvl w:val="0"/>
          <w:numId w:val="1173"/>
        </w:numPr>
      </w:pPr>
      <w:r>
        <w:t xml:space="preserve">Settings, Apps shows</w:t>
      </w:r>
      <w:r>
        <w:t xml:space="preserve"> </w:t>
      </w:r>
      <w:r>
        <w:rPr>
          <w:b/>
          <w:bCs/>
        </w:rPr>
        <w:t xml:space="preserve">CivicCast (Native)</w:t>
      </w:r>
      <w:r>
        <w:t xml:space="preserve">, version 1.0.0-beta.12.</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current beta.11 verification record</w:t>
        </w:r>
      </w:hyperlink>
      <w:r>
        <w:t xml:space="preserve"> </w:t>
      </w:r>
      <w:r>
        <w:t xml:space="preserve">lists installation checks and results for its specific package revision.</w:t>
      </w:r>
    </w:p>
    <w:bookmarkEnd w:id="292"/>
    <w:bookmarkStart w:id="29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on the station that already runs CivicCast. Check the</w:t>
      </w:r>
      <w:r>
        <w:t xml:space="preserve"> </w:t>
      </w:r>
      <w:hyperlink r:id="rId9">
        <w:r>
          <w:rPr>
            <w:rStyle w:val="Hyperlink"/>
          </w:rPr>
          <w:t xml:space="preserve">current beta.11 verification record</w:t>
        </w:r>
      </w:hyperlink>
      <w:r>
        <w:t xml:space="preserve"> </w:t>
      </w:r>
      <w:r>
        <w:t xml:space="preserve">for package-specific upgrade coverage.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4"/>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4"/>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3"/>
    <w:bookmarkStart w:id="29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4"/>
    <w:bookmarkStart w:id="29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from</w:t>
      </w:r>
      <w:r>
        <w:t xml:space="preserve"> </w:t>
      </w:r>
      <w:r>
        <w:rPr>
          <w:rStyle w:val="VerbatimChar"/>
        </w:rPr>
        <w:t xml:space="preserve">setup.exe</w:t>
      </w:r>
      <w:r>
        <w:t xml:space="preserve"> </w:t>
      </w:r>
      <w:r>
        <w:t xml:space="preserve">and its runtime</w:t>
      </w:r>
      <w:r>
        <w:t xml:space="preserve"> </w:t>
      </w:r>
      <w:r>
        <w:rPr>
          <w:rStyle w:val="VerbatimChar"/>
        </w:rPr>
        <w:t xml:space="preserve">packs\</w:t>
      </w:r>
      <w:r>
        <w:t xml:space="preserve"> </w:t>
      </w:r>
      <w:r>
        <w:t xml:space="preserve">folder without the signed</w:t>
      </w:r>
      <w:r>
        <w:t xml:space="preserve"> </w:t>
      </w:r>
      <w:r>
        <w:rPr>
          <w:rStyle w:val="VerbatimChar"/>
        </w:rPr>
        <w:t xml:space="preserve">station\</w:t>
      </w:r>
      <w:r>
        <w:t xml:space="preserve"> </w:t>
      </w:r>
      <w:r>
        <w:t xml:space="preserve">folder, the installer has no source for the larger station packs and activation fails (from</w:t>
      </w:r>
      <w:r>
        <w:t xml:space="preserve"> </w:t>
      </w:r>
      <w:r>
        <w:rPr>
          <w:rStyle w:val="VerbatimChar"/>
        </w:rPr>
        <w:t xml:space="preserve">setup.exe</w:t>
      </w:r>
      <w:r>
        <w:t xml:space="preserve"> </w:t>
      </w:r>
      <w:r>
        <w:t xml:space="preserve">alone it may stop earlier at exit 110). Reinstall from the full kit, or save</w:t>
      </w:r>
      <w:r>
        <w:t xml:space="preserve"> </w:t>
      </w:r>
      <w:r>
        <w:rPr>
          <w:rStyle w:val="VerbatimChar"/>
        </w:rPr>
        <w:t xml:space="preserve">packs\.station-cache</w:t>
      </w:r>
      <w:r>
        <w:t xml:space="preserve"> </w:t>
      </w:r>
      <w:r>
        <w:t xml:space="preserve">before uninstalling.</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5"/>
    <w:bookmarkStart w:id="29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 and the first-run window has no internet access</w:t>
            </w:r>
          </w:p>
        </w:tc>
        <w:tc>
          <w:tcPr/>
          <w:p>
            <w:pPr>
              <w:pStyle w:val="Compact"/>
            </w:pPr>
            <w:r>
              <w:t xml:space="preserve">That component is not already available locally; only selected optional Large Whisper and CUDA downloads may be skipped</w:t>
            </w:r>
          </w:p>
        </w:tc>
        <w:tc>
          <w:tcPr/>
          <w:p>
            <w:pPr>
              <w:pStyle w:val="Compact"/>
            </w:pPr>
            <w:r>
              <w:t xml:space="preserve">Check</w:t>
            </w:r>
            <w:r>
              <w:t xml:space="preserve"> </w:t>
            </w:r>
            <w:r>
              <w:rPr>
                <w:b/>
                <w:bCs/>
              </w:rPr>
              <w:t xml:space="preserve">What CivicCast Needs</w:t>
            </w:r>
            <w:r>
              <w:t xml:space="preserve"> </w:t>
            </w:r>
            <w:r>
              <w:t xml:space="preserve">and the kit’s</w:t>
            </w:r>
            <w:r>
              <w:t xml:space="preserve"> </w:t>
            </w:r>
            <w:r>
              <w:rPr>
                <w:rStyle w:val="VerbatimChar"/>
              </w:rPr>
              <w:t xml:space="preserve">station\</w:t>
            </w:r>
            <w:r>
              <w:t xml:space="preserve"> </w:t>
            </w:r>
            <w:r>
              <w:t xml:space="preserve">folder</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6"/>
    <w:bookmarkStart w:id="297"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297"/>
    <w:bookmarkEnd w:id="298"/>
    <w:bookmarkStart w:id="33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1.0.0-beta.11 was published on 2026-10-08 as a GitHub pre-release for testing. The</w:t>
      </w:r>
      <w:r>
        <w:t xml:space="preserve"> </w:t>
      </w:r>
      <w:hyperlink r:id="rId9">
        <w:r>
          <w:rPr>
            <w:rStyle w:val="Hyperlink"/>
          </w:rPr>
          <w:t xml:space="preserve">current beta.11 verification record</w:t>
        </w:r>
      </w:hyperlink>
      <w:r>
        <w:t xml:space="preserve"> </w:t>
      </w:r>
      <w:r>
        <w:t xml:space="preserve">lists package-specific checks and limits. This chapter describes the program’s current configuration behavior; it does not claim that every path was observed on a live station.</w:t>
      </w:r>
    </w:p>
    <w:bookmarkStart w:id="299"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9"/>
    <w:bookmarkStart w:id="300"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0"/>
    <w:bookmarkStart w:id="303"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1"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1"/>
    <w:bookmarkStart w:id="30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2"/>
    <w:bookmarkEnd w:id="303"/>
    <w:bookmarkStart w:id="30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4"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4"/>
    <w:bookmarkEnd w:id="305"/>
    <w:bookmarkStart w:id="313" w:name="configuration-channels"/>
    <w:p>
      <w:pPr>
        <w:pStyle w:val="Heading3"/>
      </w:pPr>
      <w:r>
        <w:t xml:space="preserve">Configure channels, outputs and sinks</w:t>
      </w:r>
    </w:p>
    <w:bookmarkStart w:id="30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1"/>
        </w:numPr>
      </w:pPr>
      <w:r>
        <w:rPr>
          <w:b/>
          <w:bCs/>
        </w:rPr>
        <w:t xml:space="preserve">enabled</w:t>
      </w:r>
      <w:r>
        <w:t xml:space="preserve">: whether the channel may be started.</w:t>
      </w:r>
    </w:p>
    <w:p>
      <w:pPr>
        <w:pStyle w:val="Compact"/>
        <w:numPr>
          <w:ilvl w:val="0"/>
          <w:numId w:val="1181"/>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1"/>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1"/>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1"/>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1"/>
        </w:numPr>
      </w:pPr>
      <w:r>
        <w:rPr>
          <w:b/>
          <w:bCs/>
        </w:rPr>
        <w:t xml:space="preserve">sinks</w:t>
      </w:r>
      <w:r>
        <w:t xml:space="preserve">: one or more output targets (below).</w:t>
      </w:r>
    </w:p>
    <w:p>
      <w:pPr>
        <w:pStyle w:val="Compact"/>
        <w:numPr>
          <w:ilvl w:val="0"/>
          <w:numId w:val="1181"/>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1"/>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6"/>
    <w:bookmarkStart w:id="307" w:name="apply-a-headend-preset"/>
    <w:p>
      <w:pPr>
        <w:pStyle w:val="Heading4"/>
      </w:pPr>
      <w:r>
        <w:t xml:space="preserve">Apply a headend preset</w:t>
      </w:r>
    </w:p>
    <w:p>
      <w:pPr>
        <w:pStyle w:val="Compact"/>
        <w:numPr>
          <w:ilvl w:val="0"/>
          <w:numId w:val="1182"/>
        </w:numPr>
      </w:pPr>
      <w:r>
        <w:t xml:space="preserve">Open</w:t>
      </w:r>
      <w:r>
        <w:t xml:space="preserve"> </w:t>
      </w:r>
      <w:r>
        <w:rPr>
          <w:b/>
          <w:bCs/>
        </w:rPr>
        <w:t xml:space="preserve">Channels</w:t>
      </w:r>
      <w:r>
        <w:t xml:space="preserve"> </w:t>
      </w:r>
      <w:r>
        <w:t xml:space="preserve">and select the channel.</w:t>
      </w:r>
    </w:p>
    <w:p>
      <w:pPr>
        <w:pStyle w:val="Compact"/>
        <w:numPr>
          <w:ilvl w:val="0"/>
          <w:numId w:val="1182"/>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2"/>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2"/>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2"/>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07"/>
    <w:bookmarkStart w:id="30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8"/>
    <w:bookmarkStart w:id="30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09"/>
    <w:bookmarkStart w:id="31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3"/>
        </w:numPr>
      </w:pPr>
      <w:r>
        <w:t xml:space="preserve">A software encoder is used as is. Nothing is checked.</w:t>
      </w:r>
    </w:p>
    <w:p>
      <w:pPr>
        <w:pStyle w:val="Compact"/>
        <w:numPr>
          <w:ilvl w:val="0"/>
          <w:numId w:val="1183"/>
        </w:numPr>
      </w:pPr>
      <w:r>
        <w:t xml:space="preserve">A hardware encoder that is present is used. HEVC works through Media Foundation.</w:t>
      </w:r>
    </w:p>
    <w:p>
      <w:pPr>
        <w:pStyle w:val="Compact"/>
        <w:numPr>
          <w:ilvl w:val="0"/>
          <w:numId w:val="1183"/>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3"/>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0"/>
    <w:bookmarkStart w:id="31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1"/>
    <w:bookmarkStart w:id="31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4"/>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4"/>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4"/>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4"/>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2"/>
    <w:bookmarkEnd w:id="313"/>
    <w:bookmarkStart w:id="31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5"/>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5"/>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Optional Large Whisper and CUDA downloads are governed by the first-run selection checkboxes.</w:t>
      </w:r>
    </w:p>
    <w:bookmarkEnd w:id="314"/>
    <w:bookmarkStart w:id="315"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5"/>
    <w:bookmarkStart w:id="31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6"/>
    <w:bookmarkStart w:id="31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17"/>
    <w:bookmarkEnd w:id="318"/>
    <w:bookmarkStart w:id="31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6"/>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6"/>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86"/>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6"/>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builds a translator from this selection and uses it for recorded Spanish captions (see the offline captions section). The grey note on the card is the accurate one. Live broadcasts are captioned in English only.</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9"/>
    <w:bookmarkStart w:id="32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7"/>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7"/>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7"/>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7"/>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0"/>
    <w:bookmarkStart w:id="32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8"/>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8"/>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8"/>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8"/>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1"/>
    <w:bookmarkStart w:id="32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89"/>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89"/>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89"/>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89"/>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89"/>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2"/>
    <w:bookmarkStart w:id="32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0"/>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0"/>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0"/>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0"/>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3"/>
    <w:bookmarkStart w:id="32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1"/>
        </w:numPr>
      </w:pPr>
      <w:r>
        <w:t xml:space="preserve">Create the monthly or yearly prices in the Stripe website first. CivicCast never creates a price.</w:t>
      </w:r>
    </w:p>
    <w:p>
      <w:pPr>
        <w:pStyle w:val="Compact"/>
        <w:numPr>
          <w:ilvl w:val="0"/>
          <w:numId w:val="1191"/>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1"/>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1"/>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1"/>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4"/>
    <w:bookmarkStart w:id="32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2"/>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2"/>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2"/>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2"/>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2"/>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5"/>
    <w:bookmarkStart w:id="32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6"/>
    <w:bookmarkStart w:id="33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3"/>
        </w:numPr>
      </w:pPr>
      <w:r>
        <w:t xml:space="preserve">Open</w:t>
      </w:r>
      <w:r>
        <w:t xml:space="preserve"> </w:t>
      </w:r>
      <w:r>
        <w:rPr>
          <w:b/>
          <w:bCs/>
        </w:rPr>
        <w:t xml:space="preserve">PowerShell as Administrator</w:t>
      </w:r>
      <w:r>
        <w:t xml:space="preserve"> </w:t>
      </w:r>
      <w:r>
        <w:t xml:space="preserve">on the station computer.</w:t>
      </w:r>
    </w:p>
    <w:p>
      <w:pPr>
        <w:numPr>
          <w:ilvl w:val="0"/>
          <w:numId w:val="1193"/>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7"/>
    <w:bookmarkStart w:id="32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8"/>
    <w:bookmarkStart w:id="32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4"/>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4"/>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9"/>
    <w:bookmarkStart w:id="33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0"/>
    <w:bookmarkEnd w:id="331"/>
    <w:bookmarkStart w:id="33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2"/>
    <w:bookmarkStart w:id="333" w:name="related-10"/>
    <w:p>
      <w:pPr>
        <w:pStyle w:val="Heading3"/>
      </w:pPr>
      <w:r>
        <w:t xml:space="preserve">Related</w:t>
      </w:r>
    </w:p>
    <w:p>
      <w:pPr>
        <w:pStyle w:val="Compact"/>
        <w:numPr>
          <w:ilvl w:val="0"/>
          <w:numId w:val="1195"/>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5"/>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5"/>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5"/>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5"/>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5"/>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5"/>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3"/>
    <w:bookmarkEnd w:id="334"/>
    <w:bookmarkStart w:id="36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beta.11, a GitHub pre-release for testing rather than a production release. Where the code and a convenient assumption disagree, a</w:t>
      </w:r>
      <w:r>
        <w:t xml:space="preserve"> </w:t>
      </w:r>
      <w:r>
        <w:rPr>
          <w:b/>
          <w:bCs/>
        </w:rPr>
        <w:t xml:space="preserve">Known issue (beta.11)</w:t>
      </w:r>
      <w:r>
        <w:t xml:space="preserve"> </w:t>
      </w:r>
      <w:r>
        <w:t xml:space="preserve">callout explains the current behavior.</w:t>
      </w:r>
    </w:p>
    <w:bookmarkStart w:id="335" w:name="before-you-start-11"/>
    <w:p>
      <w:pPr>
        <w:pStyle w:val="Heading3"/>
      </w:pPr>
      <w:r>
        <w:t xml:space="preserve">Before you start</w:t>
      </w:r>
    </w:p>
    <w:p>
      <w:pPr>
        <w:pStyle w:val="FirstParagraph"/>
      </w:pPr>
      <w:r>
        <w:t xml:space="preserve">You need:</w:t>
      </w:r>
    </w:p>
    <w:p>
      <w:pPr>
        <w:pStyle w:val="Compact"/>
        <w:numPr>
          <w:ilvl w:val="0"/>
          <w:numId w:val="1196"/>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6"/>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6"/>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6"/>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proof status is in the</w:t>
      </w:r>
      <w:r>
        <w:t xml:space="preserve"> </w:t>
      </w:r>
      <w:hyperlink r:id="rId9">
        <w:r>
          <w:rPr>
            <w:rStyle w:val="Hyperlink"/>
          </w:rPr>
          <w:t xml:space="preserve">beta.11 verification record</w:t>
        </w:r>
      </w:hyperlink>
      <w:r>
        <w:t xml:space="preserve">. The published package was refreshed on an existing beta.11 station and observed twice 41 seconds apart; this was not a clean install, repair, earlier-version upgrade, or capacity test. Older beta.10 and development-station measurements are separated in</w:t>
      </w:r>
      <w:r>
        <w:t xml:space="preserve"> </w:t>
      </w:r>
      <w:hyperlink w:anchor="app-evidence">
        <w:r>
          <w:rPr>
            <w:rStyle w:val="Hyperlink"/>
          </w:rPr>
          <w:t xml:space="preserve">Appendix H</w:t>
        </w:r>
      </w:hyperlink>
      <w:r>
        <w:t xml:space="preserve">.</w:t>
      </w:r>
    </w:p>
    <w:bookmarkEnd w:id="335"/>
    <w:bookmarkStart w:id="34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37" name="Picture"/>
            <a:graphic>
              <a:graphicData uri="http://schemas.openxmlformats.org/drawingml/2006/picture">
                <pic:pic>
                  <pic:nvPicPr>
                    <pic:cNvPr descr="manual/diagrams/24a9b387bf38.png" id="338" name="Picture"/>
                    <pic:cNvPicPr>
                      <a:picLocks noChangeArrowheads="1" noChangeAspect="1"/>
                    </pic:cNvPicPr>
                  </pic:nvPicPr>
                  <pic:blipFill>
                    <a:blip r:embed="rId33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9"/>
    <w:bookmarkStart w:id="340" w:name="how-the-supervisor-restarts-things"/>
    <w:p>
      <w:pPr>
        <w:pStyle w:val="Heading4"/>
      </w:pPr>
      <w:r>
        <w:t xml:space="preserve">How the supervisor restarts things</w:t>
      </w:r>
    </w:p>
    <w:p>
      <w:pPr>
        <w:pStyle w:val="Compact"/>
        <w:numPr>
          <w:ilvl w:val="0"/>
          <w:numId w:val="1197"/>
        </w:numPr>
      </w:pPr>
      <w:r>
        <w:t xml:space="preserve">A child that exits is restarted after a delay that starts at 1 second and doubles up to 30 seconds, with about plus or minus 20 percent random jitter.</w:t>
      </w:r>
    </w:p>
    <w:p>
      <w:pPr>
        <w:pStyle w:val="Compact"/>
        <w:numPr>
          <w:ilvl w:val="0"/>
          <w:numId w:val="1197"/>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7"/>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7"/>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7"/>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7"/>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0"/>
    <w:bookmarkEnd w:id="341"/>
    <w:bookmarkStart w:id="34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8"/>
        </w:numPr>
      </w:pPr>
      <w:r>
        <w:t xml:space="preserve">Open an elevated PowerShell window.</w:t>
      </w:r>
    </w:p>
    <w:p>
      <w:pPr>
        <w:pStyle w:val="Compact"/>
        <w:numPr>
          <w:ilvl w:val="0"/>
          <w:numId w:val="1198"/>
        </w:numPr>
      </w:pPr>
      <w:r>
        <w:t xml:space="preserve">Check the current state:</w:t>
      </w:r>
      <w:r>
        <w:t xml:space="preserve"> </w:t>
      </w:r>
      <w:r>
        <w:rPr>
          <w:rStyle w:val="VerbatimChar"/>
        </w:rPr>
        <w:t xml:space="preserve">sc.exe query CivicCastSupervisor</w:t>
      </w:r>
    </w:p>
    <w:p>
      <w:pPr>
        <w:pStyle w:val="Compact"/>
        <w:numPr>
          <w:ilvl w:val="0"/>
          <w:numId w:val="1198"/>
        </w:numPr>
      </w:pPr>
      <w:r>
        <w:t xml:space="preserve">To start it:</w:t>
      </w:r>
      <w:r>
        <w:t xml:space="preserve"> </w:t>
      </w:r>
      <w:r>
        <w:rPr>
          <w:rStyle w:val="VerbatimChar"/>
        </w:rPr>
        <w:t xml:space="preserve">sc.exe start CivicCastSupervisor</w:t>
      </w:r>
    </w:p>
    <w:p>
      <w:pPr>
        <w:pStyle w:val="Compact"/>
        <w:numPr>
          <w:ilvl w:val="0"/>
          <w:numId w:val="1198"/>
        </w:numPr>
      </w:pPr>
      <w:r>
        <w:t xml:space="preserve">To stop it:</w:t>
      </w:r>
      <w:r>
        <w:t xml:space="preserve"> </w:t>
      </w:r>
      <w:r>
        <w:rPr>
          <w:rStyle w:val="VerbatimChar"/>
        </w:rPr>
        <w:t xml:space="preserve">sc.exe stop CivicCastSupervisor</w:t>
      </w:r>
    </w:p>
    <w:p>
      <w:pPr>
        <w:pStyle w:val="Compact"/>
        <w:numPr>
          <w:ilvl w:val="0"/>
          <w:numId w:val="1198"/>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199"/>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199"/>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199"/>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2"/>
    <w:bookmarkEnd w:id="343"/>
    <w:bookmarkStart w:id="344"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0"/>
        </w:numPr>
      </w:pPr>
      <w:r>
        <w:rPr>
          <w:rStyle w:val="VerbatimChar"/>
        </w:rPr>
        <w:t xml:space="preserve">C:\ProgramData\CivicCast\install-progress.log</w:t>
      </w:r>
      <w:r>
        <w:t xml:space="preserve">: the installer’s record of a first install.</w:t>
      </w:r>
    </w:p>
    <w:p>
      <w:pPr>
        <w:pStyle w:val="Compact"/>
        <w:numPr>
          <w:ilvl w:val="0"/>
          <w:numId w:val="1200"/>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4"/>
    <w:bookmarkStart w:id="350" w:name="check-that-the-station-is-healthy"/>
    <w:p>
      <w:pPr>
        <w:pStyle w:val="Heading3"/>
      </w:pPr>
      <w:r>
        <w:t xml:space="preserve">Check that the station is healthy</w:t>
      </w:r>
    </w:p>
    <w:bookmarkStart w:id="34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5"/>
    <w:bookmarkStart w:id="34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6"/>
    <w:bookmarkStart w:id="34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7"/>
    <w:bookmarkStart w:id="34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1"/>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1"/>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8"/>
    <w:bookmarkStart w:id="34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9"/>
    <w:bookmarkEnd w:id="350"/>
    <w:bookmarkStart w:id="353" w:name="do-the-daily-and-weekly-routine"/>
    <w:p>
      <w:pPr>
        <w:pStyle w:val="Heading3"/>
      </w:pPr>
      <w:r>
        <w:t xml:space="preserve">Do the daily and weekly routine</w:t>
      </w:r>
    </w:p>
    <w:p>
      <w:pPr>
        <w:pStyle w:val="FirstParagraph"/>
      </w:pPr>
      <w:r>
        <w:t xml:space="preserve">This routine uses checks that exist in beta.11.</w:t>
      </w:r>
    </w:p>
    <w:bookmarkStart w:id="351" w:name="each-day-about-five-minutes"/>
    <w:p>
      <w:pPr>
        <w:pStyle w:val="Heading4"/>
      </w:pPr>
      <w:r>
        <w:t xml:space="preserve">Each day (about five minutes)</w:t>
      </w:r>
    </w:p>
    <w:p>
      <w:pPr>
        <w:pStyle w:val="Compact"/>
        <w:numPr>
          <w:ilvl w:val="0"/>
          <w:numId w:val="1202"/>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2"/>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2"/>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2"/>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2"/>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2"/>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2"/>
        </w:numPr>
      </w:pPr>
      <w:r>
        <w:t xml:space="preserve">Read the result of last night’s daily self-test (</w:t>
      </w:r>
      <w:r>
        <w:rPr>
          <w:rStyle w:val="VerbatimChar"/>
        </w:rPr>
        <w:t xml:space="preserve">GET /api/staff/self-tests</w:t>
      </w:r>
      <w:r>
        <w:t xml:space="preserve">, or the Readiness screen).</w:t>
      </w:r>
    </w:p>
    <w:bookmarkEnd w:id="351"/>
    <w:bookmarkStart w:id="352" w:name="each-week"/>
    <w:p>
      <w:pPr>
        <w:pStyle w:val="Heading4"/>
      </w:pPr>
      <w:r>
        <w:t xml:space="preserve">Each week</w:t>
      </w:r>
    </w:p>
    <w:p>
      <w:pPr>
        <w:pStyle w:val="Compact"/>
        <w:numPr>
          <w:ilvl w:val="0"/>
          <w:numId w:val="1203"/>
        </w:numPr>
      </w:pPr>
      <w:r>
        <w:t xml:space="preserve">Read the result of the Sunday weekly self-test.</w:t>
      </w:r>
    </w:p>
    <w:p>
      <w:pPr>
        <w:pStyle w:val="Compact"/>
        <w:numPr>
          <w:ilvl w:val="0"/>
          <w:numId w:val="1203"/>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3"/>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3"/>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3"/>
        </w:numPr>
      </w:pPr>
      <w:r>
        <w:t xml:space="preserve">Run the disaster-recovery drill (see below) at least when you have changed anything, and keep the report.</w:t>
      </w:r>
    </w:p>
    <w:p>
      <w:pPr>
        <w:pStyle w:val="Compact"/>
        <w:numPr>
          <w:ilvl w:val="0"/>
          <w:numId w:val="1203"/>
        </w:numPr>
      </w:pPr>
      <w:r>
        <w:t xml:space="preserve">Copy the things the drill does not back up (see below) to storage that is not on this computer.</w:t>
      </w:r>
    </w:p>
    <w:bookmarkEnd w:id="352"/>
    <w:bookmarkEnd w:id="353"/>
    <w:bookmarkStart w:id="358" w:name="manage-disk-and-cache"/>
    <w:p>
      <w:pPr>
        <w:pStyle w:val="Heading3"/>
      </w:pPr>
      <w:r>
        <w:t xml:space="preserve">Manage disk and cache</w:t>
      </w:r>
    </w:p>
    <w:bookmarkStart w:id="35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4"/>
    <w:bookmarkStart w:id="35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4"/>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4"/>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4"/>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4"/>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beta.11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5"/>
    <w:bookmarkStart w:id="35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6"/>
    <w:bookmarkStart w:id="357"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57"/>
    <w:bookmarkEnd w:id="358"/>
    <w:bookmarkStart w:id="363" w:name="back-up-and-restore"/>
    <w:p>
      <w:pPr>
        <w:pStyle w:val="Heading3"/>
      </w:pPr>
      <w:r>
        <w:t xml:space="preserve">Back up and restore</w:t>
      </w:r>
    </w:p>
    <w:bookmarkStart w:id="359"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5"/>
        </w:numPr>
      </w:pPr>
      <w:r>
        <w:rPr>
          <w:rStyle w:val="VerbatimChar"/>
        </w:rPr>
        <w:t xml:space="preserve">civiccast dr run-drill</w:t>
      </w:r>
      <w:r>
        <w:t xml:space="preserve"> </w:t>
      </w:r>
      <w:r>
        <w:t xml:space="preserve">(backup plus restore proof plus crash drill).</w:t>
      </w:r>
    </w:p>
    <w:p>
      <w:pPr>
        <w:pStyle w:val="Compact"/>
        <w:numPr>
          <w:ilvl w:val="0"/>
          <w:numId w:val="1205"/>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5"/>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9"/>
    <w:bookmarkStart w:id="360"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0"/>
    <w:bookmarkStart w:id="361"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1"/>
    <w:bookmarkStart w:id="362"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2"/>
    <w:bookmarkEnd w:id="363"/>
    <w:bookmarkStart w:id="364"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7"/>
        </w:numPr>
      </w:pPr>
      <w:r>
        <w:t xml:space="preserve">Install CivicCast on the replacement computer from the full kit (setup,</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together). Check</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current verification record</w:t>
        </w:r>
      </w:hyperlink>
      <w:r>
        <w:t xml:space="preserve"> </w:t>
      </w:r>
      <w:r>
        <w:t xml:space="preserve">for the latest package’s installation checks and limits.</w:t>
      </w:r>
    </w:p>
    <w:p>
      <w:pPr>
        <w:pStyle w:val="Compact"/>
        <w:numPr>
          <w:ilvl w:val="0"/>
          <w:numId w:val="1207"/>
        </w:numPr>
      </w:pPr>
      <w:r>
        <w:t xml:space="preserve">Stop the service.</w:t>
      </w:r>
    </w:p>
    <w:p>
      <w:pPr>
        <w:pStyle w:val="Compact"/>
        <w:numPr>
          <w:ilvl w:val="0"/>
          <w:numId w:val="1207"/>
        </w:numPr>
      </w:pPr>
      <w:r>
        <w:t xml:space="preserve">Restore the database from your off-computer copy using Postgres’s tools, as above.</w:t>
      </w:r>
    </w:p>
    <w:p>
      <w:pPr>
        <w:pStyle w:val="Compact"/>
        <w:numPr>
          <w:ilvl w:val="0"/>
          <w:numId w:val="1207"/>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7"/>
        </w:numPr>
      </w:pPr>
      <w:r>
        <w:t xml:space="preserve">Copy the media back.</w:t>
      </w:r>
    </w:p>
    <w:p>
      <w:pPr>
        <w:pStyle w:val="Compact"/>
        <w:numPr>
          <w:ilvl w:val="0"/>
          <w:numId w:val="1207"/>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7"/>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4"/>
    <w:bookmarkStart w:id="36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(beta.11):</w:t>
      </w:r>
      <w:r>
        <w:t xml:space="preserve"> </w:t>
      </w:r>
      <w:r>
        <w:t xml:space="preserve">The exact published package has not been tested as an upgrade from an earlier release.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 See the</w:t>
      </w:r>
      <w:r>
        <w:t xml:space="preserve"> </w:t>
      </w:r>
      <w:hyperlink r:id="rId9">
        <w:r>
          <w:rPr>
            <w:rStyle w:val="Hyperlink"/>
          </w:rPr>
          <w:t xml:space="preserve">verification record</w:t>
        </w:r>
      </w:hyperlink>
      <w:r>
        <w:t xml:space="preserve"> </w:t>
      </w:r>
      <w:r>
        <w:t xml:space="preserve">for package-specific results.</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5"/>
    <w:bookmarkStart w:id="366" w:name="capacity-guidance"/>
    <w:p>
      <w:pPr>
        <w:pStyle w:val="Heading3"/>
      </w:pPr>
      <w:r>
        <w:t xml:space="preserve">Capacity guidance</w:t>
      </w:r>
    </w:p>
    <w:p>
      <w:pPr>
        <w:pStyle w:val="FirstParagraph"/>
      </w:pPr>
      <w:r>
        <w:t xml:space="preserve">Historical measurements and current package checks have different scopes. The old eight-hour development run is not a beta.11 package measurement; the exact beta.11 package check is described in the</w:t>
      </w:r>
      <w:r>
        <w:t xml:space="preserve"> </w:t>
      </w:r>
      <w:hyperlink r:id="rId9">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6"/>
    <w:bookmarkStart w:id="367"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7"/>
    <w:bookmarkStart w:id="368"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8"/>
    <w:bookmarkEnd w:id="369"/>
    <w:bookmarkStart w:id="397"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beta.11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Beta.11 was published on 2026-10-08 as a GitHub pre-release for testing, not as a production release. The</w:t>
      </w:r>
      <w:r>
        <w:t xml:space="preserve"> </w:t>
      </w:r>
      <w:hyperlink r:id="rId9">
        <w:r>
          <w:rPr>
            <w:rStyle w:val="Hyperlink"/>
          </w:rPr>
          <w:t xml:space="preserve">current verification record</w:t>
        </w:r>
      </w:hyperlink>
      <w:r>
        <w:t xml:space="preserve"> </w:t>
      </w:r>
      <w:r>
        <w:t xml:space="preserve">lists package checks and their limits. This manual does not claim the station is hardened for the open internet.</w:t>
      </w:r>
    </w:p>
    <w:bookmarkStart w:id="370"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0"/>
    <w:bookmarkStart w:id="371" w:name="the-security-model-in-one-page"/>
    <w:p>
      <w:pPr>
        <w:pStyle w:val="Heading3"/>
      </w:pPr>
      <w:r>
        <w:t xml:space="preserve">The security model in one page</w:t>
      </w:r>
    </w:p>
    <w:p>
      <w:pPr>
        <w:pStyle w:val="Compact"/>
        <w:numPr>
          <w:ilvl w:val="0"/>
          <w:numId w:val="1212"/>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Windows service runs as LocalSystem (the most powerful local account). This was accepted by the owner (decision record ADR 0021) and is listed in the limitations below.</w:t>
      </w:r>
    </w:p>
    <w:bookmarkEnd w:id="371"/>
    <w:bookmarkStart w:id="372"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3"/>
        </w:numPr>
      </w:pPr>
      <w:r>
        <w:t xml:space="preserve">A token with no scopes has no roles.</w:t>
      </w:r>
    </w:p>
    <w:p>
      <w:pPr>
        <w:pStyle w:val="Compact"/>
        <w:numPr>
          <w:ilvl w:val="0"/>
          <w:numId w:val="1213"/>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The console cannot grant roles to people. Roles are decided when a token is issued.</w:t>
      </w:r>
    </w:p>
    <w:bookmarkEnd w:id="372"/>
    <w:bookmarkStart w:id="377"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3"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3"/>
    <w:bookmarkStart w:id="374"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4"/>
    <w:bookmarkStart w:id="375"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5"/>
    <w:bookmarkStart w:id="376"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6"/>
    <w:bookmarkEnd w:id="377"/>
    <w:bookmarkStart w:id="381" w:name="understand-sign-in-setup-and-recovery"/>
    <w:p>
      <w:pPr>
        <w:pStyle w:val="Heading3"/>
      </w:pPr>
      <w:r>
        <w:t xml:space="preserve">Understand sign-in, setup and recovery</w:t>
      </w:r>
    </w:p>
    <w:bookmarkStart w:id="378"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8"/>
    <w:bookmarkStart w:id="379" w:name="what-the-server-enforces"/>
    <w:p>
      <w:pPr>
        <w:pStyle w:val="Heading4"/>
      </w:pPr>
      <w:r>
        <w:t xml:space="preserve">What the server enforces</w:t>
      </w:r>
    </w:p>
    <w:p>
      <w:pPr>
        <w:pStyle w:val="Compact"/>
        <w:numPr>
          <w:ilvl w:val="0"/>
          <w:numId w:val="1218"/>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8"/>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79"/>
    <w:bookmarkStart w:id="380"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0"/>
    <w:bookmarkEnd w:id="381"/>
    <w:bookmarkStart w:id="385" w:name="Xe2d491be0e1970514a67fc885ec81be4df9e517"/>
    <w:p>
      <w:pPr>
        <w:pStyle w:val="Heading3"/>
      </w:pPr>
      <w:r>
        <w:t xml:space="preserve">Know what the station exposes to the network</w:t>
      </w:r>
    </w:p>
    <w:bookmarkStart w:id="382"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2"/>
    <w:bookmarkStart w:id="383"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3"/>
    <w:bookmarkStart w:id="384"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4"/>
    <w:bookmarkEnd w:id="385"/>
    <w:bookmarkStart w:id="386"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6"/>
    <w:bookmarkStart w:id="387"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7"/>
    <w:bookmarkStart w:id="390" w:name="protect-subscribers-and-viewers"/>
    <w:p>
      <w:pPr>
        <w:pStyle w:val="Heading3"/>
      </w:pPr>
      <w:r>
        <w:t xml:space="preserve">Protect subscribers and viewers</w:t>
      </w:r>
    </w:p>
    <w:bookmarkStart w:id="388"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88"/>
    <w:bookmarkStart w:id="389"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9"/>
    <w:bookmarkEnd w:id="390"/>
    <w:bookmarkStart w:id="391"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beta.10):</w:t>
      </w:r>
      <w:r>
        <w:t xml:space="preserve"> </w:t>
      </w:r>
      <w:r>
        <w:t xml:space="preserve">Audit findings B-003, B-004, B-005 and B-009 recorded unbounded live-caption evidence growth. Beta.11 changes the native live path: it does not run that archive sweep, writes no per-cue evidence, deletes processed chunks and bounds the queued audio and rolling caption history. Those are current source behaviors, not a long-duration package observation. The beta.11 package’s test scope is in the current verification record.</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1"/>
    <w:bookmarkStart w:id="392"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beta.11 release page. The current verification record states the published installer carries a valid signature and the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2"/>
    <w:bookmarkStart w:id="394"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3"/>
    <w:bookmarkEnd w:id="394"/>
    <w:bookmarkStart w:id="39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5"/>
    <w:bookmarkStart w:id="396"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6"/>
    <w:bookmarkEnd w:id="397"/>
    <w:bookmarkStart w:id="42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Beta.11 is a published GitHub pre-release for testing, not a production release. The exact-package verification record describes an in-place refresh on an existing station and its brief output check; it does not establish clean installation, repair, upgrade or long-term capacity. Use it for package-specific proof status, and treat this chapter as current troubleshooting guidance rather than a guarantee that every failure is listed.</w:t>
      </w:r>
    </w:p>
    <w:bookmarkStart w:id="398"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8"/>
    <w:bookmarkStart w:id="399"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399"/>
    <w:bookmarkStart w:id="40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beta.11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beta.11 verification record</w:t>
        </w:r>
      </w:hyperlink>
      <w:r>
        <w:t xml:space="preserve"> </w:t>
      </w:r>
      <w:r>
        <w:t xml:space="preserve">to assess the exact package and station.</w:t>
      </w:r>
    </w:p>
    <w:bookmarkEnd w:id="400"/>
    <w:bookmarkStart w:id="401"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1"/>
    <w:bookmarkStart w:id="40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2"/>
    <w:bookmarkStart w:id="40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3"/>
    <w:bookmarkStart w:id="40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beta.10 observation:</w:t>
      </w:r>
      <w:r>
        <w:t xml:space="preserve"> </w:t>
      </w:r>
      <w:r>
        <w:t xml:space="preserve">An unexplained rebuild appeared during the eight-hour C16 development run. Its cause was not established; that observation is not evidence about the beta.11 package. Keep the logs if you see an unexplained rebuild.</w:t>
      </w:r>
    </w:p>
    <w:bookmarkEnd w:id="404"/>
    <w:bookmarkStart w:id="40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5"/>
    <w:bookmarkStart w:id="407"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Live caption audio is best-effort. The audio tap has bounded queues and can discard older working audio or pause caption recognition under sustained overload to keep playout responsive. Captions can therefore contain gaps even while the channel stays on air. The beta.10 eight-hour C16 run recorded 13 catch-up discard events and about 160 seconds of quiet-machine audio loss; these are historical beta.10 measurements, not measurements of the beta.11 package. The beta.11 package’s two output observations were 41 seconds apart and do not prove caption completeness or capacity. Ask your city attorney what accessibility obligations apply to your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6"/>
    <w:bookmarkEnd w:id="407"/>
    <w:bookmarkStart w:id="40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8"/>
    <w:bookmarkStart w:id="409"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09"/>
    <w:bookmarkStart w:id="410"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0"/>
    <w:bookmarkStart w:id="411"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1"/>
    <w:bookmarkStart w:id="41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2"/>
    <w:bookmarkStart w:id="41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3"/>
    <w:bookmarkStart w:id="414" w:name="upgrade-problems"/>
    <w:p>
      <w:pPr>
        <w:pStyle w:val="Heading3"/>
      </w:pPr>
      <w:r>
        <w:t xml:space="preserve">Upgrade problems</w:t>
      </w:r>
    </w:p>
    <w:p>
      <w:pPr>
        <w:pStyle w:val="BlockText"/>
      </w:pPr>
      <w:r>
        <w:rPr>
          <w:b/>
          <w:bCs/>
        </w:rPr>
        <w:t xml:space="preserve">Warning:</w:t>
      </w:r>
      <w:r>
        <w:t xml:space="preserve"> </w:t>
      </w:r>
      <w:r>
        <w:t xml:space="preserve">The current beta.11 package was not tested as an upgrade from an earlier build. Check the</w:t>
      </w:r>
      <w:r>
        <w:t xml:space="preserve"> </w:t>
      </w:r>
      <w:hyperlink r:id="rId9">
        <w:r>
          <w:rPr>
            <w:rStyle w:val="Hyperlink"/>
          </w:rPr>
          <w:t xml:space="preserve">beta.11 verification record</w:t>
        </w:r>
      </w:hyperlink>
      <w:r>
        <w:t xml:space="preserve"> </w:t>
      </w:r>
      <w:r>
        <w:t xml:space="preserve">for package-specific results. Back up</w:t>
      </w:r>
      <w:r>
        <w:t xml:space="preserve"> </w:t>
      </w:r>
      <w:r>
        <w:rPr>
          <w:rStyle w:val="VerbatimChar"/>
        </w:rPr>
        <w:t xml:space="preserve">C:\ProgramData\CivicCast</w:t>
      </w:r>
      <w:r>
        <w:t xml:space="preserve"> </w:t>
      </w:r>
      <w:r>
        <w:t xml:space="preserve">before an upgrade.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4"/>
    <w:bookmarkStart w:id="41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5"/>
    <w:bookmarkStart w:id="418" w:name="reference-tables-ch14"/>
    <w:p>
      <w:pPr>
        <w:pStyle w:val="Heading3"/>
      </w:pPr>
      <w:r>
        <w:t xml:space="preserve">Reference tables</w:t>
      </w:r>
    </w:p>
    <w:bookmarkStart w:id="416"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6"/>
    <w:bookmarkStart w:id="417"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7"/>
    <w:bookmarkEnd w:id="418"/>
    <w:bookmarkStart w:id="41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9"/>
    <w:bookmarkStart w:id="420"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20"/>
    <w:bookmarkEnd w:id="421"/>
    <w:bookmarkStart w:id="45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beta.11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Beta.11 is a GitHub pre-release for testing, not a production release. The</w:t>
      </w:r>
      <w:r>
        <w:t xml:space="preserve"> </w:t>
      </w:r>
      <w:hyperlink r:id="rId9">
        <w:r>
          <w:rPr>
            <w:rStyle w:val="Hyperlink"/>
          </w:rPr>
          <w:t xml:space="preserve">current verification record</w:t>
        </w:r>
      </w:hyperlink>
      <w:r>
        <w:t xml:space="preserve"> </w:t>
      </w:r>
      <w:r>
        <w:t xml:space="preserve">describes the published package checks; it does not report acceptance by a real cable headend, CDN or outside publishing service. The source notes below explain configuration behavior, not field acceptance.</w:t>
      </w:r>
    </w:p>
    <w:bookmarkStart w:id="422"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2"/>
    <w:bookmarkStart w:id="423"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23"/>
    <w:bookmarkStart w:id="43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(beta.11):</w:t>
      </w:r>
      <w:r>
        <w:t xml:space="preserve"> </w:t>
      </w:r>
      <w:r>
        <w:t xml:space="preserve">The beta.11 package verification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4"/>
    <w:bookmarkStart w:id="42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6" name="Picture"/>
            <a:graphic>
              <a:graphicData uri="http://schemas.openxmlformats.org/drawingml/2006/picture">
                <pic:pic>
                  <pic:nvPicPr>
                    <pic:cNvPr descr="manual/diagrams/d02faad09291.png" id="427" name="Picture"/>
                    <pic:cNvPicPr>
                      <a:picLocks noChangeArrowheads="1" noChangeAspect="1"/>
                    </pic:cNvPicPr>
                  </pic:nvPicPr>
                  <pic:blipFill>
                    <a:blip r:embed="rId42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8"/>
    <w:bookmarkStart w:id="42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9"/>
    <w:bookmarkEnd w:id="430"/>
    <w:bookmarkStart w:id="43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1"/>
    <w:bookmarkStart w:id="43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(beta.11):</w:t>
      </w:r>
      <w:r>
        <w:t xml:space="preserve"> </w:t>
      </w:r>
      <w:r>
        <w:t xml:space="preserve">The current package verification record does not include an end-to-end CDN upload. Test one recording and verify it at the CDN before relying on that path.</w:t>
      </w:r>
    </w:p>
    <w:bookmarkStart w:id="43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2"/>
    <w:bookmarkEnd w:id="433"/>
    <w:bookmarkStart w:id="43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4"/>
    <w:bookmarkStart w:id="43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5"/>
    <w:bookmarkStart w:id="43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6"/>
    <w:bookmarkEnd w:id="437"/>
    <w:bookmarkStart w:id="441" w:name="webhooks-and-subscriptions"/>
    <w:p>
      <w:pPr>
        <w:pStyle w:val="Heading3"/>
      </w:pPr>
      <w:r>
        <w:t xml:space="preserve">Webhooks and subscriptions</w:t>
      </w:r>
    </w:p>
    <w:p>
      <w:pPr>
        <w:pStyle w:val="FirstParagraph"/>
      </w:pPr>
      <w:r>
        <w:t xml:space="preserve">There are three different webhook features. Keep them apart.</w:t>
      </w:r>
    </w:p>
    <w:bookmarkStart w:id="43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8"/>
    <w:bookmarkStart w:id="43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39"/>
    <w:bookmarkStart w:id="44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0"/>
    <w:bookmarkEnd w:id="441"/>
    <w:bookmarkStart w:id="442"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2"/>
    <w:bookmarkStart w:id="44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beta.11.</w:t>
      </w:r>
    </w:p>
    <w:bookmarkStart w:id="44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3"/>
    <w:bookmarkStart w:id="44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4"/>
    <w:bookmarkStart w:id="44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5"/>
    <w:bookmarkStart w:id="44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beta.10 audit note:</w:t>
      </w:r>
      <w:r>
        <w:t xml:space="preserve"> </w:t>
      </w:r>
      <w:r>
        <w:t xml:space="preserve">A whole-repository audit reported test/feature divergence at that time. It is not a beta.11 test result. Use the current verification record for this release’s checks and try an integration on a test channel before automating it.</w:t>
      </w:r>
    </w:p>
    <w:bookmarkEnd w:id="446"/>
    <w:bookmarkEnd w:id="447"/>
    <w:bookmarkStart w:id="448"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8"/>
    <w:bookmarkStart w:id="449"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49"/>
    <w:bookmarkEnd w:id="450"/>
    <w:bookmarkEnd w:id="451"/>
    <w:bookmarkStart w:id="523"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2"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the beta.12 candidate updates caption health, bounded raw logs, local administrator recovery, meeting controls, remote guest controls and emergency presentation. Where a value is a default that a setting can change, the text says so. Source inspection is not the same as observing every behavior on an installed station.</w:t>
      </w:r>
    </w:p>
    <w:p>
      <w:pPr>
        <w:pStyle w:val="BlockText"/>
      </w:pPr>
      <w:r>
        <w:rPr>
          <w:b/>
          <w:bCs/>
        </w:rPr>
        <w:t xml:space="preserve">Note (proof status of beta.11):</w:t>
      </w:r>
      <w:r>
        <w:t xml:space="preserve"> </w:t>
      </w:r>
      <w:r>
        <w:t xml:space="preserve">beta.11 was published on 2026-10-08 as a GitHub pre-release for testing. See the</w:t>
      </w:r>
      <w:r>
        <w:t xml:space="preserve"> </w:t>
      </w:r>
      <w:hyperlink r:id="rId9">
        <w:r>
          <w:rPr>
            <w:rStyle w:val="Hyperlink"/>
          </w:rPr>
          <w:t xml:space="preserve">current beta.11 verification record</w:t>
        </w:r>
      </w:hyperlink>
      <w:r>
        <w:t xml:space="preserve"> </w:t>
      </w:r>
      <w:r>
        <w:t xml:space="preserve">for package-specific checks and limits. A separate 36-hour dev7 overlay soak is development history, not package verification. This chapter describes source behavior; it does not claim that every recovery path was observed on a station.</w:t>
      </w:r>
    </w:p>
    <w:bookmarkStart w:id="452"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2"/>
    <w:bookmarkStart w:id="45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4" name="Picture"/>
            <a:graphic>
              <a:graphicData uri="http://schemas.openxmlformats.org/drawingml/2006/picture">
                <pic:pic>
                  <pic:nvPicPr>
                    <pic:cNvPr descr="manual/diagrams/6efd0747f615.png" id="455" name="Picture"/>
                    <pic:cNvPicPr>
                      <a:picLocks noChangeArrowheads="1" noChangeAspect="1"/>
                    </pic:cNvPicPr>
                  </pic:nvPicPr>
                  <pic:blipFill>
                    <a:blip r:embed="rId45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selected optional Large Whisper and CUDA components only when they are not already on the computer; Whistle is supplied in the signed station pack.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56"/>
    <w:bookmarkStart w:id="46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58" name="Picture"/>
            <a:graphic>
              <a:graphicData uri="http://schemas.openxmlformats.org/drawingml/2006/picture">
                <pic:pic>
                  <pic:nvPicPr>
                    <pic:cNvPr descr="manual/diagrams/732d623f9915.png" id="459" name="Picture"/>
                    <pic:cNvPicPr>
                      <a:picLocks noChangeArrowheads="1" noChangeAspect="1"/>
                    </pic:cNvPicPr>
                  </pic:nvPicPr>
                  <pic:blipFill>
                    <a:blip r:embed="rId457"/>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0"/>
    <w:bookmarkStart w:id="46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2" name="Picture"/>
            <a:graphic>
              <a:graphicData uri="http://schemas.openxmlformats.org/drawingml/2006/picture">
                <pic:pic>
                  <pic:nvPicPr>
                    <pic:cNvPr descr="manual/diagrams/5936bbf0afbe.png" id="463" name="Picture"/>
                    <pic:cNvPicPr>
                      <a:picLocks noChangeArrowheads="1" noChangeAspect="1"/>
                    </pic:cNvPicPr>
                  </pic:nvPicPr>
                  <pic:blipFill>
                    <a:blip r:embed="rId46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4"/>
    <w:bookmarkStart w:id="46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6" name="Picture"/>
            <a:graphic>
              <a:graphicData uri="http://schemas.openxmlformats.org/drawingml/2006/picture">
                <pic:pic>
                  <pic:nvPicPr>
                    <pic:cNvPr descr="manual/diagrams/a774fc4a1d0a.png" id="467" name="Picture"/>
                    <pic:cNvPicPr>
                      <a:picLocks noChangeArrowheads="1" noChangeAspect="1"/>
                    </pic:cNvPicPr>
                  </pic:nvPicPr>
                  <pic:blipFill>
                    <a:blip r:embed="rId46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8"/>
    <w:bookmarkStart w:id="47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0" name="Picture"/>
            <a:graphic>
              <a:graphicData uri="http://schemas.openxmlformats.org/drawingml/2006/picture">
                <pic:pic>
                  <pic:nvPicPr>
                    <pic:cNvPr descr="manual/diagrams/2401295e7897.png" id="471" name="Picture"/>
                    <pic:cNvPicPr>
                      <a:picLocks noChangeArrowheads="1" noChangeAspect="1"/>
                    </pic:cNvPicPr>
                  </pic:nvPicPr>
                  <pic:blipFill>
                    <a:blip r:embed="rId46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2"/>
    <w:bookmarkStart w:id="47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3"/>
    <w:bookmarkEnd w:id="474"/>
    <w:bookmarkStart w:id="490"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6" name="Picture"/>
            <a:graphic>
              <a:graphicData uri="http://schemas.openxmlformats.org/drawingml/2006/picture">
                <pic:pic>
                  <pic:nvPicPr>
                    <pic:cNvPr descr="manual/diagrams/7783a73be9f9.png" id="477" name="Picture"/>
                    <pic:cNvPicPr>
                      <a:picLocks noChangeArrowheads="1" noChangeAspect="1"/>
                    </pic:cNvPicPr>
                  </pic:nvPicPr>
                  <pic:blipFill>
                    <a:blip r:embed="rId47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79" name="Picture"/>
            <a:graphic>
              <a:graphicData uri="http://schemas.openxmlformats.org/drawingml/2006/picture">
                <pic:pic>
                  <pic:nvPicPr>
                    <pic:cNvPr descr="manual/diagrams/decbf3b07d63.png" id="480" name="Picture"/>
                    <pic:cNvPicPr>
                      <a:picLocks noChangeArrowheads="1" noChangeAspect="1"/>
                    </pic:cNvPicPr>
                  </pic:nvPicPr>
                  <pic:blipFill>
                    <a:blip r:embed="rId47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1"/>
    <w:bookmarkStart w:id="48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3" name="Picture"/>
            <a:graphic>
              <a:graphicData uri="http://schemas.openxmlformats.org/drawingml/2006/picture">
                <pic:pic>
                  <pic:nvPicPr>
                    <pic:cNvPr descr="manual/diagrams/896f8abc8fd5.png" id="484" name="Picture"/>
                    <pic:cNvPicPr>
                      <a:picLocks noChangeArrowheads="1" noChangeAspect="1"/>
                    </pic:cNvPicPr>
                  </pic:nvPicPr>
                  <pic:blipFill>
                    <a:blip r:embed="rId48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5"/>
    <w:bookmarkStart w:id="48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87" name="Picture"/>
            <a:graphic>
              <a:graphicData uri="http://schemas.openxmlformats.org/drawingml/2006/picture">
                <pic:pic>
                  <pic:nvPicPr>
                    <pic:cNvPr descr="manual/diagrams/d4a7ae93ab3d.png" id="488" name="Picture"/>
                    <pic:cNvPicPr>
                      <a:picLocks noChangeArrowheads="1" noChangeAspect="1"/>
                    </pic:cNvPicPr>
                  </pic:nvPicPr>
                  <pic:blipFill>
                    <a:blip r:embed="rId48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9"/>
    <w:bookmarkEnd w:id="490"/>
    <w:bookmarkStart w:id="49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live path:</w:t>
      </w:r>
      <w:r>
        <w:t xml:space="preserve"> </w:t>
      </w:r>
      <w:r>
        <w:t xml:space="preserve">The native runtime uses Whistle on CPU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current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2" name="Picture"/>
            <a:graphic>
              <a:graphicData uri="http://schemas.openxmlformats.org/drawingml/2006/picture">
                <pic:pic>
                  <pic:nvPicPr>
                    <pic:cNvPr descr="manual/diagrams/d47be929560a.png" id="493" name="Picture"/>
                    <pic:cNvPicPr>
                      <a:picLocks noChangeArrowheads="1" noChangeAspect="1"/>
                    </pic:cNvPicPr>
                  </pic:nvPicPr>
                  <pic:blipFill>
                    <a:blip r:embed="rId49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beta.11’s first-pass publication does not guarantee that every spoken word will be captioned. Historical beta.10 measurements are in</w:t>
      </w:r>
      <w:r>
        <w:t xml:space="preserve"> </w:t>
      </w:r>
      <w:hyperlink w:anchor="app-evidence">
        <w:r>
          <w:rPr>
            <w:rStyle w:val="Hyperlink"/>
          </w:rPr>
          <w:t xml:space="preserve">Appendix H</w:t>
        </w:r>
      </w:hyperlink>
      <w:r>
        <w:t xml:space="preserve">. The beta.11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4"/>
    <w:bookmarkStart w:id="498"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6" name="Picture"/>
            <a:graphic>
              <a:graphicData uri="http://schemas.openxmlformats.org/drawingml/2006/picture">
                <pic:pic>
                  <pic:nvPicPr>
                    <pic:cNvPr descr="manual/diagrams/1354983de4bd.png" id="497" name="Picture"/>
                    <pic:cNvPicPr>
                      <a:picLocks noChangeArrowheads="1" noChangeAspect="1"/>
                    </pic:cNvPicPr>
                  </pic:nvPicPr>
                  <pic:blipFill>
                    <a:blip r:embed="rId495"/>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(beta.11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8"/>
    <w:bookmarkStart w:id="50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0" name="Picture"/>
            <a:graphic>
              <a:graphicData uri="http://schemas.openxmlformats.org/drawingml/2006/picture">
                <pic:pic>
                  <pic:nvPicPr>
                    <pic:cNvPr descr="manual/diagrams/ad6cdbb611f7.png" id="501" name="Picture"/>
                    <pic:cNvPicPr>
                      <a:picLocks noChangeArrowheads="1" noChangeAspect="1"/>
                    </pic:cNvPicPr>
                  </pic:nvPicPr>
                  <pic:blipFill>
                    <a:blip r:embed="rId499"/>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2"/>
    <w:bookmarkStart w:id="50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4" name="Picture"/>
            <a:graphic>
              <a:graphicData uri="http://schemas.openxmlformats.org/drawingml/2006/picture">
                <pic:pic>
                  <pic:nvPicPr>
                    <pic:cNvPr descr="manual/diagrams/aa5394bfa005.png" id="505" name="Picture"/>
                    <pic:cNvPicPr>
                      <a:picLocks noChangeArrowheads="1" noChangeAspect="1"/>
                    </pic:cNvPicPr>
                  </pic:nvPicPr>
                  <pic:blipFill>
                    <a:blip r:embed="rId50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6"/>
    <w:bookmarkStart w:id="51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08" name="Picture"/>
            <a:graphic>
              <a:graphicData uri="http://schemas.openxmlformats.org/drawingml/2006/picture">
                <pic:pic>
                  <pic:nvPicPr>
                    <pic:cNvPr descr="manual/diagrams/f6268a435d73.png" id="509" name="Picture"/>
                    <pic:cNvPicPr>
                      <a:picLocks noChangeArrowheads="1" noChangeAspect="1"/>
                    </pic:cNvPicPr>
                  </pic:nvPicPr>
                  <pic:blipFill>
                    <a:blip r:embed="rId507"/>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current beta.11 verification record for upgrade evidence tied to the exact package.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0"/>
    <w:bookmarkStart w:id="51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2" name="Picture"/>
            <a:graphic>
              <a:graphicData uri="http://schemas.openxmlformats.org/drawingml/2006/picture">
                <pic:pic>
                  <pic:nvPicPr>
                    <pic:cNvPr descr="manual/diagrams/37cd11de341f.png" id="513" name="Picture"/>
                    <pic:cNvPicPr>
                      <a:picLocks noChangeArrowheads="1" noChangeAspect="1"/>
                    </pic:cNvPicPr>
                  </pic:nvPicPr>
                  <pic:blipFill>
                    <a:blip r:embed="rId51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beta.11 stands against this chain.</w:t>
      </w:r>
      <w:r>
        <w:t xml:space="preserve"> </w:t>
      </w:r>
      <w:r>
        <w:t xml:space="preserve">The current package evidence and limits are recorded in the verification file above. An earlier published-package refresh and the separate dev7 soak are historical results, not substitutes for the latest package record.</w:t>
      </w:r>
    </w:p>
    <w:bookmarkEnd w:id="514"/>
    <w:bookmarkStart w:id="51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6" name="Picture"/>
            <a:graphic>
              <a:graphicData uri="http://schemas.openxmlformats.org/drawingml/2006/picture">
                <pic:pic>
                  <pic:nvPicPr>
                    <pic:cNvPr descr="manual/diagrams/3f1f1e599c77.png" id="517" name="Picture"/>
                    <pic:cNvPicPr>
                      <a:picLocks noChangeArrowheads="1" noChangeAspect="1"/>
                    </pic:cNvPicPr>
                  </pic:nvPicPr>
                  <pic:blipFill>
                    <a:blip r:embed="rId51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beta.11 package, real cable-operator acceptance, and physical SDI capture and output remain subject to the current verification record.</w:t>
      </w:r>
    </w:p>
    <w:bookmarkEnd w:id="518"/>
    <w:bookmarkStart w:id="519"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beta.11 is a GitHub pre-release. Its source, hash and evidence scope are in the current verification record. An earlier published-package refresh and separate dev7 overlay soak are historical results. Field operation, real cable-headend acceptance and physical SDI capture/output depend on the current record and the station’s own commissioning.</w:t>
      </w:r>
    </w:p>
    <w:bookmarkEnd w:id="519"/>
    <w:bookmarkStart w:id="520"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beta.11 code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0"/>
    <w:bookmarkStart w:id="521"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21"/>
    <w:bookmarkEnd w:id="522"/>
    <w:bookmarkEnd w:id="523"/>
    <w:bookmarkStart w:id="73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4"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current beta.11 source exposes 42 commands in 13 groups.</w:t>
      </w:r>
    </w:p>
    <w:bookmarkStart w:id="524"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4"/>
    <w:bookmarkStart w:id="525"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5"/>
    <w:bookmarkStart w:id="526"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6"/>
    <w:bookmarkStart w:id="527"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7"/>
    <w:bookmarkStart w:id="583" w:name="full-command-tables"/>
    <w:p>
      <w:pPr>
        <w:pStyle w:val="Heading3"/>
      </w:pPr>
      <w:r>
        <w:t xml:space="preserve">Full command tables</w:t>
      </w:r>
    </w:p>
    <w:p>
      <w:pPr>
        <w:pStyle w:val="FirstParagraph"/>
      </w:pPr>
      <w:r>
        <w:t xml:space="preserve">The tables below are generated from the program itself, so they match the current beta.11 source.</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9" w:name="activitypub"/>
    <w:p>
      <w:pPr>
        <w:pStyle w:val="Heading5"/>
      </w:pPr>
      <w:r>
        <w:t xml:space="preserve">activitypub</w:t>
      </w:r>
    </w:p>
    <w:bookmarkStart w:id="528"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End w:id="529"/>
    <w:bookmarkStart w:id="536" w:name="cable"/>
    <w:p>
      <w:pPr>
        <w:pStyle w:val="Heading5"/>
      </w:pPr>
      <w:r>
        <w:t xml:space="preserve">cable</w:t>
      </w:r>
    </w:p>
    <w:bookmarkStart w:id="530"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Start w:id="532"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2"/>
    <w:bookmarkStart w:id="533"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Start w:id="534"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4"/>
    <w:bookmarkStart w:id="535"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cert"/>
    <w:p>
      <w:pPr>
        <w:pStyle w:val="Heading5"/>
      </w:pPr>
      <w:r>
        <w:t xml:space="preserve">cert</w:t>
      </w:r>
    </w:p>
    <w:bookmarkStart w:id="537"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7"/>
    <w:bookmarkEnd w:id="538"/>
    <w:bookmarkStart w:id="540" w:name="top-level"/>
    <w:p>
      <w:pPr>
        <w:pStyle w:val="Heading5"/>
      </w:pPr>
      <w:r>
        <w:t xml:space="preserve">(top level)</w:t>
      </w:r>
    </w:p>
    <w:bookmarkStart w:id="539"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9"/>
    <w:bookmarkEnd w:id="540"/>
    <w:bookmarkStart w:id="542" w:name="dr"/>
    <w:p>
      <w:pPr>
        <w:pStyle w:val="Heading5"/>
      </w:pPr>
      <w:r>
        <w:t xml:space="preserve">dr</w:t>
      </w:r>
    </w:p>
    <w:bookmarkStart w:id="541"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41"/>
    <w:bookmarkEnd w:id="542"/>
    <w:bookmarkStart w:id="551" w:name="egress"/>
    <w:p>
      <w:pPr>
        <w:pStyle w:val="Heading5"/>
      </w:pPr>
      <w:r>
        <w:t xml:space="preserve">egress</w:t>
      </w:r>
    </w:p>
    <w:bookmarkStart w:id="543"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8" w:name="installer"/>
    <w:p>
      <w:pPr>
        <w:pStyle w:val="Heading5"/>
      </w:pPr>
      <w:r>
        <w:t xml:space="preserve">installer</w:t>
      </w:r>
    </w:p>
    <w:bookmarkStart w:id="552"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2" w:name="live-takeover"/>
    <w:p>
      <w:pPr>
        <w:pStyle w:val="Heading5"/>
      </w:pPr>
      <w:r>
        <w:t xml:space="preserve">live-takeover</w:t>
      </w:r>
    </w:p>
    <w:bookmarkStart w:id="559"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media"/>
    <w:p>
      <w:pPr>
        <w:pStyle w:val="Heading5"/>
      </w:pPr>
      <w:r>
        <w:t xml:space="preserve">media</w:t>
      </w:r>
    </w:p>
    <w:bookmarkStart w:id="563"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End w:id="564"/>
    <w:bookmarkStart w:id="569" w:name="model"/>
    <w:p>
      <w:pPr>
        <w:pStyle w:val="Heading5"/>
      </w:pPr>
      <w:r>
        <w:t xml:space="preserve">model</w:t>
      </w:r>
    </w:p>
    <w:bookmarkStart w:id="565"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5"/>
    <w:bookmarkStart w:id="566"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1" w:name="output"/>
    <w:p>
      <w:pPr>
        <w:pStyle w:val="Heading5"/>
      </w:pPr>
      <w:r>
        <w:t xml:space="preserve">output</w:t>
      </w:r>
    </w:p>
    <w:bookmarkStart w:id="570"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6" w:name="runtime"/>
    <w:p>
      <w:pPr>
        <w:pStyle w:val="Heading5"/>
      </w:pPr>
      <w:r>
        <w:t xml:space="preserve">runtime</w:t>
      </w:r>
    </w:p>
    <w:bookmarkStart w:id="572"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82" w:name="token"/>
    <w:p>
      <w:pPr>
        <w:pStyle w:val="Heading5"/>
      </w:pPr>
      <w:r>
        <w:t xml:space="preserve">token</w:t>
      </w:r>
    </w:p>
    <w:bookmarkStart w:id="577"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7"/>
    <w:bookmarkStart w:id="578"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End w:id="583"/>
    <w:bookmarkEnd w:id="584"/>
    <w:bookmarkStart w:id="672"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5"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5"/>
    <w:bookmarkStart w:id="586"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beta.11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86"/>
    <w:bookmarkStart w:id="587"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7"/>
    <w:bookmarkStart w:id="588"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beta.11).</w:t>
      </w:r>
    </w:p>
    <w:bookmarkEnd w:id="588"/>
    <w:bookmarkStart w:id="589"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9"/>
    <w:bookmarkStart w:id="671"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0"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0"/>
    <w:bookmarkStart w:id="591"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91"/>
    <w:bookmarkStart w:id="592"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2"/>
    <w:bookmarkStart w:id="593"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3"/>
    <w:bookmarkStart w:id="594"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4"/>
    <w:bookmarkStart w:id="595"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5"/>
    <w:bookmarkStart w:id="596"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6"/>
    <w:bookmarkStart w:id="597"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7"/>
    <w:bookmarkStart w:id="598"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8"/>
    <w:bookmarkStart w:id="599"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9"/>
    <w:bookmarkStart w:id="600"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0"/>
    <w:bookmarkStart w:id="601"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01"/>
    <w:bookmarkStart w:id="602"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2"/>
    <w:bookmarkStart w:id="603"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3"/>
    <w:bookmarkStart w:id="604"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4"/>
    <w:bookmarkStart w:id="605"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5"/>
    <w:bookmarkStart w:id="606"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6"/>
    <w:bookmarkStart w:id="607"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7"/>
    <w:bookmarkStart w:id="608"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8"/>
    <w:bookmarkStart w:id="609"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9"/>
    <w:bookmarkStart w:id="610"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0"/>
    <w:bookmarkStart w:id="611"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11"/>
    <w:bookmarkStart w:id="612"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2"/>
    <w:bookmarkStart w:id="613"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3"/>
    <w:bookmarkStart w:id="614"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4"/>
    <w:bookmarkStart w:id="615"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5"/>
    <w:bookmarkStart w:id="616"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6"/>
    <w:bookmarkStart w:id="617"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7"/>
    <w:bookmarkStart w:id="618"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8"/>
    <w:bookmarkStart w:id="619"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9"/>
    <w:bookmarkStart w:id="620"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0"/>
    <w:bookmarkStart w:id="621"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21"/>
    <w:bookmarkStart w:id="622"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2"/>
    <w:bookmarkStart w:id="623"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3"/>
    <w:bookmarkStart w:id="624"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4"/>
    <w:bookmarkStart w:id="625"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5"/>
    <w:bookmarkStart w:id="626"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6"/>
    <w:bookmarkStart w:id="627"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7"/>
    <w:bookmarkStart w:id="628"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8"/>
    <w:bookmarkStart w:id="629"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9"/>
    <w:bookmarkStart w:id="630"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0"/>
    <w:bookmarkStart w:id="63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31"/>
    <w:bookmarkStart w:id="63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2"/>
    <w:bookmarkStart w:id="63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3"/>
    <w:bookmarkStart w:id="63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4"/>
    <w:bookmarkStart w:id="63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5"/>
    <w:bookmarkStart w:id="63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6"/>
    <w:bookmarkStart w:id="63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7"/>
    <w:bookmarkStart w:id="63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8"/>
    <w:bookmarkStart w:id="63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9"/>
    <w:bookmarkStart w:id="64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0"/>
    <w:bookmarkStart w:id="64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41"/>
    <w:bookmarkStart w:id="64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2"/>
    <w:bookmarkStart w:id="64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3"/>
    <w:bookmarkStart w:id="64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4"/>
    <w:bookmarkStart w:id="64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5"/>
    <w:bookmarkStart w:id="64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6"/>
    <w:bookmarkStart w:id="64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7"/>
    <w:bookmarkStart w:id="648"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8"/>
    <w:bookmarkStart w:id="649"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9"/>
    <w:bookmarkStart w:id="650"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0"/>
    <w:bookmarkStart w:id="651"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51"/>
    <w:bookmarkStart w:id="652"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2"/>
    <w:bookmarkStart w:id="653"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3"/>
    <w:bookmarkStart w:id="654"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4"/>
    <w:bookmarkStart w:id="655"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5"/>
    <w:bookmarkStart w:id="656"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6"/>
    <w:bookmarkStart w:id="657"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7"/>
    <w:bookmarkStart w:id="658"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8"/>
    <w:bookmarkStart w:id="659"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9"/>
    <w:bookmarkStart w:id="660"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0"/>
    <w:bookmarkStart w:id="661"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61"/>
    <w:bookmarkStart w:id="662"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2"/>
    <w:bookmarkStart w:id="663"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3"/>
    <w:bookmarkStart w:id="664"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4"/>
    <w:bookmarkStart w:id="665"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5"/>
    <w:bookmarkStart w:id="666"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6"/>
    <w:bookmarkStart w:id="667"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7"/>
    <w:bookmarkStart w:id="668"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8"/>
    <w:bookmarkStart w:id="669"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9"/>
    <w:bookmarkStart w:id="670"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0"/>
    <w:bookmarkEnd w:id="671"/>
    <w:bookmarkEnd w:id="672"/>
    <w:bookmarkStart w:id="679"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3"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3"/>
    <w:bookmarkStart w:id="674"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4"/>
    <w:bookmarkStart w:id="677"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5"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5"/>
    <w:bookmarkStart w:id="676"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6"/>
    <w:bookmarkEnd w:id="677"/>
    <w:bookmarkStart w:id="678"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no</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civiccast/captions/tap_worker.py:2580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civiccast/captions/tap_worker.py:364</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civiccast/captions/tap_worker.py:375</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civiccast/captions/tap_worker.py:435</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civiccast/captions/tap_worker.py:368</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civiccast/egress/automation.py:770</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2</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civiccast/egress/daemon.py:2475</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civiccast/egress/automation.py:304</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civiccast/apps/portal-public/e2e/a11y.spec.ts:6</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civiccast/installer/service.py:6280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civiccast/installer/service.py:6014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civiccast/installer/service.py:4693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civiccast/installer/service.py:4700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civiccast/egress/gst/engine.py:798</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civiccast/egress/gst/worker.py:719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5</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107</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civiccast/installer/service.py:5125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civiccast/installer/service.py:4641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civiccast/captions/tap_worker.py:2655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civiccast/captions/tap_worker.py:2656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no</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78"/>
    <w:bookmarkEnd w:id="679"/>
    <w:bookmarkStart w:id="690"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5" w:name="folders-created-by-setup"/>
    <w:p>
      <w:pPr>
        <w:pStyle w:val="Heading3"/>
      </w:pPr>
      <w:r>
        <w:t xml:space="preserve">Folders created by setup</w:t>
      </w:r>
    </w:p>
    <w:bookmarkStart w:id="680"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0"/>
    <w:bookmarkStart w:id="681"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81"/>
    <w:bookmarkStart w:id="682"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2"/>
    <w:bookmarkStart w:id="683"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3"/>
    <w:bookmarkStart w:id="684"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4"/>
    <w:bookmarkEnd w:id="685"/>
    <w:bookmarkStart w:id="686"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6"/>
    <w:bookmarkStart w:id="687"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7"/>
    <w:bookmarkStart w:id="689"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8"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8"/>
    <w:bookmarkEnd w:id="689"/>
    <w:bookmarkEnd w:id="690"/>
    <w:bookmarkStart w:id="702"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91"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91"/>
    <w:bookmarkStart w:id="692"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2"/>
    <w:bookmarkStart w:id="693"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3"/>
    <w:bookmarkStart w:id="694"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4"/>
    <w:bookmarkStart w:id="695"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5"/>
    <w:bookmarkStart w:id="696"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6"/>
    <w:bookmarkStart w:id="697"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7"/>
    <w:bookmarkStart w:id="698"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8"/>
    <w:bookmarkStart w:id="699"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9"/>
    <w:bookmarkStart w:id="700"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0"/>
    <w:bookmarkStart w:id="701"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01"/>
    <w:bookmarkEnd w:id="702"/>
    <w:bookmarkStart w:id="709"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3"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3"/>
    <w:bookmarkStart w:id="704"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4"/>
    <w:bookmarkStart w:id="706"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05"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5"/>
    <w:bookmarkEnd w:id="706"/>
    <w:bookmarkStart w:id="707"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7"/>
    <w:bookmarkStart w:id="708"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beta.11)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(beta.11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8"/>
    <w:bookmarkEnd w:id="709"/>
    <w:bookmarkStart w:id="717"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0"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10"/>
    <w:bookmarkStart w:id="711"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11"/>
    <w:bookmarkStart w:id="712"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2"/>
    <w:bookmarkStart w:id="713"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3"/>
    <w:bookmarkStart w:id="714"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4"/>
    <w:bookmarkStart w:id="715" w:name="g.6-before-upgrade-checklist"/>
    <w:p>
      <w:pPr>
        <w:pStyle w:val="Heading3"/>
      </w:pPr>
      <w:r>
        <w:t xml:space="preserve">G.6 Before-upgrade checklist</w:t>
      </w:r>
    </w:p>
    <w:p>
      <w:pPr>
        <w:pStyle w:val="BlockText"/>
      </w:pPr>
      <w:r>
        <w:rPr>
          <w:b/>
          <w:bCs/>
        </w:rPr>
        <w:t xml:space="preserve">Warning:</w:t>
      </w:r>
      <w:r>
        <w:t xml:space="preserve"> </w:t>
      </w:r>
      <w:r>
        <w:t xml:space="preserve">Read the current beta.11 verification record for upgrade results tied to the exact package.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Have the full kit (</w:t>
      </w:r>
      <w:r>
        <w:rPr>
          <w:rStyle w:val="VerbatimChar"/>
        </w:rPr>
        <w:t xml:space="preserve">setup.exe</w:t>
      </w:r>
      <w:r>
        <w:t xml:space="preserve">,</w:t>
      </w:r>
      <w:r>
        <w:t xml:space="preserve"> </w:t>
      </w:r>
      <w:r>
        <w:rPr>
          <w:rStyle w:val="VerbatimChar"/>
        </w:rPr>
        <w:t xml:space="preserve">packs</w:t>
      </w:r>
      <w:r>
        <w:t xml:space="preserve"> </w:t>
      </w:r>
      <w:r>
        <w:t xml:space="preserve">and the signed</w:t>
      </w:r>
      <w:r>
        <w:t xml:space="preserve"> </w:t>
      </w:r>
      <w:r>
        <w:rPr>
          <w:rStyle w:val="VerbatimChar"/>
        </w:rPr>
        <w:t xml:space="preserve">station</w:t>
      </w:r>
      <w:r>
        <w:t xml:space="preserve"> </w:t>
      </w:r>
      <w:r>
        <w:t xml:space="preserve">folder) together on the station, with the files checked against the published checksums.</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5"/>
    <w:bookmarkStart w:id="716" w:name="g-drill"/>
    <w:p>
      <w:pPr>
        <w:pStyle w:val="Heading3"/>
      </w:pPr>
      <w:r>
        <w:t xml:space="preserve">G.7 Disaster-recovery drill</w:t>
      </w:r>
    </w:p>
    <w:p>
      <w:pPr>
        <w:pStyle w:val="FirstParagraph"/>
      </w:pPr>
      <w:r>
        <w:t xml:space="preserve">What CivicCast does and does not do for you in beta.11, based on current product behavior:</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16"/>
    <w:bookmarkEnd w:id="717"/>
    <w:bookmarkStart w:id="724"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beta.11. Use the</w:t>
      </w:r>
      <w:r>
        <w:t xml:space="preserve"> </w:t>
      </w:r>
      <w:hyperlink r:id="rId9">
        <w:r>
          <w:rPr>
            <w:rStyle w:val="Hyperlink"/>
          </w:rPr>
          <w:t xml:space="preserve">current beta.11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1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8"/>
    <w:bookmarkStart w:id="71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9"/>
    <w:bookmarkStart w:id="72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20"/>
    <w:bookmarkStart w:id="721" w:name="h.4-limits-recorded-for-beta.10"/>
    <w:p>
      <w:pPr>
        <w:pStyle w:val="Heading3"/>
      </w:pPr>
      <w:r>
        <w:t xml:space="preserve">H.4 Limits recorded for beta.10</w:t>
      </w:r>
    </w:p>
    <w:p>
      <w:pPr>
        <w:pStyle w:val="Compact"/>
        <w:numPr>
          <w:ilvl w:val="0"/>
          <w:numId w:val="1351"/>
        </w:numPr>
      </w:pPr>
      <w:r>
        <w:rPr>
          <w:b/>
          <w:bCs/>
        </w:rPr>
        <w:t xml:space="preserve">Live-caption audio was dropped under heavy load.</w:t>
      </w:r>
      <w:r>
        <w:t xml:space="preserve"> </w:t>
      </w:r>
      <w:r>
        <w:t xml:space="preserve">The beta.10 caption worker fell behind during long first-time media preparations and then skipped ahead, so some spoken audio got no caption. In the eight-hour run there were 13 catch-up discards; on a quiet machine the total was about 160 seconds of audio over two channels. This is a beta.10 measurement. Beta.11 changes the native live primary to Whistle and still treats live captions as best-effort; it does not promise that every spoken word is captured. See Chapters 8 and 16 for current behavior and the beta.11 verification record for package evidence.</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beta.11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beta.11 scope where the mismatch remains.</w:t>
      </w:r>
    </w:p>
    <w:bookmarkEnd w:id="721"/>
    <w:bookmarkStart w:id="722"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2"/>
    <w:bookmarkStart w:id="723" w:name="h.6-how-to-use-this-evidence"/>
    <w:p>
      <w:pPr>
        <w:pStyle w:val="Heading3"/>
      </w:pPr>
      <w:r>
        <w:t xml:space="preserve">H.6 How to use this evidence</w:t>
      </w:r>
    </w:p>
    <w:p>
      <w:pPr>
        <w:pStyle w:val="FirstParagraph"/>
      </w:pPr>
      <w:r>
        <w:t xml:space="preserve">Read these results as historical beta.10 evidence only. For beta.11, read the current verification record and the current operating chapters; do not transfer a beta.10 measurement to another source or package. If you rely on captions for legal compliance, plan a manual check of captions on the material that matters.</w:t>
      </w:r>
    </w:p>
    <w:bookmarkEnd w:id="723"/>
    <w:bookmarkEnd w:id="724"/>
    <w:bookmarkStart w:id="72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5"/>
    <w:bookmarkStart w:id="73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6"/>
    <w:bookmarkStart w:id="727"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7"/>
    <w:bookmarkStart w:id="72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8"/>
    <w:bookmarkStart w:id="72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 current beta.11 verification record; use those for that package’s component inventory.</w:t>
      </w:r>
    </w:p>
    <w:bookmarkEnd w:id="729"/>
    <w:bookmarkStart w:id="73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30"/>
    <w:bookmarkEnd w:id="731"/>
    <w:bookmarkStart w:id="732"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v1.0.0-beta.11</w:t>
      </w:r>
      <w:r>
        <w:t xml:space="preserve"> </w:t>
      </w:r>
      <w:r>
        <w:t xml:space="preserve">was published as a GitHub pre-release on 2026-10-08. Its exact source, package hash, observations and limitations are in the</w:t>
      </w:r>
      <w:r>
        <w:t xml:space="preserve"> </w:t>
      </w:r>
      <w:hyperlink r:id="rId9">
        <w:r>
          <w:rPr>
            <w:rStyle w:val="Hyperlink"/>
          </w:rPr>
          <w:t xml:space="preserve">Beta.11 verification record</w:t>
        </w:r>
      </w:hyperlink>
      <w:r>
        <w:t xml:space="preserve">. Check the project’s releases page for current publication status. An earlier October 8 package was refreshed on an existing beta.11 host; two observations 41 seconds apart showed advancing HLS and changing captions on three channels. That brief output check does not prove clean install, repair, upgrade, long-duration operation or capacity, and it does not transfer to another package.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v1.0.0-beta.11</w:t>
            </w:r>
          </w:p>
        </w:tc>
        <w:tc>
          <w:tcPr/>
          <w:p>
            <w:pPr>
              <w:pStyle w:val="Compact"/>
            </w:pPr>
            <w:r>
              <w:t xml:space="preserve">2026-10-08</w:t>
            </w:r>
          </w:p>
        </w:tc>
        <w:tc>
          <w:tcPr/>
          <w:p>
            <w:pPr>
              <w:pStyle w:val="Compact"/>
            </w:pPr>
            <w:r>
              <w:t xml:space="preserve">Published GitHub pre-release</w:t>
            </w:r>
          </w:p>
        </w:tc>
        <w:tc>
          <w:tcPr/>
          <w:p>
            <w:pPr>
              <w:pStyle w:val="Compact"/>
            </w:pPr>
            <w:r>
              <w:t xml:space="preserve">Native live captions use Whistle on CPU by default, with Whisper fallback; the installer includes Whistle and required Medium Whisper while Large Whisper and CUDA are optional. See the Beta.11 verification record for this package’s source and exact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2"/>
    <w:bookmarkStart w:id="73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3"/>
    <w:bookmarkStart w:id="73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4"/>
    <w:bookmarkStart w:id="73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5"/>
    <w:bookmarkEnd w:id="736"/>
    <w:bookmarkEnd w:id="7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5" Target="media/rId495.png" /><Relationship Type="http://schemas.openxmlformats.org/officeDocument/2006/relationships/image" Id="rId469" Target="media/rId469.png" /><Relationship Type="http://schemas.openxmlformats.org/officeDocument/2006/relationships/image" Id="rId336" Target="media/rId336.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61" Target="media/rId461.png" /><Relationship Type="http://schemas.openxmlformats.org/officeDocument/2006/relationships/image" Id="rId248" Target="media/rId248.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5" Target="media/rId475.png" /><Relationship Type="http://schemas.openxmlformats.org/officeDocument/2006/relationships/image" Id="rId273" Target="media/rId273.png" /><Relationship Type="http://schemas.openxmlformats.org/officeDocument/2006/relationships/image" Id="rId482" Target="media/rId482.png" /><Relationship Type="http://schemas.openxmlformats.org/officeDocument/2006/relationships/image" Id="rId24" Target="media/rId24.png" /><Relationship Type="http://schemas.openxmlformats.org/officeDocument/2006/relationships/image" Id="rId465" Target="media/rId465.png" /><Relationship Type="http://schemas.openxmlformats.org/officeDocument/2006/relationships/image" Id="rId503" Target="media/rId503.png" /><Relationship Type="http://schemas.openxmlformats.org/officeDocument/2006/relationships/image" Id="rId499" Target="media/rId499.png" /><Relationship Type="http://schemas.openxmlformats.org/officeDocument/2006/relationships/image" Id="rId425" Target="media/rId425.png" /><Relationship Type="http://schemas.openxmlformats.org/officeDocument/2006/relationships/image" Id="rId491" Target="media/rId491.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60" Target="media/rId60.png" /><Relationship Type="http://schemas.openxmlformats.org/officeDocument/2006/relationships/image" Id="rId507" Target="media/rId507.png" /><Relationship Type="http://schemas.openxmlformats.org/officeDocument/2006/relationships/image" Id="rId175" Target="media/rId175.png" /><Relationship Type="http://schemas.openxmlformats.org/officeDocument/2006/relationships/image" Id="rId28" Target="media/rId28.png" /><Relationship Type="http://schemas.openxmlformats.org/officeDocument/2006/relationships/image" Id="rId179" Target="media/rId179.png" /><Relationship Type="http://schemas.openxmlformats.org/officeDocument/2006/relationships/image" Id="rId63" Target="media/rId63.png" /><Relationship Type="http://schemas.openxmlformats.org/officeDocument/2006/relationships/image" Id="rId186" Target="media/rId186.png" /><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2026-10-09T23:18:36Z</dcterms:created>
  <dcterms:modified xsi:type="dcterms:W3CDTF">2026-10-09T23:18:36Z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For station staff, volunteers and city IT staff - v1.0.0-beta.12 (native Windows line)</vt:lpwstr>
  </property>
  <property fmtid="{D5CDD505-2E9C-101B-9397-08002B2CF9AE}" pid="4" name="toccolor">
    <vt:lpwstr>black</vt:lpwstr>
  </property>
  <property fmtid="{D5CDD505-2E9C-101B-9397-08002B2CF9AE}" pid="5" name="urlcolor">
    <vt:lpwstr>blue</vt:lpwstr>
  </property>
</Properties>
</file>