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0.png" ContentType="image/png"/>
  <Override PartName="/word/media/rId503.png" ContentType="image/png"/>
  <Override PartName="/word/media/rId477.png" ContentType="image/png"/>
  <Override PartName="/word/media/rId341.png" ContentType="image/png"/>
  <Override PartName="/word/media/rId519.png" ContentType="image/png"/>
  <Override PartName="/word/media/rId523.png" ContentType="image/png"/>
  <Override PartName="/word/media/rId469.png" ContentType="image/png"/>
  <Override PartName="/word/media/rId461.png" ContentType="image/png"/>
  <Override PartName="/word/media/rId465.png" ContentType="image/png"/>
  <Override PartName="/word/media/rId483.png" ContentType="image/png"/>
  <Override PartName="/word/media/rId277.png" ContentType="image/png"/>
  <Override PartName="/word/media/rId490.png" ContentType="image/png"/>
  <Override PartName="/word/media/rId25.png" ContentType="image/png"/>
  <Override PartName="/word/media/rId473.png" ContentType="image/png"/>
  <Override PartName="/word/media/rId511.png" ContentType="image/png"/>
  <Override PartName="/word/media/rId507.png" ContentType="image/png"/>
  <Override PartName="/word/media/rId433.png" ContentType="image/png"/>
  <Override PartName="/word/media/rId499.png" ContentType="image/png"/>
  <Override PartName="/word/media/rId494.png" ContentType="image/png"/>
  <Override PartName="/word/media/rId486.png" ContentType="image/png"/>
  <Override PartName="/word/media/rId60.png" ContentType="image/png"/>
  <Override PartName="/word/media/rId515.png" ContentType="image/png"/>
  <Override PartName="/word/media/rId176.png" ContentType="image/png"/>
  <Override PartName="/word/media/rId29.png" ContentType="image/png"/>
  <Override PartName="/word/media/rId180.png" ContentType="image/png"/>
  <Override PartName="/word/media/rId63.png" ContentType="image/png"/>
  <Override PartName="/word/media/rId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v1.0.0-beta.14 (native Windows line)</w:t>
      </w:r>
    </w:p>
    <w:p>
      <w:pPr>
        <w:pStyle w:val="Author"/>
      </w:pPr>
      <w:r>
        <w:t xml:space="preserve">The CivicCast Authors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1.0.0-beta.14</w:t>
      </w:r>
      <w:r>
        <w:t xml:space="preserve">, the Windows version of CivicCast, a program that helps a public-access (PEG) station or a small city put its meetings on the air and on the web.</w:t>
      </w:r>
    </w:p>
    <w:bookmarkStart w:id="12" w:name="what-state-this-software-is-in"/>
    <w:p>
      <w:pPr>
        <w:pStyle w:val="Heading2"/>
      </w:pPr>
      <w:r>
        <w:t xml:space="preserve">What state this software is in</w:t>
      </w:r>
    </w:p>
    <w:p>
      <w:pPr>
        <w:pStyle w:val="FirstParagraph"/>
      </w:pPr>
      <w:r>
        <w:t xml:space="preserve">This manual describes</w:t>
      </w:r>
      <w:r>
        <w:t xml:space="preserve"> </w:t>
      </w:r>
      <w:r>
        <w:rPr>
          <w:b/>
          <w:bCs/>
        </w:rPr>
        <w:t xml:space="preserve">Beta 14</w:t>
      </w:r>
      <w:r>
        <w:t xml:space="preserve">, the native Windows version. Start with the complete download helper in</w:t>
      </w:r>
      <w:r>
        <w:t xml:space="preserve"> </w:t>
      </w:r>
      <w:hyperlink w:anchor="ch-installing">
        <w:r>
          <w:rPr>
            <w:rStyle w:val="Hyperlink"/>
          </w:rPr>
          <w:t xml:space="preserve">Chapter 10</w:t>
        </w:r>
      </w:hyperlink>
      <w:r>
        <w:t xml:space="preserve">, then create the station administrator on the station computer. Whistle provides CPU live captioning; Whisper supplies fallback and recorded captions. The</w:t>
      </w:r>
      <w:r>
        <w:t xml:space="preserve"> </w:t>
      </w:r>
      <w:hyperlink r:id="rId9">
        <w:r>
          <w:rPr>
            <w:rStyle w:val="Hyperlink"/>
          </w:rPr>
          <w:t xml:space="preserve">Beta 14 verification record</w:t>
        </w:r>
      </w:hyperlink>
      <w:r>
        <w:t xml:space="preserve"> </w:t>
      </w:r>
      <w:r>
        <w:t xml:space="preserve">records package identity and installation observations as they are completed. A 72-hour run across Public, Government, and Education recorded</w:t>
      </w:r>
      <w:r>
        <w:t xml:space="preserve"> </w:t>
      </w:r>
      <w:r>
        <w:rPr>
          <w:b/>
          <w:bCs/>
        </w:rPr>
        <w:t xml:space="preserve">99.78% live caption-input coverage</w:t>
      </w:r>
      <w:r>
        <w:t xml:space="preserve">. See the</w:t>
      </w:r>
      <w:r>
        <w:t xml:space="preserve"> </w:t>
      </w:r>
      <w:hyperlink r:id="rId10">
        <w:r>
          <w:rPr>
            <w:rStyle w:val="Hyperlink"/>
          </w:rPr>
          <w:t xml:space="preserve">72-hour host report</w:t>
        </w:r>
      </w:hyperlink>
      <w:r>
        <w:t xml:space="preserve"> </w:t>
      </w:r>
      <w:r>
        <w:t xml:space="preserve">for the channel totals and measurement. Earlier history remains in the evidence appendix and dated verification records.</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11">
        <w:r>
          <w:rPr>
            <w:rStyle w:val="Hyperlink"/>
          </w:rPr>
          <w:t xml:space="preserve">https://github.com/scottconverse/civiccast-native/releases</w:t>
        </w:r>
      </w:hyperlink>
      <w:r>
        <w:t xml:space="preserve">.</w:t>
      </w:r>
    </w:p>
    <w:p>
      <w:pPr>
        <w:pStyle w:val="BodyText"/>
      </w:pPr>
      <w:r>
        <w:t xml:space="preserve">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follow any explicit later-version status in the note, and check the current screen and release record when the behavior affects an on-air decision. Historical host measurements remain distinct from installation checks of the current package.</w:t>
      </w:r>
    </w:p>
    <w:bookmarkEnd w:id="12"/>
    <w:bookmarkStart w:id="13"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3"/>
    <w:bookmarkStart w:id="14"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4"/>
    <w:bookmarkStart w:id="15"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5"/>
    <w:bookmarkStart w:id="16"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6"/>
    <w:bookmarkStart w:id="17"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7"/>
    <w:bookmarkStart w:id="1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8">
        <w:r>
          <w:rPr>
            <w:rStyle w:val="Hyperlink"/>
          </w:rPr>
          <w:t xml:space="preserve">https://github.com/scottconverse/civiccast-native</w:t>
        </w:r>
      </w:hyperlink>
      <w:r>
        <w:t xml:space="preserve">. Check</w:t>
      </w:r>
      <w:r>
        <w:t xml:space="preserve"> </w:t>
      </w:r>
      <w:hyperlink r:id="rId11">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The</w:t>
      </w:r>
      <w:r>
        <w:t xml:space="preserve"> </w:t>
      </w:r>
      <w:hyperlink r:id="rId9">
        <w:r>
          <w:rPr>
            <w:rStyle w:val="Hyperlink"/>
          </w:rPr>
          <w:t xml:space="preserve">Beta 14 verification record</w:t>
        </w:r>
      </w:hyperlink>
      <w:r>
        <w:t xml:space="preserve"> </w:t>
      </w:r>
      <w:r>
        <w:t xml:space="preserve">covers this version; the dated records for earlier packages remain available as release history.</w:t>
      </w:r>
    </w:p>
    <w:bookmarkEnd w:id="19"/>
    <w:bookmarkEnd w:id="20"/>
    <w:bookmarkStart w:id="247"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beta.11 screen behavior. A</w:t>
      </w:r>
      <w:r>
        <w:t xml:space="preserve"> </w:t>
      </w:r>
      <w:r>
        <w:rPr>
          <w:b/>
          <w:bCs/>
        </w:rPr>
        <w:t xml:space="preserve">Known issue (beta.11)</w:t>
      </w:r>
      <w:r>
        <w:t xml:space="preserve"> </w:t>
      </w:r>
      <w:r>
        <w:t xml:space="preserve">note records a current mismatch with the screen; an</w:t>
      </w:r>
      <w:r>
        <w:t xml:space="preserve"> </w:t>
      </w:r>
      <w:r>
        <w:rPr>
          <w:b/>
          <w:bCs/>
        </w:rPr>
        <w:t xml:space="preserve">Historical beta.10 observation</w:t>
      </w:r>
      <w:r>
        <w:t xml:space="preserve"> </w:t>
      </w:r>
      <w:r>
        <w:t xml:space="preserve">is evidence or behavior from the superseded release.</w:t>
      </w:r>
    </w:p>
    <w:bookmarkEnd w:id="21"/>
    <w:bookmarkStart w:id="24"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2"/>
    <w:bookmarkStart w:id="23"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3"/>
    <w:bookmarkEnd w:id="24"/>
    <w:bookmarkStart w:id="2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6" name="Picture"/>
            <a:graphic>
              <a:graphicData uri="http://schemas.openxmlformats.org/drawingml/2006/picture">
                <pic:pic>
                  <pic:nvPicPr>
                    <pic:cNvPr descr="manual/diagrams/a20aa02c0380.png" id="27" name="Picture"/>
                    <pic:cNvPicPr>
                      <a:picLocks noChangeArrowheads="1" noChangeAspect="1"/>
                    </pic:cNvPicPr>
                  </pic:nvPicPr>
                  <pic:blipFill>
                    <a:blip r:embed="rId2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8"/>
    <w:bookmarkStart w:id="3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30" name="Picture"/>
            <a:graphic>
              <a:graphicData uri="http://schemas.openxmlformats.org/drawingml/2006/picture">
                <pic:pic>
                  <pic:nvPicPr>
                    <pic:cNvPr descr="manual/images/portal-home.png" id="3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2"/>
    <w:bookmarkStart w:id="3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3"/>
    <w:bookmarkStart w:id="34" w:name="what-is-and-is-not-proven-in-beta.12"/>
    <w:p>
      <w:pPr>
        <w:pStyle w:val="Heading3"/>
      </w:pPr>
      <w:r>
        <w:t xml:space="preserve">What is and is not proven in beta.12</w:t>
      </w:r>
    </w:p>
    <w:p>
      <w:pPr>
        <w:pStyle w:val="FirstParagraph"/>
      </w:pPr>
      <w:r>
        <w:t xml:space="preserve">CivicCast</w:t>
      </w:r>
      <w:r>
        <w:t xml:space="preserve"> </w:t>
      </w:r>
      <w:r>
        <w:rPr>
          <w:b/>
          <w:bCs/>
        </w:rPr>
        <w:t xml:space="preserve">Beta 14</w:t>
      </w:r>
      <w:r>
        <w:t xml:space="preserve"> </w:t>
      </w:r>
      <w:r>
        <w:t xml:space="preserve">is the native Windows version described by this manual. Use the complete download and installation instructions in</w:t>
      </w:r>
      <w:r>
        <w:t xml:space="preserve"> </w:t>
      </w:r>
      <w:hyperlink w:anchor="ch-installing">
        <w:r>
          <w:rPr>
            <w:rStyle w:val="Hyperlink"/>
          </w:rPr>
          <w:t xml:space="preserve">Chapter 10</w:t>
        </w:r>
      </w:hyperlink>
      <w:r>
        <w:t xml:space="preserve">. The</w:t>
      </w:r>
      <w:r>
        <w:t xml:space="preserve"> </w:t>
      </w:r>
      <w:hyperlink r:id="rId9">
        <w:r>
          <w:rPr>
            <w:rStyle w:val="Hyperlink"/>
          </w:rPr>
          <w:t xml:space="preserve">Beta 14 verification record</w:t>
        </w:r>
      </w:hyperlink>
      <w:r>
        <w:t xml:space="preserve"> </w:t>
      </w:r>
      <w:r>
        <w:t xml:space="preserve">records package identity and installation observations; the releases page shows publication status. Historical results retain their named release.</w:t>
      </w:r>
    </w:p>
    <w:p>
      <w:pPr>
        <w:pStyle w:val="BodyText"/>
      </w:pPr>
      <w:r>
        <w:rPr>
          <w:b/>
          <w:bCs/>
        </w:rPr>
        <w:t xml:space="preserve">72-hour operating result:</w:t>
      </w:r>
      <w:r>
        <w:t xml:space="preserve"> </w:t>
      </w:r>
      <w:r>
        <w:t xml:space="preserve">a CivicCast station ran public, government, and education channels together for 72 hours and recorded</w:t>
      </w:r>
      <w:r>
        <w:t xml:space="preserve"> </w:t>
      </w:r>
      <w:r>
        <w:rPr>
          <w:b/>
          <w:bCs/>
        </w:rPr>
        <w:t xml:space="preserve">99.78% live caption-input coverage</w:t>
      </w:r>
      <w:r>
        <w:t xml:space="preserve">. See the</w:t>
      </w:r>
      <w:r>
        <w:t xml:space="preserve"> </w:t>
      </w:r>
      <w:hyperlink r:id="rId10">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Beta.12 uses Whistle as the CPU primary, publishes first-pass recognition, and loads Whisper fallback only for the affected channel when needed.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58"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8" w:name="before-you-start"/>
    <w:p>
      <w:pPr>
        <w:pStyle w:val="Heading3"/>
      </w:pPr>
      <w:r>
        <w:t xml:space="preserve">Before you start</w:t>
      </w:r>
    </w:p>
    <w:p>
      <w:pPr>
        <w:pStyle w:val="Compact"/>
        <w:numPr>
          <w:ilvl w:val="0"/>
          <w:numId w:val="1007"/>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8"/>
    <w:bookmarkStart w:id="39"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(beta.11):</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9"/>
    <w:bookmarkStart w:id="40" w:name="sign-in"/>
    <w:p>
      <w:pPr>
        <w:pStyle w:val="Heading3"/>
      </w:pPr>
      <w:r>
        <w:t xml:space="preserve">Sign in</w:t>
      </w:r>
    </w:p>
    <w:p>
      <w:pPr>
        <w:pStyle w:val="Compact"/>
        <w:numPr>
          <w:ilvl w:val="0"/>
          <w:numId w:val="1009"/>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09"/>
        </w:numPr>
      </w:pPr>
      <w:r>
        <w:t xml:space="preserve">Type your username in</w:t>
      </w:r>
      <w:r>
        <w:t xml:space="preserve"> </w:t>
      </w:r>
      <w:r>
        <w:rPr>
          <w:b/>
          <w:bCs/>
        </w:rPr>
        <w:t xml:space="preserve">Admin username</w:t>
      </w:r>
      <w:r>
        <w:t xml:space="preserve">.</w:t>
      </w:r>
    </w:p>
    <w:p>
      <w:pPr>
        <w:pStyle w:val="Compact"/>
        <w:numPr>
          <w:ilvl w:val="0"/>
          <w:numId w:val="1009"/>
        </w:numPr>
      </w:pPr>
      <w:r>
        <w:t xml:space="preserve">Type your password in</w:t>
      </w:r>
      <w:r>
        <w:t xml:space="preserve"> </w:t>
      </w:r>
      <w:r>
        <w:rPr>
          <w:b/>
          <w:bCs/>
        </w:rPr>
        <w:t xml:space="preserve">Admin password</w:t>
      </w:r>
      <w:r>
        <w:t xml:space="preserve">. Use the current password you chose during first setup (or the new password from your most recent recovery/reset). The recovery kit is a safe place to keep the initial password and one-time recovery codes;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0"/>
    <w:bookmarkStart w:id="41"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41"/>
    <w:bookmarkStart w:id="42"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2"/>
    <w:bookmarkStart w:id="47" w:name="find-your-way-around-the-console"/>
    <w:p>
      <w:pPr>
        <w:pStyle w:val="Heading3"/>
      </w:pPr>
      <w:r>
        <w:t xml:space="preserve">Find your way around the console</w:t>
      </w:r>
    </w:p>
    <w:bookmarkStart w:id="43"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such as</w:t>
      </w:r>
      <w:r>
        <w:t xml:space="preserve"> </w:t>
      </w:r>
      <w:r>
        <w:rPr>
          <w:rStyle w:val="VerbatimChar"/>
        </w:rPr>
        <w:t xml:space="preserve">v1.0.0-beta.12</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The console shows your roles nowhere else.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3"/>
    <w:bookmarkStart w:id="44"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4"/>
    <w:bookmarkStart w:id="45"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5"/>
    <w:bookmarkStart w:id="46"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6"/>
    <w:bookmarkEnd w:id="47"/>
    <w:bookmarkStart w:id="49"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48"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48"/>
    <w:bookmarkEnd w:id="49"/>
    <w:bookmarkStart w:id="50"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0"/>
    <w:bookmarkStart w:id="52"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1"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1"/>
    <w:bookmarkEnd w:id="52"/>
    <w:bookmarkStart w:id="55"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3"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3"/>
    <w:bookmarkStart w:id="54"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4"/>
    <w:bookmarkEnd w:id="55"/>
    <w:bookmarkStart w:id="56"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Go to</w:t>
            </w:r>
            <w:r>
              <w:t xml:space="preserve"> </w:t>
            </w:r>
            <w:r>
              <w:rPr>
                <w:b/>
                <w:bCs/>
              </w:rPr>
              <w:t xml:space="preserve">First Setup</w:t>
            </w:r>
            <w:r>
              <w:t xml:space="preserve">, use</w:t>
            </w:r>
            <w:r>
              <w:t xml:space="preserve"> </w:t>
            </w:r>
            <w:r>
              <w:rPr>
                <w:b/>
                <w:bCs/>
              </w:rPr>
              <w:t xml:space="preserve">Admin sign-in</w:t>
            </w:r>
            <w:r>
              <w:t xml:space="preserve"> </w:t>
            </w:r>
            <w:r>
              <w:t xml:space="preserve">with your admin username and password, then retry.</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56"/>
    <w:bookmarkStart w:id="57"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7"/>
    <w:bookmarkEnd w:id="58"/>
    <w:bookmarkStart w:id="105"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the Beta 14 screens and program behavior. Beta 14 is a GitHub pre-release, not a production release. A</w:t>
      </w:r>
      <w:r>
        <w:t xml:space="preserve"> </w:t>
      </w:r>
      <w:r>
        <w:rPr>
          <w:b/>
          <w:bCs/>
        </w:rPr>
        <w:t xml:space="preserve">Known issue</w:t>
      </w:r>
      <w:r>
        <w:t xml:space="preserve"> </w:t>
      </w:r>
      <w:r>
        <w:t xml:space="preserve">note names the version in which its behavior was checked; read its version scope before applying it to another release. See the</w:t>
      </w:r>
      <w:r>
        <w:t xml:space="preserve"> </w:t>
      </w:r>
      <w:hyperlink r:id="rId9">
        <w:r>
          <w:rPr>
            <w:rStyle w:val="Hyperlink"/>
          </w:rPr>
          <w:t xml:space="preserve">Beta 14 verification record</w:t>
        </w:r>
      </w:hyperlink>
      <w:r>
        <w:t xml:space="preserve"> </w:t>
      </w:r>
      <w:r>
        <w:t xml:space="preserve">for package-specific checks and limits.</w:t>
      </w:r>
    </w:p>
    <w:bookmarkStart w:id="59"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59"/>
    <w:bookmarkStart w:id="67"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1" name="Picture"/>
            <a:graphic>
              <a:graphicData uri="http://schemas.openxmlformats.org/drawingml/2006/picture">
                <pic:pic>
                  <pic:nvPicPr>
                    <pic:cNvPr descr="manual/diagrams/e67af6b61e25.png" id="62" name="Picture"/>
                    <pic:cNvPicPr>
                      <a:picLocks noChangeArrowheads="1" noChangeAspect="1"/>
                    </pic:cNvPicPr>
                  </pic:nvPicPr>
                  <pic:blipFill>
                    <a:blip r:embed="rId60"/>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6"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4" name="Picture"/>
            <a:graphic>
              <a:graphicData uri="http://schemas.openxmlformats.org/drawingml/2006/picture">
                <pic:pic>
                  <pic:nvPicPr>
                    <pic:cNvPr descr="manual/images/portal-schedule.png" id="65"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6"/>
    <w:bookmarkEnd w:id="67"/>
    <w:bookmarkStart w:id="68"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68"/>
    <w:bookmarkStart w:id="70"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69"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69"/>
    <w:bookmarkEnd w:id="70"/>
    <w:bookmarkStart w:id="71"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1"/>
    <w:bookmarkStart w:id="72"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2"/>
    <w:bookmarkStart w:id="73"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3"/>
    <w:bookmarkStart w:id="76"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(beta.11):</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4"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4"/>
    <w:bookmarkStart w:id="75"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5"/>
    <w:bookmarkEnd w:id="76"/>
    <w:bookmarkStart w:id="82"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7"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7"/>
    <w:bookmarkStart w:id="78"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78"/>
    <w:bookmarkStart w:id="79"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79"/>
    <w:bookmarkStart w:id="80"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0"/>
    <w:bookmarkStart w:id="81"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1"/>
    <w:bookmarkEnd w:id="82"/>
    <w:bookmarkStart w:id="88"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3"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3"/>
    <w:bookmarkStart w:id="84"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4"/>
    <w:bookmarkStart w:id="85"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5"/>
    <w:bookmarkStart w:id="86"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6"/>
    <w:bookmarkStart w:id="87"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7"/>
    <w:bookmarkEnd w:id="88"/>
    <w:bookmarkStart w:id="94"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89"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89"/>
    <w:bookmarkStart w:id="90"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0"/>
    <w:bookmarkStart w:id="91"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1"/>
    <w:bookmarkStart w:id="92"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2"/>
    <w:bookmarkStart w:id="93"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3"/>
    <w:bookmarkEnd w:id="94"/>
    <w:bookmarkStart w:id="97"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5"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5"/>
    <w:bookmarkStart w:id="96"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6"/>
    <w:bookmarkEnd w:id="97"/>
    <w:bookmarkStart w:id="103" w:name="if-it-did-not-work-2"/>
    <w:p>
      <w:pPr>
        <w:pStyle w:val="Heading3"/>
      </w:pPr>
      <w:r>
        <w:t xml:space="preserve">If it did not work</w:t>
      </w:r>
    </w:p>
    <w:bookmarkStart w:id="98"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98"/>
    <w:bookmarkStart w:id="99"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99"/>
    <w:bookmarkStart w:id="100"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0"/>
    <w:bookmarkStart w:id="101"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1"/>
    <w:bookmarkStart w:id="102"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2"/>
    <w:bookmarkEnd w:id="103"/>
    <w:bookmarkStart w:id="104"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4"/>
    <w:bookmarkEnd w:id="105"/>
    <w:bookmarkStart w:id="140"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This chapter describes Beta 14 controls. For package identity, installation observations and publication status, use the</w:t>
      </w:r>
      <w:r>
        <w:t xml:space="preserve"> </w:t>
      </w:r>
      <w:hyperlink r:id="rId9">
        <w:r>
          <w:rPr>
            <w:rStyle w:val="Hyperlink"/>
          </w:rPr>
          <w:t xml:space="preserve">Beta 14 verification record</w:t>
        </w:r>
      </w:hyperlink>
      <w:r>
        <w:t xml:space="preserve"> </w:t>
      </w:r>
      <w:r>
        <w:t xml:space="preserve">and the releases page. Known-issue notes retain the version in which their behavior was checked.</w:t>
      </w:r>
    </w:p>
    <w:bookmarkStart w:id="108"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6"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6"/>
    <w:bookmarkStart w:id="107"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7"/>
    <w:bookmarkEnd w:id="108"/>
    <w:bookmarkStart w:id="109"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09"/>
    <w:bookmarkStart w:id="110"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(beta.12; first recorded in beta.11):</w:t>
      </w:r>
      <w:r>
        <w:t xml:space="preserve"> </w:t>
      </w:r>
      <w:r>
        <w:t xml:space="preserve">The</w:t>
      </w:r>
      <w:r>
        <w:t xml:space="preserve"> </w:t>
      </w:r>
      <w:r>
        <w:rPr>
          <w:b/>
          <w:bCs/>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0"/>
    <w:bookmarkStart w:id="111"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1"/>
    <w:bookmarkStart w:id="112"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2"/>
    <w:bookmarkStart w:id="113"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3"/>
    <w:bookmarkStart w:id="114"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4"/>
    <w:bookmarkStart w:id="115"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1"/>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(beta.11):</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5"/>
    <w:bookmarkStart w:id="116"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6"/>
    <w:bookmarkStart w:id="117"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7"/>
    <w:bookmarkStart w:id="118"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18"/>
    <w:bookmarkStart w:id="119"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19"/>
    <w:bookmarkStart w:id="127"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0"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0"/>
    <w:bookmarkStart w:id="121"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1"/>
    <w:bookmarkStart w:id="122"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2"/>
    <w:bookmarkStart w:id="123"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3"/>
    <w:bookmarkStart w:id="124"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4"/>
    <w:bookmarkStart w:id="125"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5"/>
    <w:bookmarkStart w:id="126"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6"/>
    <w:bookmarkEnd w:id="127"/>
    <w:bookmarkStart w:id="128"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28"/>
    <w:bookmarkStart w:id="129"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29"/>
    <w:bookmarkStart w:id="130"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30"/>
    <w:bookmarkStart w:id="136"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1"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1"/>
    <w:bookmarkStart w:id="132"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send targeted audio requests for that guest;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the same guest.</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Compact"/>
        <w:numPr>
          <w:ilvl w:val="0"/>
          <w:numId w:val="1078"/>
        </w:numPr>
      </w:pPr>
      <w:r>
        <w:rPr>
          <w:b/>
          <w:bCs/>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
          <w:bCs/>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
          <w:bCs/>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32"/>
    <w:bookmarkStart w:id="133"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3"/>
    <w:bookmarkStart w:id="134"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4"/>
    <w:bookmarkStart w:id="135"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5"/>
    <w:bookmarkEnd w:id="136"/>
    <w:bookmarkStart w:id="137"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1"/>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7"/>
    <w:bookmarkStart w:id="138"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preview panel remains unavailable in Beta.12 and does not show whether the latest source check passed. Run</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current source status; use your own monitor or channel output for video.</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38"/>
    <w:bookmarkStart w:id="139"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39"/>
    <w:bookmarkEnd w:id="140"/>
    <w:bookmarkStart w:id="163"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1"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1"/>
    <w:bookmarkStart w:id="142"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2"/>
    <w:bookmarkStart w:id="143"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3"/>
    <w:bookmarkStart w:id="144"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4"/>
    <w:bookmarkStart w:id="145"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5"/>
    <w:bookmarkStart w:id="146" w:name="package-a-video-for-playback"/>
    <w:p>
      <w:pPr>
        <w:pStyle w:val="Heading3"/>
      </w:pPr>
      <w:r>
        <w:t xml:space="preserve">Package a video for playback</w:t>
      </w:r>
    </w:p>
    <w:p>
      <w:pPr>
        <w:pStyle w:val="Compact"/>
        <w:numPr>
          <w:ilvl w:val="0"/>
          <w:numId w:val="1090"/>
        </w:numPr>
      </w:pPr>
      <w:r>
        <w:t xml:space="preserve">On the Assets screen, find a Validated or Recorded row that has a stored source file and says</w:t>
      </w:r>
      <w:r>
        <w:t xml:space="preserve"> </w:t>
      </w:r>
      <w:r>
        <w:rPr>
          <w:b/>
          <w:bCs/>
        </w:rPr>
        <w:t xml:space="preserve">Not packaged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6"/>
    <w:bookmarkStart w:id="147"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7"/>
    <w:bookmarkStart w:id="148"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48"/>
    <w:bookmarkStart w:id="149"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49"/>
    <w:bookmarkStart w:id="150"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4"/>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CivicCast then makes a machine translation into Spanish and queues those cues for review too.</w:t>
      </w:r>
    </w:p>
    <w:p>
      <w:pPr>
        <w:pStyle w:val="Compact"/>
        <w:numPr>
          <w:ilvl w:val="0"/>
          <w:numId w:val="1094"/>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5"/>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150"/>
    <w:bookmarkStart w:id="154"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1"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1"/>
    <w:bookmarkStart w:id="152"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2"/>
    <w:bookmarkStart w:id="153"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3"/>
    <w:bookmarkEnd w:id="154"/>
    <w:bookmarkStart w:id="158"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5" w:name="make-a-summary"/>
    <w:p>
      <w:pPr>
        <w:pStyle w:val="Heading4"/>
      </w:pPr>
      <w:r>
        <w:t xml:space="preserve">Make a summary</w:t>
      </w:r>
    </w:p>
    <w:p>
      <w:pPr>
        <w:pStyle w:val="Compact"/>
        <w:numPr>
          <w:ilvl w:val="0"/>
          <w:numId w:val="1098"/>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5"/>
    <w:bookmarkStart w:id="156"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6"/>
    <w:bookmarkStart w:id="157"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57"/>
    <w:bookmarkEnd w:id="158"/>
    <w:bookmarkStart w:id="159"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59"/>
    <w:bookmarkStart w:id="160"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0"/>
    <w:bookmarkStart w:id="161"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1"/>
    <w:bookmarkStart w:id="162"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2"/>
    <w:bookmarkEnd w:id="163"/>
    <w:bookmarkStart w:id="195"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4"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4"/>
    <w:bookmarkStart w:id="165"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5"/>
    <w:bookmarkStart w:id="167"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6"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6"/>
    <w:bookmarkEnd w:id="167"/>
    <w:bookmarkStart w:id="171"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beta.11</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68"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68"/>
    <w:bookmarkStart w:id="169"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69"/>
    <w:bookmarkStart w:id="170"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0"/>
    <w:bookmarkEnd w:id="171"/>
    <w:bookmarkStart w:id="172"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2"/>
    <w:bookmarkStart w:id="173"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(beta.12):</w:t>
      </w:r>
      <w:r>
        <w:t xml:space="preserve"> </w:t>
      </w:r>
      <w:r>
        <w:t xml:space="preserve">Treat the Paywall as not ready for live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3"/>
    <w:bookmarkStart w:id="193"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4" name="Picture"/>
            <a:graphic>
              <a:graphicData uri="http://schemas.openxmlformats.org/drawingml/2006/picture">
                <pic:pic>
                  <pic:nvPicPr>
                    <pic:cNvPr descr="manual/images/portal-home.png" id="175"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7" name="Picture"/>
            <a:graphic>
              <a:graphicData uri="http://schemas.openxmlformats.org/drawingml/2006/picture">
                <pic:pic>
                  <pic:nvPicPr>
                    <pic:cNvPr descr="manual/images/portal-home-phone.png" id="178" name="Picture"/>
                    <pic:cNvPicPr>
                      <a:picLocks noChangeArrowheads="1" noChangeAspect="1"/>
                    </pic:cNvPicPr>
                  </pic:nvPicPr>
                  <pic:blipFill>
                    <a:blip r:embed="rId176"/>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79"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79"/>
    <w:bookmarkStart w:id="183"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1" name="Picture"/>
            <a:graphic>
              <a:graphicData uri="http://schemas.openxmlformats.org/drawingml/2006/picture">
                <pic:pic>
                  <pic:nvPicPr>
                    <pic:cNvPr descr="manual/images/portal-recordings.png" id="182" name="Picture"/>
                    <pic:cNvPicPr>
                      <a:picLocks noChangeArrowheads="1" noChangeAspect="1"/>
                    </pic:cNvPicPr>
                  </pic:nvPicPr>
                  <pic:blipFill>
                    <a:blip r:embed="rId18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3"/>
    <w:bookmarkStart w:id="186"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4" name="Picture"/>
            <a:graphic>
              <a:graphicData uri="http://schemas.openxmlformats.org/drawingml/2006/picture">
                <pic:pic>
                  <pic:nvPicPr>
                    <pic:cNvPr descr="manual/images/portal-schedule.png" id="185"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6"/>
    <w:bookmarkStart w:id="190"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88" name="Picture"/>
            <a:graphic>
              <a:graphicData uri="http://schemas.openxmlformats.org/drawingml/2006/picture">
                <pic:pic>
                  <pic:nvPicPr>
                    <pic:cNvPr descr="manual/images/portal-watch.png" id="189" name="Picture"/>
                    <pic:cNvPicPr>
                      <a:picLocks noChangeArrowheads="1" noChangeAspect="1"/>
                    </pic:cNvPicPr>
                  </pic:nvPicPr>
                  <pic:blipFill>
                    <a:blip r:embed="rId187"/>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90"/>
    <w:bookmarkStart w:id="191"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1"/>
    <w:bookmarkStart w:id="192"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5"/>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2"/>
    <w:bookmarkEnd w:id="193"/>
    <w:bookmarkStart w:id="194"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4"/>
    <w:bookmarkEnd w:id="195"/>
    <w:bookmarkStart w:id="220"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for their version scope. Some describe current behavior; an older version label identifies an observation from that release, not automatically a current defect.</w:t>
      </w:r>
    </w:p>
    <w:bookmarkStart w:id="196"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This chapter describes Beta 14 operation. Use the</w:t>
      </w:r>
      <w:r>
        <w:t xml:space="preserve"> </w:t>
      </w:r>
      <w:hyperlink r:id="rId9">
        <w:r>
          <w:rPr>
            <w:rStyle w:val="Hyperlink"/>
          </w:rPr>
          <w:t xml:space="preserve">Beta 14 verification record</w:t>
        </w:r>
      </w:hyperlink>
      <w:r>
        <w:t xml:space="preserve"> </w:t>
      </w:r>
      <w:r>
        <w:t xml:space="preserve">for package identity and installation observations, and the releases page for publication status.</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6"/>
    <w:bookmarkStart w:id="201"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197"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is expected to show 0. The Publish screen describes podcasts as coming in a future release.</w:t>
      </w:r>
    </w:p>
    <w:bookmarkEnd w:id="197"/>
    <w:bookmarkStart w:id="198"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198"/>
    <w:bookmarkStart w:id="199"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199"/>
    <w:bookmarkStart w:id="200"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0"/>
    <w:bookmarkEnd w:id="201"/>
    <w:bookmarkStart w:id="204"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2"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2"/>
    <w:bookmarkStart w:id="203"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3"/>
    <w:bookmarkEnd w:id="204"/>
    <w:bookmarkStart w:id="209"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5"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5"/>
    <w:bookmarkStart w:id="206"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06"/>
    <w:bookmarkStart w:id="207"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7"/>
    <w:bookmarkStart w:id="208"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08"/>
    <w:bookmarkEnd w:id="209"/>
    <w:bookmarkStart w:id="214"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9"/>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9"/>
        </w:numPr>
      </w:pPr>
      <w:r>
        <w:t xml:space="preserve">Nothing that plays video reads placements.</w:t>
      </w:r>
    </w:p>
    <w:p>
      <w:pPr>
        <w:pStyle w:val="Compact"/>
        <w:numPr>
          <w:ilvl w:val="0"/>
          <w:numId w:val="1129"/>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10"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10"/>
    <w:bookmarkStart w:id="211" w:name="add-a-spot"/>
    <w:p>
      <w:pPr>
        <w:pStyle w:val="Heading4"/>
      </w:pPr>
      <w:r>
        <w:t xml:space="preserve">Add a spot</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0"/>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0"/>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0"/>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0"/>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0"/>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0"/>
        </w:numPr>
      </w:pPr>
      <w:r>
        <w:t xml:space="preserve">Optionally write what you checked in</w:t>
      </w:r>
      <w:r>
        <w:t xml:space="preserve"> </w:t>
      </w:r>
      <w:r>
        <w:rPr>
          <w:b/>
          <w:bCs/>
        </w:rPr>
        <w:t xml:space="preserve">Review notes (optional)</w:t>
      </w:r>
      <w:r>
        <w:t xml:space="preserve">.</w:t>
      </w:r>
    </w:p>
    <w:p>
      <w:pPr>
        <w:pStyle w:val="Compact"/>
        <w:numPr>
          <w:ilvl w:val="0"/>
          <w:numId w:val="1130"/>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1"/>
    <w:bookmarkStart w:id="212" w:name="add-a-flight"/>
    <w:p>
      <w:pPr>
        <w:pStyle w:val="Heading4"/>
      </w:pPr>
      <w:r>
        <w:t xml:space="preserve">Add a flight</w:t>
      </w:r>
    </w:p>
    <w:p>
      <w:pPr>
        <w:pStyle w:val="Compact"/>
        <w:numPr>
          <w:ilvl w:val="0"/>
          <w:numId w:val="1131"/>
        </w:numPr>
      </w:pPr>
      <w:r>
        <w:t xml:space="preserve">Open the</w:t>
      </w:r>
      <w:r>
        <w:t xml:space="preserve"> </w:t>
      </w:r>
      <w:r>
        <w:rPr>
          <w:b/>
          <w:bCs/>
        </w:rPr>
        <w:t xml:space="preserve">Flights</w:t>
      </w:r>
      <w:r>
        <w:t xml:space="preserve"> </w:t>
      </w:r>
      <w:r>
        <w:t xml:space="preserve">tab.</w:t>
      </w:r>
    </w:p>
    <w:p>
      <w:pPr>
        <w:pStyle w:val="Compact"/>
        <w:numPr>
          <w:ilvl w:val="0"/>
          <w:numId w:val="1131"/>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1"/>
        </w:numPr>
      </w:pPr>
      <w:r>
        <w:t xml:space="preserve">In</w:t>
      </w:r>
      <w:r>
        <w:t xml:space="preserve"> </w:t>
      </w:r>
      <w:r>
        <w:rPr>
          <w:b/>
          <w:bCs/>
        </w:rPr>
        <w:t xml:space="preserve">Spot</w:t>
      </w:r>
      <w:r>
        <w:t xml:space="preserve">, pick the spot from the drop-down.</w:t>
      </w:r>
    </w:p>
    <w:p>
      <w:pPr>
        <w:pStyle w:val="Compact"/>
        <w:numPr>
          <w:ilvl w:val="0"/>
          <w:numId w:val="1131"/>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1"/>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1"/>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1"/>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1"/>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2"/>
    <w:bookmarkStart w:id="213"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3"/>
    <w:bookmarkEnd w:id="214"/>
    <w:bookmarkStart w:id="216"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15" w:name="make-a-build"/>
    <w:p>
      <w:pPr>
        <w:pStyle w:val="Heading4"/>
      </w:pPr>
      <w:r>
        <w:t xml:space="preserve">Make a build</w:t>
      </w:r>
    </w:p>
    <w:p>
      <w:pPr>
        <w:pStyle w:val="FirstParagraph"/>
      </w:pPr>
      <w:r>
        <w:t xml:space="preserve">You must have the Setup admin role.</w:t>
      </w:r>
    </w:p>
    <w:p>
      <w:pPr>
        <w:pStyle w:val="Compact"/>
        <w:numPr>
          <w:ilvl w:val="0"/>
          <w:numId w:val="1132"/>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2"/>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2"/>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2"/>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2"/>
        </w:numPr>
      </w:pPr>
      <w:r>
        <w:t xml:space="preserve">Click</w:t>
      </w:r>
      <w:r>
        <w:t xml:space="preserve"> </w:t>
      </w:r>
      <w:r>
        <w:rPr>
          <w:b/>
          <w:bCs/>
        </w:rPr>
        <w:t xml:space="preserve">Queue build</w:t>
      </w:r>
      <w:r>
        <w:t xml:space="preserve">.</w:t>
      </w:r>
    </w:p>
    <w:p>
      <w:pPr>
        <w:pStyle w:val="Compact"/>
        <w:numPr>
          <w:ilvl w:val="0"/>
          <w:numId w:val="1132"/>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2"/>
        </w:numPr>
      </w:pPr>
      <w:r>
        <w:t xml:space="preserve">Wait. The button reads</w:t>
      </w:r>
      <w:r>
        <w:t xml:space="preserve"> </w:t>
      </w:r>
      <w:r>
        <w:rPr>
          <w:b/>
          <w:bCs/>
        </w:rPr>
        <w:t xml:space="preserve">Building…</w:t>
      </w:r>
      <w:r>
        <w:t xml:space="preserve">.</w:t>
      </w:r>
    </w:p>
    <w:p>
      <w:pPr>
        <w:pStyle w:val="Compact"/>
        <w:numPr>
          <w:ilvl w:val="0"/>
          <w:numId w:val="1132"/>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5"/>
    <w:bookmarkEnd w:id="216"/>
    <w:bookmarkStart w:id="217"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Do not use the paywall for live paid access in Beta.12. The operator can configure its gate, but resident purchase and account workflows are incomplete: the magic-link sender does not send email,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Beta.12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7"/>
    <w:bookmarkStart w:id="218"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18"/>
    <w:bookmarkStart w:id="219" w:name="related-6"/>
    <w:p>
      <w:pPr>
        <w:pStyle w:val="Heading3"/>
      </w:pPr>
      <w:r>
        <w:t xml:space="preserve">Related</w:t>
      </w:r>
    </w:p>
    <w:p>
      <w:pPr>
        <w:pStyle w:val="Compact"/>
        <w:numPr>
          <w:ilvl w:val="0"/>
          <w:numId w:val="1133"/>
        </w:numPr>
      </w:pPr>
      <w:hyperlink w:anchor="ch-signing-in">
        <w:r>
          <w:rPr>
            <w:rStyle w:val="Hyperlink"/>
          </w:rPr>
          <w:t xml:space="preserve">Chapter 2: Signing in</w:t>
        </w:r>
      </w:hyperlink>
    </w:p>
    <w:p>
      <w:pPr>
        <w:pStyle w:val="Compact"/>
        <w:numPr>
          <w:ilvl w:val="0"/>
          <w:numId w:val="1133"/>
        </w:numPr>
      </w:pPr>
      <w:hyperlink w:anchor="ch-before-meeting">
        <w:r>
          <w:rPr>
            <w:rStyle w:val="Hyperlink"/>
          </w:rPr>
          <w:t xml:space="preserve">Chapter 3: Before the meeting</w:t>
        </w:r>
      </w:hyperlink>
    </w:p>
    <w:p>
      <w:pPr>
        <w:pStyle w:val="Compact"/>
        <w:numPr>
          <w:ilvl w:val="0"/>
          <w:numId w:val="1133"/>
        </w:numPr>
      </w:pPr>
      <w:hyperlink w:anchor="ch-publishing">
        <w:r>
          <w:rPr>
            <w:rStyle w:val="Hyperlink"/>
          </w:rPr>
          <w:t xml:space="preserve">Chapter 6: Publishing, and what residents see</w:t>
        </w:r>
      </w:hyperlink>
    </w:p>
    <w:p>
      <w:pPr>
        <w:pStyle w:val="Compact"/>
        <w:numPr>
          <w:ilvl w:val="0"/>
          <w:numId w:val="1133"/>
        </w:numPr>
      </w:pPr>
      <w:hyperlink w:anchor="ch-something-wrong">
        <w:r>
          <w:rPr>
            <w:rStyle w:val="Hyperlink"/>
          </w:rPr>
          <w:t xml:space="preserve">Chapter 8: When something looks wrong</w:t>
        </w:r>
      </w:hyperlink>
    </w:p>
    <w:p>
      <w:pPr>
        <w:pStyle w:val="Compact"/>
        <w:numPr>
          <w:ilvl w:val="0"/>
          <w:numId w:val="1133"/>
        </w:numPr>
      </w:pPr>
      <w:hyperlink w:anchor="ch-integrations">
        <w:r>
          <w:rPr>
            <w:rStyle w:val="Hyperlink"/>
          </w:rPr>
          <w:t xml:space="preserve">Chapter 15: Cable headend, streaming, federation and the API</w:t>
        </w:r>
      </w:hyperlink>
    </w:p>
    <w:bookmarkEnd w:id="219"/>
    <w:bookmarkEnd w:id="220"/>
    <w:bookmarkStart w:id="246"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1"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These procedures describe Beta 14. A</w:t>
      </w:r>
      <w:r>
        <w:t xml:space="preserve"> </w:t>
      </w:r>
      <w:r>
        <w:rPr>
          <w:b/>
          <w:bCs/>
        </w:rPr>
        <w:t xml:space="preserve">Known issue (version)</w:t>
      </w:r>
      <w:r>
        <w:t xml:space="preserve"> </w:t>
      </w:r>
      <w:r>
        <w:t xml:space="preserve">identifies the version in which a behavior was checked. For installer identity and recorded package observations, see the</w:t>
      </w:r>
      <w:r>
        <w:t xml:space="preserve"> </w:t>
      </w:r>
      <w:hyperlink r:id="rId9">
        <w:r>
          <w:rPr>
            <w:rStyle w:val="Hyperlink"/>
          </w:rPr>
          <w:t xml:space="preserve">Beta 14 verification record</w:t>
        </w:r>
      </w:hyperlink>
      <w:r>
        <w:t xml:space="preserve">.</w:t>
      </w:r>
    </w:p>
    <w:bookmarkEnd w:id="221"/>
    <w:bookmarkStart w:id="226"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4"/>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4"/>
        </w:numPr>
      </w:pPr>
      <w:r>
        <w:t xml:space="preserve">Wait while the page says</w:t>
      </w:r>
      <w:r>
        <w:t xml:space="preserve"> </w:t>
      </w:r>
      <w:r>
        <w:t xml:space="preserve">“Checking station readiness…”</w:t>
      </w:r>
      <w:r>
        <w:t xml:space="preserve">.</w:t>
      </w:r>
    </w:p>
    <w:p>
      <w:pPr>
        <w:pStyle w:val="Compact"/>
        <w:numPr>
          <w:ilvl w:val="0"/>
          <w:numId w:val="1134"/>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4"/>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4"/>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2"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5"/>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5"/>
        </w:numPr>
      </w:pPr>
      <w:r>
        <w:rPr>
          <w:b/>
          <w:bCs/>
        </w:rPr>
        <w:t xml:space="preserve">Working</w:t>
      </w:r>
      <w:r>
        <w:t xml:space="preserve"> </w:t>
      </w:r>
      <w:r>
        <w:t xml:space="preserve">(yellow).</w:t>
      </w:r>
    </w:p>
    <w:p>
      <w:pPr>
        <w:pStyle w:val="Compact"/>
        <w:numPr>
          <w:ilvl w:val="0"/>
          <w:numId w:val="1135"/>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2"/>
    <w:bookmarkStart w:id="223"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3"/>
    <w:bookmarkStart w:id="224"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6"/>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6"/>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6"/>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7"/>
        </w:numPr>
      </w:pPr>
      <w:r>
        <w:rPr>
          <w:b/>
          <w:bCs/>
        </w:rPr>
        <w:t xml:space="preserve">Passed</w:t>
      </w:r>
      <w:r>
        <w:t xml:space="preserve">: a private session ran, passed its pre-flight check and finished a recording.</w:t>
      </w:r>
    </w:p>
    <w:p>
      <w:pPr>
        <w:pStyle w:val="Compact"/>
        <w:numPr>
          <w:ilvl w:val="0"/>
          <w:numId w:val="1137"/>
        </w:numPr>
      </w:pPr>
      <w:r>
        <w:rPr>
          <w:b/>
          <w:bCs/>
        </w:rPr>
        <w:t xml:space="preserve">Failed</w:t>
      </w:r>
      <w:r>
        <w:t xml:space="preserve">: the private session started but stopped before a recording was finished.</w:t>
      </w:r>
    </w:p>
    <w:p>
      <w:pPr>
        <w:pStyle w:val="Compact"/>
        <w:numPr>
          <w:ilvl w:val="0"/>
          <w:numId w:val="1137"/>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4"/>
    <w:bookmarkStart w:id="225"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5"/>
    <w:bookmarkEnd w:id="226"/>
    <w:bookmarkStart w:id="229"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8"/>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8"/>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8"/>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8"/>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9"/>
        </w:numPr>
      </w:pPr>
      <w:r>
        <w:t xml:space="preserve">Channel off air</w:t>
      </w:r>
    </w:p>
    <w:p>
      <w:pPr>
        <w:pStyle w:val="Compact"/>
        <w:numPr>
          <w:ilvl w:val="0"/>
          <w:numId w:val="1139"/>
        </w:numPr>
      </w:pPr>
      <w:r>
        <w:t xml:space="preserve">Encoder stopped</w:t>
      </w:r>
    </w:p>
    <w:p>
      <w:pPr>
        <w:pStyle w:val="Compact"/>
        <w:numPr>
          <w:ilvl w:val="0"/>
          <w:numId w:val="1139"/>
        </w:numPr>
      </w:pPr>
      <w:r>
        <w:t xml:space="preserve">Server crashed</w:t>
      </w:r>
    </w:p>
    <w:p>
      <w:pPr>
        <w:pStyle w:val="Compact"/>
        <w:numPr>
          <w:ilvl w:val="0"/>
          <w:numId w:val="1139"/>
        </w:numPr>
      </w:pPr>
      <w:r>
        <w:t xml:space="preserve">Data format out of date</w:t>
      </w:r>
    </w:p>
    <w:p>
      <w:pPr>
        <w:pStyle w:val="Compact"/>
        <w:numPr>
          <w:ilvl w:val="0"/>
          <w:numId w:val="1139"/>
        </w:numPr>
      </w:pPr>
      <w:r>
        <w:t xml:space="preserve">Relay blocked</w:t>
      </w:r>
    </w:p>
    <w:p>
      <w:pPr>
        <w:pStyle w:val="Compact"/>
        <w:numPr>
          <w:ilvl w:val="0"/>
          <w:numId w:val="1139"/>
        </w:numPr>
      </w:pPr>
      <w:r>
        <w:t xml:space="preserve">Cable compliance check failed</w:t>
      </w:r>
    </w:p>
    <w:p>
      <w:pPr>
        <w:pStyle w:val="Compact"/>
        <w:numPr>
          <w:ilvl w:val="0"/>
          <w:numId w:val="1139"/>
        </w:numPr>
      </w:pPr>
      <w:r>
        <w:t xml:space="preserve">Missing media file</w:t>
      </w:r>
    </w:p>
    <w:p>
      <w:pPr>
        <w:pStyle w:val="Compact"/>
        <w:numPr>
          <w:ilvl w:val="0"/>
          <w:numId w:val="1139"/>
        </w:numPr>
      </w:pPr>
      <w:r>
        <w:t xml:space="preserve">Save to database failed</w:t>
      </w:r>
    </w:p>
    <w:p>
      <w:pPr>
        <w:pStyle w:val="Compact"/>
        <w:numPr>
          <w:ilvl w:val="0"/>
          <w:numId w:val="1139"/>
        </w:numPr>
      </w:pPr>
      <w:r>
        <w:t xml:space="preserve">Live takeover stuck over 2 hours</w:t>
      </w:r>
    </w:p>
    <w:p>
      <w:pPr>
        <w:pStyle w:val="Compact"/>
        <w:numPr>
          <w:ilvl w:val="0"/>
          <w:numId w:val="1139"/>
        </w:numPr>
      </w:pPr>
      <w:r>
        <w:t xml:space="preserve">AI engine is down</w:t>
      </w:r>
    </w:p>
    <w:p>
      <w:pPr>
        <w:pStyle w:val="Compact"/>
        <w:numPr>
          <w:ilvl w:val="0"/>
          <w:numId w:val="1139"/>
        </w:numPr>
      </w:pPr>
      <w:r>
        <w:t xml:space="preserve">Disk space low</w:t>
      </w:r>
    </w:p>
    <w:p>
      <w:pPr>
        <w:pStyle w:val="Compact"/>
        <w:numPr>
          <w:ilvl w:val="0"/>
          <w:numId w:val="1139"/>
        </w:numPr>
      </w:pPr>
      <w:r>
        <w:t xml:space="preserve">Computer clock out of sync</w:t>
      </w:r>
    </w:p>
    <w:p>
      <w:pPr>
        <w:pStyle w:val="Compact"/>
        <w:numPr>
          <w:ilvl w:val="0"/>
          <w:numId w:val="1139"/>
        </w:numPr>
      </w:pPr>
      <w:r>
        <w:t xml:space="preserve">Database unreachable</w:t>
      </w:r>
    </w:p>
    <w:p>
      <w:pPr>
        <w:pStyle w:val="Compact"/>
        <w:numPr>
          <w:ilvl w:val="0"/>
          <w:numId w:val="1139"/>
        </w:numPr>
      </w:pPr>
      <w:r>
        <w:t xml:space="preserve">CivicCast service is down</w:t>
      </w:r>
    </w:p>
    <w:p>
      <w:pPr>
        <w:pStyle w:val="Compact"/>
        <w:numPr>
          <w:ilvl w:val="0"/>
          <w:numId w:val="1139"/>
        </w:numPr>
      </w:pPr>
      <w:r>
        <w:t xml:space="preserve">Automatic self-check did not pass</w:t>
      </w:r>
    </w:p>
    <w:p>
      <w:pPr>
        <w:pStyle w:val="Compact"/>
        <w:numPr>
          <w:ilvl w:val="0"/>
          <w:numId w:val="1139"/>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7"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0"/>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40"/>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7"/>
    <w:bookmarkStart w:id="228"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1"/>
        </w:numPr>
      </w:pPr>
      <w:r>
        <w:t xml:space="preserve">A new install ships every alert rule with</w:t>
      </w:r>
      <w:r>
        <w:t xml:space="preserve"> </w:t>
      </w:r>
      <w:r>
        <w:rPr>
          <w:i/>
          <w:iCs/>
        </w:rPr>
        <w:t xml:space="preserve">no destinations attached</w:t>
      </w:r>
      <w:r>
        <w:t xml:space="preserve">.</w:t>
      </w:r>
    </w:p>
    <w:p>
      <w:pPr>
        <w:pStyle w:val="Compact"/>
        <w:numPr>
          <w:ilvl w:val="0"/>
          <w:numId w:val="1141"/>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1"/>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1"/>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1"/>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1"/>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28"/>
    <w:bookmarkEnd w:id="229"/>
    <w:bookmarkStart w:id="235"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0"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0"/>
    <w:bookmarkStart w:id="231" w:name="check-the-feeds-and-active-alerts"/>
    <w:p>
      <w:pPr>
        <w:pStyle w:val="Heading4"/>
      </w:pPr>
      <w:r>
        <w:t xml:space="preserve">Check the feeds and active alerts</w:t>
      </w:r>
    </w:p>
    <w:p>
      <w:pPr>
        <w:pStyle w:val="Compact"/>
        <w:numPr>
          <w:ilvl w:val="0"/>
          <w:numId w:val="1142"/>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2"/>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2"/>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2"/>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1"/>
    <w:bookmarkStart w:id="232"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3"/>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3"/>
        </w:numPr>
      </w:pPr>
      <w:r>
        <w:t xml:space="preserve">Find the alert under</w:t>
      </w:r>
      <w:r>
        <w:t xml:space="preserve"> </w:t>
      </w:r>
      <w:r>
        <w:rPr>
          <w:b/>
          <w:bCs/>
        </w:rPr>
        <w:t xml:space="preserve">Active alerts</w:t>
      </w:r>
      <w:r>
        <w:t xml:space="preserve">.</w:t>
      </w:r>
    </w:p>
    <w:p>
      <w:pPr>
        <w:pStyle w:val="Compact"/>
        <w:numPr>
          <w:ilvl w:val="0"/>
          <w:numId w:val="1143"/>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2"/>
    <w:bookmarkStart w:id="233" w:name="take-over-the-whole-screen"/>
    <w:p>
      <w:pPr>
        <w:pStyle w:val="Heading4"/>
      </w:pPr>
      <w:r>
        <w:t xml:space="preserve">Take over the whole screen</w:t>
      </w:r>
    </w:p>
    <w:p>
      <w:pPr>
        <w:pStyle w:val="Compact"/>
        <w:numPr>
          <w:ilvl w:val="0"/>
          <w:numId w:val="1144"/>
        </w:numPr>
      </w:pPr>
      <w:r>
        <w:t xml:space="preserve">Tick</w:t>
      </w:r>
      <w:r>
        <w:t xml:space="preserve"> </w:t>
      </w:r>
      <w:r>
        <w:rPr>
          <w:b/>
          <w:bCs/>
        </w:rPr>
        <w:t xml:space="preserve">Confirm full-screen takeover</w:t>
      </w:r>
      <w:r>
        <w:t xml:space="preserve">.</w:t>
      </w:r>
    </w:p>
    <w:p>
      <w:pPr>
        <w:pStyle w:val="Compact"/>
        <w:numPr>
          <w:ilvl w:val="0"/>
          <w:numId w:val="1144"/>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3"/>
    <w:bookmarkStart w:id="234" w:name="take-an-alert-down"/>
    <w:p>
      <w:pPr>
        <w:pStyle w:val="Heading4"/>
      </w:pPr>
      <w:r>
        <w:t xml:space="preserve">Take an alert down</w:t>
      </w:r>
    </w:p>
    <w:p>
      <w:pPr>
        <w:pStyle w:val="Compact"/>
        <w:numPr>
          <w:ilvl w:val="0"/>
          <w:numId w:val="1145"/>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5"/>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4"/>
    <w:bookmarkEnd w:id="235"/>
    <w:bookmarkStart w:id="238"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6"/>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6"/>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6" w:name="prepare-to-turn-it-on-setup-admin"/>
    <w:p>
      <w:pPr>
        <w:pStyle w:val="Heading4"/>
      </w:pPr>
      <w:r>
        <w:t xml:space="preserve">Prepare to turn it on (Setup admin)</w:t>
      </w:r>
    </w:p>
    <w:p>
      <w:pPr>
        <w:pStyle w:val="Compact"/>
        <w:numPr>
          <w:ilvl w:val="0"/>
          <w:numId w:val="1147"/>
        </w:numPr>
      </w:pPr>
      <w:r>
        <w:t xml:space="preserve">Click</w:t>
      </w:r>
      <w:r>
        <w:t xml:space="preserve"> </w:t>
      </w:r>
      <w:r>
        <w:rPr>
          <w:b/>
          <w:bCs/>
        </w:rPr>
        <w:t xml:space="preserve">Generate station key</w:t>
      </w:r>
      <w:r>
        <w:t xml:space="preserve">.</w:t>
      </w:r>
    </w:p>
    <w:p>
      <w:pPr>
        <w:pStyle w:val="Compact"/>
        <w:numPr>
          <w:ilvl w:val="0"/>
          <w:numId w:val="1147"/>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7"/>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6"/>
    <w:bookmarkStart w:id="237"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8"/>
        </w:numPr>
      </w:pPr>
      <w:r>
        <w:t xml:space="preserve">Click the</w:t>
      </w:r>
      <w:r>
        <w:t xml:space="preserve"> </w:t>
      </w:r>
      <w:r>
        <w:rPr>
          <w:b/>
          <w:bCs/>
        </w:rPr>
        <w:t xml:space="preserve">Pending</w:t>
      </w:r>
      <w:r>
        <w:t xml:space="preserve"> </w:t>
      </w:r>
      <w:r>
        <w:t xml:space="preserve">tab.</w:t>
      </w:r>
    </w:p>
    <w:p>
      <w:pPr>
        <w:pStyle w:val="Compact"/>
        <w:numPr>
          <w:ilvl w:val="0"/>
          <w:numId w:val="1148"/>
        </w:numPr>
      </w:pPr>
      <w:r>
        <w:t xml:space="preserve">Click</w:t>
      </w:r>
      <w:r>
        <w:t xml:space="preserve"> </w:t>
      </w:r>
      <w:r>
        <w:rPr>
          <w:b/>
          <w:bCs/>
        </w:rPr>
        <w:t xml:space="preserve">Approve</w:t>
      </w:r>
      <w:r>
        <w:t xml:space="preserve"> </w:t>
      </w:r>
      <w:r>
        <w:t xml:space="preserve">to accept a follower.</w:t>
      </w:r>
    </w:p>
    <w:p>
      <w:pPr>
        <w:pStyle w:val="Compact"/>
        <w:numPr>
          <w:ilvl w:val="0"/>
          <w:numId w:val="1148"/>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8"/>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8"/>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37"/>
    <w:bookmarkEnd w:id="238"/>
    <w:bookmarkStart w:id="239"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9"/>
        </w:numPr>
      </w:pPr>
      <w:r>
        <w:rPr>
          <w:b/>
          <w:bCs/>
        </w:rPr>
        <w:t xml:space="preserve">Read the words, not only the colour.</w:t>
      </w:r>
      <w:r>
        <w:t xml:space="preserve"> </w:t>
      </w:r>
      <w:r>
        <w:t xml:space="preserve">Write down the exact message on the screen.</w:t>
      </w:r>
    </w:p>
    <w:p>
      <w:pPr>
        <w:pStyle w:val="Compact"/>
        <w:numPr>
          <w:ilvl w:val="0"/>
          <w:numId w:val="1149"/>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9"/>
        </w:numPr>
      </w:pPr>
      <w:r>
        <w:rPr>
          <w:b/>
          <w:bCs/>
        </w:rPr>
        <w:t xml:space="preserve">Click Acknowledge</w:t>
      </w:r>
      <w:r>
        <w:t xml:space="preserve"> </w:t>
      </w:r>
      <w:r>
        <w:t xml:space="preserve">on an alert you have seen, so your colleagues know someone has it.</w:t>
      </w:r>
    </w:p>
    <w:p>
      <w:pPr>
        <w:pStyle w:val="Compact"/>
        <w:numPr>
          <w:ilvl w:val="0"/>
          <w:numId w:val="1149"/>
        </w:numPr>
      </w:pPr>
      <w:r>
        <w:rPr>
          <w:b/>
          <w:bCs/>
        </w:rPr>
        <w:t xml:space="preserve">Take a screenshot</w:t>
      </w:r>
      <w:r>
        <w:t xml:space="preserve"> </w:t>
      </w:r>
      <w:r>
        <w:t xml:space="preserve">of anything odd, including the time shown on the screen.</w:t>
      </w:r>
    </w:p>
    <w:p>
      <w:pPr>
        <w:pStyle w:val="Compact"/>
        <w:numPr>
          <w:ilvl w:val="0"/>
          <w:numId w:val="1149"/>
        </w:numPr>
      </w:pPr>
      <w:r>
        <w:rPr>
          <w:b/>
          <w:bCs/>
        </w:rPr>
        <w:t xml:space="preserve">Note the time, the channel and what you were doing</w:t>
      </w:r>
      <w:r>
        <w:t xml:space="preserve">, and write down whether the time is UTC or your local time.</w:t>
      </w:r>
    </w:p>
    <w:p>
      <w:pPr>
        <w:pStyle w:val="Compact"/>
        <w:numPr>
          <w:ilvl w:val="0"/>
          <w:numId w:val="1149"/>
        </w:numPr>
      </w:pPr>
      <w:r>
        <w:rPr>
          <w:b/>
          <w:bCs/>
        </w:rPr>
        <w:t xml:space="preserve">Tell your IT person</w:t>
      </w:r>
      <w:r>
        <w:t xml:space="preserve"> </w:t>
      </w:r>
      <w:r>
        <w:t xml:space="preserve">early, with the details in the next section.</w:t>
      </w:r>
    </w:p>
    <w:p>
      <w:pPr>
        <w:pStyle w:val="Compact"/>
        <w:numPr>
          <w:ilvl w:val="0"/>
          <w:numId w:val="1149"/>
        </w:numPr>
      </w:pPr>
      <w:r>
        <w:rPr>
          <w:b/>
          <w:bCs/>
        </w:rPr>
        <w:t xml:space="preserve">Run Check broadcast readiness before the meeting</w:t>
      </w:r>
      <w:r>
        <w:t xml:space="preserve">, not during it.</w:t>
      </w:r>
    </w:p>
    <w:p>
      <w:pPr>
        <w:pStyle w:val="Compact"/>
        <w:numPr>
          <w:ilvl w:val="0"/>
          <w:numId w:val="1149"/>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0"/>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50"/>
        </w:numPr>
      </w:pPr>
      <w:r>
        <w:rPr>
          <w:b/>
          <w:bCs/>
        </w:rPr>
        <w:t xml:space="preserve">Do not rely on Emergency Alerts as your EAS.</w:t>
      </w:r>
      <w:r>
        <w:t xml:space="preserve"> </w:t>
      </w:r>
      <w:r>
        <w:t xml:space="preserve">CivicCast is not an EAS device.</w:t>
      </w:r>
    </w:p>
    <w:p>
      <w:pPr>
        <w:pStyle w:val="Compact"/>
        <w:numPr>
          <w:ilvl w:val="0"/>
          <w:numId w:val="1150"/>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0"/>
        </w:numPr>
      </w:pPr>
      <w:r>
        <w:rPr>
          <w:b/>
          <w:bCs/>
        </w:rPr>
        <w:t xml:space="preserve">Do not click Block or Delete casually.</w:t>
      </w:r>
      <w:r>
        <w:t xml:space="preserve"> </w:t>
      </w:r>
      <w:r>
        <w:t xml:space="preserve">Neither can be undone from the console.</w:t>
      </w:r>
    </w:p>
    <w:p>
      <w:pPr>
        <w:pStyle w:val="Compact"/>
        <w:numPr>
          <w:ilvl w:val="0"/>
          <w:numId w:val="1150"/>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50"/>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0"/>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39"/>
    <w:bookmarkStart w:id="240"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0"/>
    <w:bookmarkStart w:id="243" w:name="report-a-beta-issue"/>
    <w:p>
      <w:pPr>
        <w:pStyle w:val="Heading3"/>
      </w:pPr>
      <w:r>
        <w:t xml:space="preserve">Report a beta issue</w:t>
      </w:r>
    </w:p>
    <w:p>
      <w:pPr>
        <w:pStyle w:val="FirstParagraph"/>
      </w:pPr>
      <w:r>
        <w:t xml:space="preserve">CivicCast is a beta. The</w:t>
      </w:r>
      <w:r>
        <w:t xml:space="preserve"> </w:t>
      </w:r>
      <w:hyperlink r:id="rId9">
        <w:r>
          <w:rPr>
            <w:rStyle w:val="Hyperlink"/>
          </w:rPr>
          <w:t xml:space="preserve">Beta 14 verification record</w:t>
        </w:r>
      </w:hyperlink>
      <w:r>
        <w:t xml:space="preserve"> </w:t>
      </w:r>
      <w:r>
        <w:t xml:space="preserve">records package checks; the</w:t>
      </w:r>
      <w:r>
        <w:t xml:space="preserve"> </w:t>
      </w:r>
      <w:hyperlink r:id="rId11">
        <w:r>
          <w:rPr>
            <w:rStyle w:val="Hyperlink"/>
          </w:rPr>
          <w:t xml:space="preserve">releases page</w:t>
        </w:r>
      </w:hyperlink>
      <w:r>
        <w:t xml:space="preserve"> </w:t>
      </w:r>
      <w:r>
        <w:t xml:space="preserve">shows publication status. Support is community-driven, with no contract and no guaranteed response time. Problems that stop broadcasting or installation, lose data or expose a secret are handled first.</w:t>
      </w:r>
    </w:p>
    <w:p>
      <w:pPr>
        <w:pStyle w:val="Compact"/>
        <w:numPr>
          <w:ilvl w:val="0"/>
          <w:numId w:val="1151"/>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1"/>
        </w:numPr>
      </w:pPr>
      <w:r>
        <w:t xml:space="preserve">If you have a free GitHub account, open a new issue on the project’s issue page:</w:t>
      </w:r>
      <w:r>
        <w:t xml:space="preserve"> </w:t>
      </w:r>
      <w:hyperlink r:id="rId241">
        <w:r>
          <w:rPr>
            <w:rStyle w:val="Hyperlink"/>
          </w:rPr>
          <w:t xml:space="preserve">https://github.com/scottconverse/civiccast-native/issues</w:t>
        </w:r>
      </w:hyperlink>
      <w:r>
        <w:t xml:space="preserve">.</w:t>
      </w:r>
    </w:p>
    <w:p>
      <w:pPr>
        <w:pStyle w:val="Compact"/>
        <w:numPr>
          <w:ilvl w:val="0"/>
          <w:numId w:val="1151"/>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2">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2"/>
        </w:numPr>
      </w:pPr>
      <w:r>
        <w:t xml:space="preserve">The CivicCast version. It is shown at the top of the console, for example</w:t>
      </w:r>
      <w:r>
        <w:t xml:space="preserve"> </w:t>
      </w:r>
      <w:r>
        <w:rPr>
          <w:rStyle w:val="VerbatimChar"/>
        </w:rPr>
        <w:t xml:space="preserve">v1.0.0-beta.12</w:t>
      </w:r>
      <w:r>
        <w:t xml:space="preserve">.</w:t>
      </w:r>
    </w:p>
    <w:p>
      <w:pPr>
        <w:pStyle w:val="Compact"/>
        <w:numPr>
          <w:ilvl w:val="0"/>
          <w:numId w:val="1152"/>
        </w:numPr>
      </w:pPr>
      <w:r>
        <w:t xml:space="preserve">Your Windows version.</w:t>
      </w:r>
    </w:p>
    <w:p>
      <w:pPr>
        <w:pStyle w:val="Compact"/>
        <w:numPr>
          <w:ilvl w:val="0"/>
          <w:numId w:val="1152"/>
        </w:numPr>
      </w:pPr>
      <w:r>
        <w:t xml:space="preserve">The screen where it happened.</w:t>
      </w:r>
    </w:p>
    <w:p>
      <w:pPr>
        <w:pStyle w:val="Compact"/>
        <w:numPr>
          <w:ilvl w:val="0"/>
          <w:numId w:val="1152"/>
        </w:numPr>
      </w:pPr>
      <w:r>
        <w:t xml:space="preserve">The exact message.</w:t>
      </w:r>
    </w:p>
    <w:p>
      <w:pPr>
        <w:pStyle w:val="Compact"/>
        <w:numPr>
          <w:ilvl w:val="0"/>
          <w:numId w:val="1152"/>
        </w:numPr>
      </w:pPr>
      <w:r>
        <w:t xml:space="preserve">What you were doing, and what you already tried.</w:t>
      </w:r>
    </w:p>
    <w:p>
      <w:pPr>
        <w:pStyle w:val="Compact"/>
        <w:numPr>
          <w:ilvl w:val="0"/>
          <w:numId w:val="1152"/>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3"/>
    <w:bookmarkStart w:id="244"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4"/>
    <w:bookmarkStart w:id="245" w:name="related-7"/>
    <w:p>
      <w:pPr>
        <w:pStyle w:val="Heading3"/>
      </w:pPr>
      <w:r>
        <w:t xml:space="preserve">Related</w:t>
      </w:r>
    </w:p>
    <w:p>
      <w:pPr>
        <w:pStyle w:val="Compact"/>
        <w:numPr>
          <w:ilvl w:val="0"/>
          <w:numId w:val="1153"/>
        </w:numPr>
      </w:pPr>
      <w:hyperlink w:anchor="ch-signing-in">
        <w:r>
          <w:rPr>
            <w:rStyle w:val="Hyperlink"/>
          </w:rPr>
          <w:t xml:space="preserve">Chapter 2: Signing in</w:t>
        </w:r>
      </w:hyperlink>
    </w:p>
    <w:p>
      <w:pPr>
        <w:pStyle w:val="Compact"/>
        <w:numPr>
          <w:ilvl w:val="0"/>
          <w:numId w:val="1153"/>
        </w:numPr>
      </w:pPr>
      <w:hyperlink w:anchor="ch-running-meeting">
        <w:r>
          <w:rPr>
            <w:rStyle w:val="Hyperlink"/>
          </w:rPr>
          <w:t xml:space="preserve">Chapter 4: Running the meeting</w:t>
        </w:r>
      </w:hyperlink>
    </w:p>
    <w:p>
      <w:pPr>
        <w:pStyle w:val="Compact"/>
        <w:numPr>
          <w:ilvl w:val="0"/>
          <w:numId w:val="1153"/>
        </w:numPr>
      </w:pPr>
      <w:hyperlink w:anchor="ch-station-business">
        <w:r>
          <w:rPr>
            <w:rStyle w:val="Hyperlink"/>
          </w:rPr>
          <w:t xml:space="preserve">Chapter 7: Reports, analytics, program guide export, underwriting and apps</w:t>
        </w:r>
      </w:hyperlink>
    </w:p>
    <w:p>
      <w:pPr>
        <w:pStyle w:val="Compact"/>
        <w:numPr>
          <w:ilvl w:val="0"/>
          <w:numId w:val="1153"/>
        </w:numPr>
      </w:pPr>
      <w:hyperlink w:anchor="ch-troubleshooting">
        <w:r>
          <w:rPr>
            <w:rStyle w:val="Hyperlink"/>
          </w:rPr>
          <w:t xml:space="preserve">Chapter 14: Troubleshooting matrix</w:t>
        </w:r>
      </w:hyperlink>
    </w:p>
    <w:p>
      <w:pPr>
        <w:pStyle w:val="Compact"/>
        <w:numPr>
          <w:ilvl w:val="0"/>
          <w:numId w:val="1153"/>
        </w:numPr>
      </w:pPr>
      <w:hyperlink w:anchor="ch-integrations">
        <w:r>
          <w:rPr>
            <w:rStyle w:val="Hyperlink"/>
          </w:rPr>
          <w:t xml:space="preserve">Chapter 15: Cable headend, streaming, federation, emergency alerts and the API</w:t>
        </w:r>
      </w:hyperlink>
    </w:p>
    <w:bookmarkEnd w:id="245"/>
    <w:bookmarkEnd w:id="246"/>
    <w:bookmarkEnd w:id="247"/>
    <w:bookmarkStart w:id="459"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3"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48" w:name="before-you-start-8"/>
    <w:p>
      <w:pPr>
        <w:pStyle w:val="Heading3"/>
      </w:pPr>
      <w:r>
        <w:t xml:space="preserve">Before you start</w:t>
      </w:r>
    </w:p>
    <w:p>
      <w:pPr>
        <w:pStyle w:val="FirstParagraph"/>
      </w:pPr>
      <w:r>
        <w:t xml:space="preserve">You need three decisions and one fact:</w:t>
      </w:r>
    </w:p>
    <w:p>
      <w:pPr>
        <w:pStyle w:val="Compact"/>
        <w:numPr>
          <w:ilvl w:val="0"/>
          <w:numId w:val="1154"/>
        </w:numPr>
      </w:pPr>
      <w:r>
        <w:rPr>
          <w:b/>
          <w:bCs/>
        </w:rPr>
        <w:t xml:space="preserve">How many channels</w:t>
      </w:r>
      <w:r>
        <w:t xml:space="preserve"> </w:t>
      </w:r>
      <w:r>
        <w:t xml:space="preserve">the station will run at the same time (the lab station described below ran three).</w:t>
      </w:r>
    </w:p>
    <w:p>
      <w:pPr>
        <w:pStyle w:val="Compact"/>
        <w:numPr>
          <w:ilvl w:val="0"/>
          <w:numId w:val="1154"/>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4"/>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4"/>
        </w:numPr>
      </w:pPr>
      <w:r>
        <w:rPr>
          <w:b/>
          <w:bCs/>
        </w:rPr>
        <w:t xml:space="preserve">The fact that decides everything else: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 The R9 field attempt used an earlier public asset set without those resources and failed activation with exit 123; see</w:t>
      </w:r>
      <w:r>
        <w:t xml:space="preserve"> </w:t>
      </w:r>
      <w:hyperlink w:anchor="ch-installing">
        <w:r>
          <w:rPr>
            <w:rStyle w:val="Hyperlink"/>
          </w:rPr>
          <w:t xml:space="preserve">Chapter 10</w:t>
        </w:r>
      </w:hyperlink>
      <w:r>
        <w:t xml:space="preserve"> </w:t>
      </w:r>
      <w:r>
        <w:t xml:space="preserve">for that historical boundary and the current procedure.</w:t>
      </w:r>
    </w:p>
    <w:bookmarkEnd w:id="248"/>
    <w:bookmarkStart w:id="253" w:name="Xc53fa1855e1760ad3c16cf05e92d830b119c28c"/>
    <w:p>
      <w:pPr>
        <w:pStyle w:val="Heading3"/>
      </w:pPr>
      <w:r>
        <w:t xml:space="preserve">Plan from the matching release and measured results</w:t>
      </w:r>
    </w:p>
    <w:p>
      <w:pPr>
        <w:pStyle w:val="FirstParagraph"/>
      </w:pPr>
      <w:r>
        <w:t xml:space="preserve">This manual describes Beta 14. The</w:t>
      </w:r>
      <w:r>
        <w:t xml:space="preserve"> </w:t>
      </w:r>
      <w:hyperlink r:id="rId9">
        <w:r>
          <w:rPr>
            <w:rStyle w:val="Hyperlink"/>
          </w:rPr>
          <w:t xml:space="preserve">Beta 14 verification record</w:t>
        </w:r>
      </w:hyperlink>
      <w:r>
        <w:t xml:space="preserve"> </w:t>
      </w:r>
      <w:r>
        <w:t xml:space="preserve">identifies the signed package and its installation checks. Use the complete release helper for either a first installation or an upgrade.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Result</w:t>
            </w:r>
          </w:p>
        </w:tc>
      </w:tr>
      <w:tr>
        <w:tc>
          <w:tcPr/>
          <w:p>
            <w:pPr>
              <w:pStyle w:val="Compact"/>
            </w:pPr>
            <w:r>
              <w:t xml:space="preserve">72-hour, three-channel host run</w:t>
            </w:r>
          </w:p>
        </w:tc>
        <w:tc>
          <w:tcPr/>
          <w:p>
            <w:pPr>
              <w:pStyle w:val="Compact"/>
            </w:pPr>
            <w:r>
              <w:t xml:space="preserve">Public, Government and Education ran together without a service restart, recording</w:t>
            </w:r>
            <w:r>
              <w:t xml:space="preserve"> </w:t>
            </w:r>
            <w:r>
              <w:rPr>
                <w:b/>
                <w:bCs/>
              </w:rPr>
              <w:t xml:space="preserve">99.78% live caption-input coverage</w:t>
            </w:r>
            <w:r>
              <w:t xml:space="preserve">. See the</w:t>
            </w:r>
            <w:r>
              <w:t xml:space="preserve"> </w:t>
            </w:r>
            <w:hyperlink r:id="rId10">
              <w:r>
                <w:rPr>
                  <w:rStyle w:val="Hyperlink"/>
                </w:rPr>
                <w:t xml:space="preserve">72-hour host report</w:t>
              </w:r>
            </w:hyperlink>
          </w:p>
        </w:tc>
      </w:tr>
      <w:tr>
        <w:tc>
          <w:tcPr/>
          <w:p>
            <w:pPr>
              <w:pStyle w:val="Compact"/>
            </w:pPr>
            <w:r>
              <w:t xml:space="preserve">Earlier 48-hour host window</w:t>
            </w:r>
          </w:p>
        </w:tc>
        <w:tc>
          <w:tcPr/>
          <w:p>
            <w:pPr>
              <w:pStyle w:val="Compact"/>
            </w:pPr>
            <w:r>
              <w:rPr>
                <w:b/>
                <w:bCs/>
              </w:rPr>
              <w:t xml:space="preserve">99.88% live caption-input coverage</w:t>
            </w:r>
            <w:r>
              <w:t xml:space="preserve">, preserved in the</w:t>
            </w:r>
            <w:r>
              <w:t xml:space="preserve"> </w:t>
            </w:r>
            <w:hyperlink r:id="rId249">
              <w:r>
                <w:rPr>
                  <w:rStyle w:val="Hyperlink"/>
                </w:rPr>
                <w:t xml:space="preserve">48-hour report</w:t>
              </w:r>
            </w:hyperlink>
          </w:p>
        </w:tc>
      </w:tr>
      <w:tr>
        <w:tc>
          <w:tcPr/>
          <w:p>
            <w:pPr>
              <w:pStyle w:val="Compact"/>
            </w:pPr>
            <w:r>
              <w:t xml:space="preserve">Exact Beta 14 installation and operation</w:t>
            </w:r>
          </w:p>
        </w:tc>
        <w:tc>
          <w:tcPr/>
          <w:p>
            <w:pPr>
              <w:pStyle w:val="Compact"/>
            </w:pPr>
            <w:r>
              <w:t xml:space="preserve">See the Beta 14 verification record for its completed Sandbox and host checks</w:t>
            </w:r>
          </w:p>
        </w:tc>
      </w:tr>
    </w:tbl>
    <w:p>
      <w:pPr>
        <w:pStyle w:val="BodyText"/>
      </w:pPr>
      <w:r>
        <w:t xml:space="preserve">The host measurements retain their original Beta 11 identity. Package verification identifies the version actually installed. Back up an existing station and keep its recovery information before upgrading.</w:t>
      </w:r>
    </w:p>
    <w:p>
      <w:pPr>
        <w:pStyle w:val="CaptionedFigure"/>
      </w:pPr>
      <w:r>
        <w:drawing>
          <wp:inline>
            <wp:extent cx="3680460" cy="5316220"/>
            <wp:effectExtent b="0" l="0" r="0" t="0"/>
            <wp:docPr descr="Figure 9.1. Use the complete signed kit for a first installation or an upgrade." title="" id="251" name="Picture"/>
            <a:graphic>
              <a:graphicData uri="http://schemas.openxmlformats.org/drawingml/2006/picture">
                <pic:pic>
                  <pic:nvPicPr>
                    <pic:cNvPr descr="manual/diagrams/12d6dc891f4b.png" id="252" name="Picture"/>
                    <pic:cNvPicPr>
                      <a:picLocks noChangeArrowheads="1" noChangeAspect="1"/>
                    </pic:cNvPicPr>
                  </pic:nvPicPr>
                  <pic:blipFill>
                    <a:blip r:embed="rId250"/>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3"/>
    <w:bookmarkStart w:id="259" w:name="choose-the-computer"/>
    <w:p>
      <w:pPr>
        <w:pStyle w:val="Heading3"/>
      </w:pPr>
      <w:r>
        <w:t xml:space="preserve">Choose the computer</w:t>
      </w:r>
    </w:p>
    <w:bookmarkStart w:id="254"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4"/>
    <w:bookmarkStart w:id="255"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Beta.11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5"/>
    <w:bookmarkStart w:id="256"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6"/>
    <w:bookmarkStart w:id="257"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57"/>
    <w:bookmarkStart w:id="258"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5"/>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5"/>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5"/>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58"/>
    <w:bookmarkEnd w:id="259"/>
    <w:bookmarkStart w:id="262" w:name="plan-the-network-and-firewall"/>
    <w:p>
      <w:pPr>
        <w:pStyle w:val="Heading3"/>
      </w:pPr>
      <w:r>
        <w:t xml:space="preserve">Plan the network and firewall</w:t>
      </w:r>
    </w:p>
    <w:bookmarkStart w:id="260"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(beta.11):</w:t>
      </w:r>
      <w:r>
        <w:t xml:space="preserve"> </w:t>
      </w:r>
      <w:r>
        <w:t xml:space="preserve">Setup adds a Windows Firewall rule named</w:t>
      </w:r>
      <w:r>
        <w:t xml:space="preserve"> </w:t>
      </w:r>
      <w:r>
        <w:rPr>
          <w:b/>
          <w:bCs/>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60"/>
    <w:bookmarkStart w:id="261"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1"/>
    <w:bookmarkEnd w:id="262"/>
    <w:bookmarkStart w:id="263"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Five signed runtime packs are staged here; check the beta.11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ordinary beta.11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63"/>
    <w:bookmarkStart w:id="264"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4"/>
    <w:bookmarkStart w:id="270" w:name="download-and-verify-what-you-need"/>
    <w:p>
      <w:pPr>
        <w:pStyle w:val="Heading3"/>
      </w:pPr>
      <w:r>
        <w:t xml:space="preserve">Download and verify what you need</w:t>
      </w:r>
    </w:p>
    <w:bookmarkStart w:id="266" w:name="what-is-on-the-release-page"/>
    <w:p>
      <w:pPr>
        <w:pStyle w:val="Heading4"/>
      </w:pPr>
      <w:r>
        <w:t xml:space="preserve">What is on the release page</w:t>
      </w:r>
    </w:p>
    <w:p>
      <w:pPr>
        <w:pStyle w:val="FirstParagraph"/>
      </w:pPr>
      <w:r>
        <w:t xml:space="preserve">The Beta 14 release page is</w:t>
      </w:r>
      <w:r>
        <w:t xml:space="preserve"> </w:t>
      </w:r>
      <w:hyperlink r:id="rId265">
        <w:r>
          <w:rPr>
            <w:rStyle w:val="Hyperlink"/>
          </w:rPr>
          <w:t xml:space="preserve">https://github.com/scottconverse/civiccast-native/releases/tag/v1.0.0-beta.14</w:t>
        </w:r>
      </w:hyperlink>
      <w:r>
        <w:t xml:space="preserve">. Use its download helper to obtain the installer, runtime packs and matching signed station-model resources together.</w:t>
      </w:r>
    </w:p>
    <w:p>
      <w:pPr>
        <w:pStyle w:val="BodyText"/>
      </w:pPr>
      <w:r>
        <w:t xml:space="preserve">The complete offline kit contains 19 required files, including the signed station index and model packs.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6"/>
    <w:bookmarkStart w:id="267"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6"/>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7"/>
    <w:bookmarkStart w:id="268"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8"/>
    <w:bookmarkStart w:id="269" w:name="pre-install-checklist"/>
    <w:p>
      <w:pPr>
        <w:pStyle w:val="Heading4"/>
      </w:pPr>
      <w:r>
        <w:t xml:space="preserve">Pre-install checklist</w:t>
      </w:r>
    </w:p>
    <w:p>
      <w:pPr>
        <w:pStyle w:val="Compact"/>
        <w:numPr>
          <w:ilvl w:val="0"/>
          <w:numId w:val="1157"/>
        </w:numPr>
      </w:pPr>
      <w:r>
        <w:t xml:space="preserve">I know this is a beta candidate and who in the city has accepted that.</w:t>
      </w:r>
    </w:p>
    <w:p>
      <w:pPr>
        <w:pStyle w:val="Compact"/>
        <w:numPr>
          <w:ilvl w:val="0"/>
          <w:numId w:val="1158"/>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9"/>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0"/>
        </w:numPr>
      </w:pPr>
      <w:r>
        <w:t xml:space="preserve">The computer is 64-bit Windows, dedicated to CivicCast, and not running the older WSL-based CivicCast.</w:t>
      </w:r>
    </w:p>
    <w:p>
      <w:pPr>
        <w:pStyle w:val="Compact"/>
        <w:numPr>
          <w:ilvl w:val="0"/>
          <w:numId w:val="1161"/>
        </w:numPr>
      </w:pPr>
      <w:r>
        <w:t xml:space="preserve">The install drive has about 55 GB free, plus room for the conform cache and recordings.</w:t>
      </w:r>
    </w:p>
    <w:p>
      <w:pPr>
        <w:pStyle w:val="Compact"/>
        <w:numPr>
          <w:ilvl w:val="0"/>
          <w:numId w:val="1162"/>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3"/>
        </w:numPr>
      </w:pPr>
      <w:r>
        <w:t xml:space="preserve">Windows Defender Firewall is on and not locked by policy against adding a rule, or I have a plan for exit code 119.</w:t>
      </w:r>
    </w:p>
    <w:p>
      <w:pPr>
        <w:pStyle w:val="Compact"/>
        <w:numPr>
          <w:ilvl w:val="0"/>
          <w:numId w:val="1164"/>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5"/>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6"/>
        </w:numPr>
      </w:pPr>
      <w:r>
        <w:t xml:space="preserve">Someone will be at the station to create the first administrator in a browser on that computer.</w:t>
      </w:r>
    </w:p>
    <w:p>
      <w:pPr>
        <w:pStyle w:val="Compact"/>
        <w:numPr>
          <w:ilvl w:val="0"/>
          <w:numId w:val="1167"/>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8"/>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69"/>
    <w:bookmarkEnd w:id="270"/>
    <w:bookmarkStart w:id="271"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1"/>
    <w:bookmarkStart w:id="272" w:name="related-8"/>
    <w:p>
      <w:pPr>
        <w:pStyle w:val="Heading3"/>
      </w:pPr>
      <w:r>
        <w:t xml:space="preserve">Related</w:t>
      </w:r>
    </w:p>
    <w:p>
      <w:pPr>
        <w:pStyle w:val="Compact"/>
        <w:numPr>
          <w:ilvl w:val="0"/>
          <w:numId w:val="1169"/>
        </w:numPr>
      </w:pPr>
      <w:hyperlink w:anchor="ch-installing">
        <w:r>
          <w:rPr>
            <w:rStyle w:val="Hyperlink"/>
          </w:rPr>
          <w:t xml:space="preserve">Chapter 10: Installing, first run, upgrading, uninstalling</w:t>
        </w:r>
      </w:hyperlink>
    </w:p>
    <w:p>
      <w:pPr>
        <w:pStyle w:val="Compact"/>
        <w:numPr>
          <w:ilvl w:val="0"/>
          <w:numId w:val="1169"/>
        </w:numPr>
      </w:pPr>
      <w:hyperlink w:anchor="ch-configuration">
        <w:r>
          <w:rPr>
            <w:rStyle w:val="Hyperlink"/>
          </w:rPr>
          <w:t xml:space="preserve">Chapter 11: Configuring the station</w:t>
        </w:r>
      </w:hyperlink>
    </w:p>
    <w:p>
      <w:pPr>
        <w:pStyle w:val="Compact"/>
        <w:numPr>
          <w:ilvl w:val="0"/>
          <w:numId w:val="1169"/>
        </w:numPr>
      </w:pPr>
      <w:hyperlink w:anchor="ch-operations">
        <w:r>
          <w:rPr>
            <w:rStyle w:val="Hyperlink"/>
          </w:rPr>
          <w:t xml:space="preserve">Chapter 12: Running it day to day</w:t>
        </w:r>
      </w:hyperlink>
    </w:p>
    <w:p>
      <w:pPr>
        <w:pStyle w:val="Compact"/>
        <w:numPr>
          <w:ilvl w:val="0"/>
          <w:numId w:val="1169"/>
        </w:numPr>
      </w:pPr>
      <w:hyperlink w:anchor="ch-security">
        <w:r>
          <w:rPr>
            <w:rStyle w:val="Hyperlink"/>
          </w:rPr>
          <w:t xml:space="preserve">Chapter 13: Security and privacy</w:t>
        </w:r>
      </w:hyperlink>
    </w:p>
    <w:p>
      <w:pPr>
        <w:pStyle w:val="Compact"/>
        <w:numPr>
          <w:ilvl w:val="0"/>
          <w:numId w:val="1169"/>
        </w:numPr>
      </w:pPr>
      <w:hyperlink w:anchor="ch-integrations">
        <w:r>
          <w:rPr>
            <w:rStyle w:val="Hyperlink"/>
          </w:rPr>
          <w:t xml:space="preserve">Chapter 15: Cable headend, streaming, CDN, federation, emergency alerts, the API</w:t>
        </w:r>
      </w:hyperlink>
    </w:p>
    <w:p>
      <w:pPr>
        <w:pStyle w:val="Compact"/>
        <w:numPr>
          <w:ilvl w:val="0"/>
          <w:numId w:val="1169"/>
        </w:numPr>
      </w:pPr>
      <w:hyperlink w:anchor="app-cli">
        <w:r>
          <w:rPr>
            <w:rStyle w:val="Hyperlink"/>
          </w:rPr>
          <w:t xml:space="preserve">Appendix A: command-line reference</w:t>
        </w:r>
      </w:hyperlink>
    </w:p>
    <w:bookmarkEnd w:id="272"/>
    <w:bookmarkEnd w:id="273"/>
    <w:bookmarkStart w:id="302" w:name="ch-installing"/>
    <w:p>
      <w:pPr>
        <w:pStyle w:val="Heading2"/>
      </w:pPr>
      <w:r>
        <w:t xml:space="preserve">Installing, first run, upgrading, uninstalling</w:t>
      </w:r>
    </w:p>
    <w:p>
      <w:pPr>
        <w:pStyle w:val="FirstParagraph"/>
      </w:pPr>
      <w:r>
        <w:t xml:space="preserve">This chapter walks through the Beta 14 Windows setup, its first-run window and first setup in the operator console. It also covers setup exit codes, logs, upgrade, repair and uninstall. The steps below are based on current installer and runtime sources. For exact package identity and observed results, use the</w:t>
      </w:r>
      <w:r>
        <w:t xml:space="preserve"> </w:t>
      </w:r>
      <w:hyperlink r:id="rId9">
        <w:r>
          <w:rPr>
            <w:rStyle w:val="Hyperlink"/>
          </w:rPr>
          <w:t xml:space="preserve">Beta 14 verification record</w:t>
        </w:r>
      </w:hyperlink>
      <w:r>
        <w:t xml:space="preserve">. Read</w:t>
      </w:r>
      <w:r>
        <w:t xml:space="preserve"> </w:t>
      </w:r>
      <w:hyperlink w:anchor="ch-planning">
        <w:r>
          <w:rPr>
            <w:rStyle w:val="Hyperlink"/>
          </w:rPr>
          <w:t xml:space="preserve">Chapter 9</w:t>
        </w:r>
      </w:hyperlink>
      <w:r>
        <w:t xml:space="preserve"> </w:t>
      </w:r>
      <w:r>
        <w:t xml:space="preserve">first.</w:t>
      </w:r>
    </w:p>
    <w:bookmarkStart w:id="275" w:name="before-you-start-9"/>
    <w:p>
      <w:pPr>
        <w:pStyle w:val="Heading3"/>
      </w:pPr>
      <w:r>
        <w:t xml:space="preserve">Before you start</w:t>
      </w:r>
    </w:p>
    <w:p>
      <w:pPr>
        <w:pStyle w:val="Compact"/>
        <w:numPr>
          <w:ilvl w:val="0"/>
          <w:numId w:val="1170"/>
        </w:numPr>
      </w:pPr>
      <w:r>
        <w:t xml:space="preserve">For a first install, use the release-matched helper linked in</w:t>
      </w:r>
      <w:r>
        <w:t xml:space="preserve"> </w:t>
      </w:r>
      <w:hyperlink r:id="rId274">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70"/>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0"/>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70"/>
        </w:numPr>
      </w:pPr>
      <w:r>
        <w:t xml:space="preserve">The computer will stay on, awake and connected to power for the whole install.</w:t>
      </w:r>
    </w:p>
    <w:p>
      <w:pPr>
        <w:pStyle w:val="Compact"/>
        <w:numPr>
          <w:ilvl w:val="0"/>
          <w:numId w:val="1170"/>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 14 is a GitHub pre-release. Use the complete-kit helper for installation and the linked verification record for current package observations. Keep a separate backup and a station recovery path before upgrading.</w:t>
      </w:r>
    </w:p>
    <w:bookmarkEnd w:id="275"/>
    <w:bookmarkStart w:id="276"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The matching Beta 14 verification record identifies the exact kit and results</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6"/>
    <w:bookmarkStart w:id="280"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78" name="Picture"/>
            <a:graphic>
              <a:graphicData uri="http://schemas.openxmlformats.org/drawingml/2006/picture">
                <pic:pic>
                  <pic:nvPicPr>
                    <pic:cNvPr descr="manual/diagrams/7ea8e49d7826.png" id="279" name="Picture"/>
                    <pic:cNvPicPr>
                      <a:picLocks noChangeArrowheads="1" noChangeAspect="1"/>
                    </pic:cNvPicPr>
                  </pic:nvPicPr>
                  <pic:blipFill>
                    <a:blip r:embed="rId277"/>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is the supported recovery after correcting a recoverable cause. Re-running with the same incomplete Beta 12 public assets cannot supply the four missing signed station packs; obtain a supported matching bundle first.</w:t>
      </w:r>
    </w:p>
    <w:bookmarkEnd w:id="280"/>
    <w:bookmarkStart w:id="289"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1"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1"/>
    <w:bookmarkStart w:id="282"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 the installed version in its message (for this package,</w:t>
      </w:r>
      <w:r>
        <w:t xml:space="preserve"> </w:t>
      </w:r>
      <w:r>
        <w:rPr>
          <w:rStyle w:val="VerbatimChar"/>
        </w:rPr>
        <w:t xml:space="preserve">1.0.0-beta.14</w:t>
      </w:r>
      <w:r>
        <w:t xml:space="preserve">) 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282"/>
    <w:bookmarkStart w:id="283"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3"/>
    <w:bookmarkStart w:id="286"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1.0.0-beta.12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4"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4"/>
    <w:bookmarkStart w:id="285"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5"/>
    <w:bookmarkEnd w:id="286"/>
    <w:bookmarkStart w:id="287"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87"/>
    <w:bookmarkStart w:id="288"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bookmarkEnd w:id="288"/>
    <w:bookmarkEnd w:id="289"/>
    <w:bookmarkStart w:id="290"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0"/>
    <w:bookmarkStart w:id="294"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1"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291"/>
    <w:bookmarkStart w:id="292"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2"/>
    <w:bookmarkStart w:id="293"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93"/>
    <w:bookmarkEnd w:id="294"/>
    <w:bookmarkStart w:id="295"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295"/>
    <w:bookmarkStart w:id="296"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(Native)\station-set.json"</w:t>
      </w:r>
      <w:r>
        <w:rPr>
          <w:rStyle w:val="OperatorTok"/>
        </w:rPr>
        <w:t xml:space="preserve">,</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(Native)\activation-self-test.json"</w:t>
      </w:r>
      <w:r>
        <w:br/>
      </w: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1.0.0-beta.12</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t xml:space="preserve">“postinstall: SUCCESS (InstalledVersion 1.0.0-beta.12 recorded)”</w:t>
      </w:r>
      <w:r>
        <w:t xml:space="preserve">.</w:t>
      </w:r>
    </w:p>
    <w:p>
      <w:pPr>
        <w:pStyle w:val="Compact"/>
        <w:numPr>
          <w:ilvl w:val="0"/>
          <w:numId w:val="1174"/>
        </w:numPr>
      </w:pPr>
      <w:r>
        <w:t xml:space="preserve">Settings, Apps shows</w:t>
      </w:r>
      <w:r>
        <w:t xml:space="preserve"> </w:t>
      </w:r>
      <w:r>
        <w:rPr>
          <w:b/>
          <w:bCs/>
        </w:rPr>
        <w:t xml:space="preserve">CivicCast (Native)</w:t>
      </w:r>
      <w:r>
        <w:t xml:space="preserve">, version 1.0.0-beta.12.</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9">
        <w:r>
          <w:rPr>
            <w:rStyle w:val="Hyperlink"/>
          </w:rPr>
          <w:t xml:space="preserve">Beta 14 verification record</w:t>
        </w:r>
      </w:hyperlink>
      <w:r>
        <w:t xml:space="preserve"> </w:t>
      </w:r>
      <w:r>
        <w:t xml:space="preserve">records the package-specific observations and unrun checks.</w:t>
      </w:r>
    </w:p>
    <w:bookmarkEnd w:id="296"/>
    <w:bookmarkStart w:id="297"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The</w:t>
      </w:r>
      <w:r>
        <w:t xml:space="preserve"> </w:t>
      </w:r>
      <w:hyperlink r:id="rId9">
        <w:r>
          <w:rPr>
            <w:rStyle w:val="Hyperlink"/>
          </w:rPr>
          <w:t xml:space="preserve">Beta 14 verification record</w:t>
        </w:r>
      </w:hyperlink>
      <w:r>
        <w:t xml:space="preserve"> </w:t>
      </w:r>
      <w:r>
        <w:t xml:space="preserve">identifies its actual upgrade observations.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w:t>
      </w:r>
    </w:p>
    <w:p>
      <w:pPr>
        <w:pStyle w:val="Compact"/>
        <w:numPr>
          <w:ilvl w:val="0"/>
          <w:numId w:val="1175"/>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75"/>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This is the behavior described by the current setup code; use the verification record for package-specific test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(beta.11):</w:t>
      </w:r>
      <w:r>
        <w:t xml:space="preserve"> </w:t>
      </w:r>
      <w:r>
        <w:t xml:space="preserve">The exit 128 and 129 dialogs say setup</w:t>
      </w:r>
      <w:r>
        <w:t xml:space="preserve"> </w:t>
      </w:r>
      <w:r>
        <w:t xml:space="preserve">“did nothing”</w:t>
      </w:r>
      <w:r>
        <w:t xml:space="preserve"> </w:t>
      </w:r>
      <w:r>
        <w:t xml:space="preserve">or stopped</w:t>
      </w:r>
      <w:r>
        <w:t xml:space="preserve"> </w:t>
      </w:r>
      <w:r>
        <w:t xml:space="preserve">“before changing anything”</w:t>
      </w:r>
      <w:r>
        <w:t xml:space="preserve">. Setup stops the service and replaces the program files before the upgrade engine returns either code. The database is not touched, but the service is left stopped and the program files are those of the setup you ran. After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297"/>
    <w:bookmarkStart w:id="298"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w:t>
      </w:r>
      <w:r>
        <w:rPr>
          <w:rStyle w:val="NormalTok"/>
        </w:rPr>
        <w:t xml:space="preserve"> </w:t>
      </w:r>
      <w:r>
        <w:rPr>
          <w:rStyle w:val="OperatorTok"/>
        </w:rPr>
        <w:t xml:space="preserve">--</w:t>
      </w:r>
      <w:r>
        <w:rPr>
          <w:rStyle w:val="NormalTok"/>
        </w:rPr>
        <w:t xml:space="preserve">installer-dir </w:t>
      </w:r>
      <w:r>
        <w:rPr>
          <w:rStyle w:val="StringTok"/>
        </w:rPr>
        <w:t xml:space="preserve">"</w:t>
      </w:r>
      <w:r>
        <w:rPr>
          <w:rStyle w:val="CharTok"/>
        </w:rPr>
        <w:t xml:space="preserve">`D</w:t>
      </w:r>
      <w:r>
        <w:rPr>
          <w:rStyle w:val="StringTok"/>
        </w:rPr>
        <w:t xml:space="preserve">:\CivicCast-kit</w:t>
      </w:r>
      <w:r>
        <w:rPr>
          <w:rStyle w:val="CharTok"/>
        </w:rPr>
        <w:t xml:space="preserve">`"</w:t>
      </w:r>
      <w:r>
        <w:rPr>
          <w:rStyle w:val="StringTok"/>
        </w:rPr>
        <w:t xml:space="preserve"> | 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298"/>
    <w:bookmarkStart w:id="299"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299"/>
    <w:bookmarkStart w:id="300"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0"/>
    <w:bookmarkStart w:id="301"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01"/>
    <w:bookmarkEnd w:id="302"/>
    <w:bookmarkStart w:id="339"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This chapter describes CivicCast Beta 14. The</w:t>
      </w:r>
      <w:r>
        <w:t xml:space="preserve"> </w:t>
      </w:r>
      <w:hyperlink r:id="rId9">
        <w:r>
          <w:rPr>
            <w:rStyle w:val="Hyperlink"/>
          </w:rPr>
          <w:t xml:space="preserve">Beta 14 verification record</w:t>
        </w:r>
      </w:hyperlink>
      <w:r>
        <w:t xml:space="preserve"> </w:t>
      </w:r>
      <w:r>
        <w:t xml:space="preserve">identifies its package and completed checks; the release page establishes publication status.</w:t>
      </w:r>
    </w:p>
    <w:bookmarkStart w:id="303"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303"/>
    <w:bookmarkStart w:id="304"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beta.11</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04"/>
    <w:bookmarkStart w:id="307"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05"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05"/>
    <w:bookmarkStart w:id="306"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(beta.11):</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06"/>
    <w:bookmarkEnd w:id="307"/>
    <w:bookmarkStart w:id="309"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08"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08"/>
    <w:bookmarkEnd w:id="309"/>
    <w:bookmarkStart w:id="318" w:name="configuration-channels"/>
    <w:p>
      <w:pPr>
        <w:pStyle w:val="Heading3"/>
      </w:pPr>
      <w:r>
        <w:t xml:space="preserve">Configure channels, outputs and sinks</w:t>
      </w:r>
    </w:p>
    <w:bookmarkStart w:id="310"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2"/>
        </w:numPr>
      </w:pPr>
      <w:r>
        <w:rPr>
          <w:b/>
          <w:bCs/>
        </w:rPr>
        <w:t xml:space="preserve">enabled</w:t>
      </w:r>
      <w:r>
        <w:t xml:space="preserve">: whether the channel may be started.</w:t>
      </w:r>
    </w:p>
    <w:p>
      <w:pPr>
        <w:pStyle w:val="Compact"/>
        <w:numPr>
          <w:ilvl w:val="0"/>
          <w:numId w:val="1182"/>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2"/>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2"/>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2"/>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2"/>
        </w:numPr>
      </w:pPr>
      <w:r>
        <w:rPr>
          <w:b/>
          <w:bCs/>
        </w:rPr>
        <w:t xml:space="preserve">sinks</w:t>
      </w:r>
      <w:r>
        <w:t xml:space="preserve">: one or more output targets (below).</w:t>
      </w:r>
    </w:p>
    <w:p>
      <w:pPr>
        <w:pStyle w:val="Compact"/>
        <w:numPr>
          <w:ilvl w:val="0"/>
          <w:numId w:val="1182"/>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2"/>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10"/>
    <w:bookmarkStart w:id="311" w:name="apply-a-headend-preset"/>
    <w:p>
      <w:pPr>
        <w:pStyle w:val="Heading4"/>
      </w:pPr>
      <w:r>
        <w:t xml:space="preserve">Apply a headend preset</w:t>
      </w:r>
    </w:p>
    <w:p>
      <w:pPr>
        <w:pStyle w:val="Compact"/>
        <w:numPr>
          <w:ilvl w:val="0"/>
          <w:numId w:val="1183"/>
        </w:numPr>
      </w:pPr>
      <w:r>
        <w:t xml:space="preserve">Open</w:t>
      </w:r>
      <w:r>
        <w:t xml:space="preserve"> </w:t>
      </w:r>
      <w:r>
        <w:rPr>
          <w:b/>
          <w:bCs/>
        </w:rPr>
        <w:t xml:space="preserve">Channels</w:t>
      </w:r>
      <w:r>
        <w:t xml:space="preserve"> </w:t>
      </w:r>
      <w:r>
        <w:t xml:space="preserve">and select the channel.</w:t>
      </w:r>
    </w:p>
    <w:p>
      <w:pPr>
        <w:pStyle w:val="Compact"/>
        <w:numPr>
          <w:ilvl w:val="0"/>
          <w:numId w:val="1183"/>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3"/>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3"/>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3"/>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11"/>
    <w:bookmarkStart w:id="312"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12"/>
    <w:bookmarkStart w:id="313"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13"/>
    <w:bookmarkStart w:id="314"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4"/>
        </w:numPr>
      </w:pPr>
      <w:r>
        <w:t xml:space="preserve">A software encoder is used as is. Nothing is checked.</w:t>
      </w:r>
    </w:p>
    <w:p>
      <w:pPr>
        <w:pStyle w:val="Compact"/>
        <w:numPr>
          <w:ilvl w:val="0"/>
          <w:numId w:val="1184"/>
        </w:numPr>
      </w:pPr>
      <w:r>
        <w:t xml:space="preserve">A hardware encoder that is present is used. HEVC works through Media Foundation.</w:t>
      </w:r>
    </w:p>
    <w:p>
      <w:pPr>
        <w:pStyle w:val="Compact"/>
        <w:numPr>
          <w:ilvl w:val="0"/>
          <w:numId w:val="1184"/>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4"/>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14"/>
    <w:bookmarkStart w:id="315"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15"/>
    <w:bookmarkStart w:id="316"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5"/>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5"/>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5"/>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5"/>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(beta.11):</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channel automation may start a stopped channel again after its retry cooldown. Untick</w:t>
      </w:r>
      <w:r>
        <w:t xml:space="preserve"> </w:t>
      </w:r>
      <w:r>
        <w:rPr>
          <w:b/>
          <w:bCs/>
        </w:rPr>
        <w:t xml:space="preserve">Keep this channel on air</w:t>
      </w:r>
      <w:r>
        <w:t xml:space="preserve"> </w:t>
      </w:r>
      <w:r>
        <w:t xml:space="preserve">and save the automation settings before you stop a channel you want to keep off the air. Saving that box ticked on an enabled channel can also put the channel on air without anyone pressing Start; the Save button has no confirmation.</w:t>
      </w:r>
    </w:p>
    <w:bookmarkEnd w:id="316"/>
    <w:bookmarkStart w:id="317"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17"/>
    <w:bookmarkEnd w:id="318"/>
    <w:bookmarkStart w:id="323"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19"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6"/>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6"/>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19"/>
    <w:bookmarkStart w:id="320"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20"/>
    <w:bookmarkStart w:id="321"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21"/>
    <w:bookmarkStart w:id="322"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22"/>
    <w:bookmarkEnd w:id="323"/>
    <w:bookmarkStart w:id="324"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7"/>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7"/>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7"/>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7"/>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24"/>
    <w:bookmarkStart w:id="325"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8"/>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8"/>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8"/>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8"/>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25"/>
    <w:bookmarkStart w:id="326"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89"/>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89"/>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89"/>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89"/>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26"/>
    <w:bookmarkStart w:id="327"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0"/>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0"/>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0"/>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0"/>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0"/>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27"/>
    <w:bookmarkStart w:id="328"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1"/>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1"/>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1"/>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1"/>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28"/>
    <w:bookmarkStart w:id="329"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2"/>
        </w:numPr>
      </w:pPr>
      <w:r>
        <w:t xml:space="preserve">Create the monthly or yearly prices in the Stripe website first. CivicCast never creates a price.</w:t>
      </w:r>
    </w:p>
    <w:p>
      <w:pPr>
        <w:pStyle w:val="Compact"/>
        <w:numPr>
          <w:ilvl w:val="0"/>
          <w:numId w:val="1192"/>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2"/>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2"/>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2"/>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29"/>
    <w:bookmarkStart w:id="330"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3"/>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3"/>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3"/>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3"/>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3"/>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(beta.11):</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Other computers on the network cannot reach the console or the resident portal through that rule.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see</w:t>
      </w:r>
      <w:r>
        <w:t xml:space="preserve"> </w:t>
      </w:r>
      <w:hyperlink w:anchor="ch-integrations">
        <w:r>
          <w:rPr>
            <w:rStyle w:val="Hyperlink"/>
          </w:rPr>
          <w:t xml:space="preserve">Integrations</w:t>
        </w:r>
      </w:hyperlink>
      <w:r>
        <w:t xml:space="preserve">.</w:t>
      </w:r>
    </w:p>
    <w:p>
      <w:pPr>
        <w:pStyle w:val="BlockText"/>
      </w:pPr>
      <w:r>
        <w:rPr>
          <w:b/>
          <w:bCs/>
        </w:rPr>
        <w:t xml:space="preserve">Known issue (beta.11):</w:t>
      </w:r>
      <w:r>
        <w:t xml:space="preserve"> </w:t>
      </w:r>
      <w:r>
        <w:t xml:space="preserve">There is no HTTPS setting for the station’s own web server. The local CA is not a way to turn it on.</w:t>
      </w:r>
    </w:p>
    <w:bookmarkEnd w:id="330"/>
    <w:bookmarkStart w:id="331"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31"/>
    <w:bookmarkStart w:id="336"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32"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4"/>
        </w:numPr>
      </w:pPr>
      <w:r>
        <w:t xml:space="preserve">Open</w:t>
      </w:r>
      <w:r>
        <w:t xml:space="preserve"> </w:t>
      </w:r>
      <w:r>
        <w:rPr>
          <w:b/>
          <w:bCs/>
        </w:rPr>
        <w:t xml:space="preserve">PowerShell as Administrator</w:t>
      </w:r>
      <w:r>
        <w:t xml:space="preserve"> </w:t>
      </w:r>
      <w:r>
        <w:t xml:space="preserve">on the station computer.</w:t>
      </w:r>
    </w:p>
    <w:p>
      <w:pPr>
        <w:numPr>
          <w:ilvl w:val="0"/>
          <w:numId w:val="1194"/>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4"/>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4"/>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32"/>
    <w:bookmarkStart w:id="333"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33"/>
    <w:bookmarkStart w:id="334"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5"/>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5"/>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34"/>
    <w:bookmarkStart w:id="335"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35"/>
    <w:bookmarkEnd w:id="336"/>
    <w:bookmarkStart w:id="337"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37"/>
    <w:bookmarkStart w:id="338" w:name="related-10"/>
    <w:p>
      <w:pPr>
        <w:pStyle w:val="Heading3"/>
      </w:pPr>
      <w:r>
        <w:t xml:space="preserve">Related</w:t>
      </w:r>
    </w:p>
    <w:p>
      <w:pPr>
        <w:pStyle w:val="Compact"/>
        <w:numPr>
          <w:ilvl w:val="0"/>
          <w:numId w:val="1196"/>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6"/>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6"/>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6"/>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6"/>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6"/>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6"/>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38"/>
    <w:bookmarkEnd w:id="339"/>
    <w:bookmarkStart w:id="375"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 14, a GitHub pre-release rather than a production release. Where the code and a convenient assumption disagree, a</w:t>
      </w:r>
      <w:r>
        <w:t xml:space="preserve"> </w:t>
      </w:r>
      <w:r>
        <w:rPr>
          <w:b/>
          <w:bCs/>
        </w:rPr>
        <w:t xml:space="preserve">Known issue</w:t>
      </w:r>
      <w:r>
        <w:t xml:space="preserve"> </w:t>
      </w:r>
      <w:r>
        <w:t xml:space="preserve">callout explains the current source behavior; package-specific observations remain limited to the verification record.</w:t>
      </w:r>
    </w:p>
    <w:bookmarkStart w:id="340" w:name="before-you-start-11"/>
    <w:p>
      <w:pPr>
        <w:pStyle w:val="Heading3"/>
      </w:pPr>
      <w:r>
        <w:t xml:space="preserve">Before you start</w:t>
      </w:r>
    </w:p>
    <w:p>
      <w:pPr>
        <w:pStyle w:val="FirstParagraph"/>
      </w:pPr>
      <w:r>
        <w:t xml:space="preserve">You need:</w:t>
      </w:r>
    </w:p>
    <w:p>
      <w:pPr>
        <w:pStyle w:val="Compact"/>
        <w:numPr>
          <w:ilvl w:val="0"/>
          <w:numId w:val="1197"/>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7"/>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7"/>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7"/>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
          <w:bCs/>
        </w:rPr>
        <w:t xml:space="preserve">Note:</w:t>
      </w:r>
      <w:r>
        <w:t xml:space="preserve"> </w:t>
      </w:r>
      <w:r>
        <w:t xml:space="preserve">The</w:t>
      </w:r>
      <w:r>
        <w:t xml:space="preserve"> </w:t>
      </w:r>
      <w:hyperlink r:id="rId9">
        <w:r>
          <w:rPr>
            <w:rStyle w:val="Hyperlink"/>
          </w:rPr>
          <w:t xml:space="preserve">Beta 14 verification record</w:t>
        </w:r>
      </w:hyperlink>
      <w:r>
        <w:t xml:space="preserve"> </w:t>
      </w:r>
      <w:r>
        <w:t xml:space="preserve">records the current package and its installation observations. Historical station measurements are collected in</w:t>
      </w:r>
      <w:r>
        <w:t xml:space="preserve"> </w:t>
      </w:r>
      <w:hyperlink w:anchor="app-evidence">
        <w:r>
          <w:rPr>
            <w:rStyle w:val="Hyperlink"/>
          </w:rPr>
          <w:t xml:space="preserve">Appendix H</w:t>
        </w:r>
      </w:hyperlink>
      <w:r>
        <w:t xml:space="preserve">.</w:t>
      </w:r>
    </w:p>
    <w:bookmarkEnd w:id="340"/>
    <w:bookmarkStart w:id="346"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42" name="Picture"/>
            <a:graphic>
              <a:graphicData uri="http://schemas.openxmlformats.org/drawingml/2006/picture">
                <pic:pic>
                  <pic:nvPicPr>
                    <pic:cNvPr descr="manual/diagrams/24a9b387bf38.png" id="343" name="Picture"/>
                    <pic:cNvPicPr>
                      <a:picLocks noChangeArrowheads="1" noChangeAspect="1"/>
                    </pic:cNvPicPr>
                  </pic:nvPicPr>
                  <pic:blipFill>
                    <a:blip r:embed="rId341"/>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44"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44"/>
    <w:bookmarkStart w:id="345" w:name="how-the-supervisor-restarts-things"/>
    <w:p>
      <w:pPr>
        <w:pStyle w:val="Heading4"/>
      </w:pPr>
      <w:r>
        <w:t xml:space="preserve">How the supervisor restarts things</w:t>
      </w:r>
    </w:p>
    <w:p>
      <w:pPr>
        <w:pStyle w:val="Compact"/>
        <w:numPr>
          <w:ilvl w:val="0"/>
          <w:numId w:val="1198"/>
        </w:numPr>
      </w:pPr>
      <w:r>
        <w:t xml:space="preserve">A child that exits is restarted after a delay that starts at 1 second and doubles up to 30 seconds, with about plus or minus 20 percent random jitter.</w:t>
      </w:r>
    </w:p>
    <w:p>
      <w:pPr>
        <w:pStyle w:val="Compact"/>
        <w:numPr>
          <w:ilvl w:val="0"/>
          <w:numId w:val="1198"/>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8"/>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8"/>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8"/>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8"/>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45"/>
    <w:bookmarkEnd w:id="346"/>
    <w:bookmarkStart w:id="348"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199"/>
        </w:numPr>
      </w:pPr>
      <w:r>
        <w:t xml:space="preserve">Open an elevated PowerShell window.</w:t>
      </w:r>
    </w:p>
    <w:p>
      <w:pPr>
        <w:pStyle w:val="Compact"/>
        <w:numPr>
          <w:ilvl w:val="0"/>
          <w:numId w:val="1199"/>
        </w:numPr>
      </w:pPr>
      <w:r>
        <w:t xml:space="preserve">Check the current state:</w:t>
      </w:r>
      <w:r>
        <w:t xml:space="preserve"> </w:t>
      </w:r>
      <w:r>
        <w:rPr>
          <w:rStyle w:val="VerbatimChar"/>
        </w:rPr>
        <w:t xml:space="preserve">sc.exe query CivicCastSupervisor</w:t>
      </w:r>
    </w:p>
    <w:p>
      <w:pPr>
        <w:pStyle w:val="Compact"/>
        <w:numPr>
          <w:ilvl w:val="0"/>
          <w:numId w:val="1199"/>
        </w:numPr>
      </w:pPr>
      <w:r>
        <w:t xml:space="preserve">To start it:</w:t>
      </w:r>
      <w:r>
        <w:t xml:space="preserve"> </w:t>
      </w:r>
      <w:r>
        <w:rPr>
          <w:rStyle w:val="VerbatimChar"/>
        </w:rPr>
        <w:t xml:space="preserve">sc.exe start CivicCastSupervisor</w:t>
      </w:r>
    </w:p>
    <w:p>
      <w:pPr>
        <w:pStyle w:val="Compact"/>
        <w:numPr>
          <w:ilvl w:val="0"/>
          <w:numId w:val="1199"/>
        </w:numPr>
      </w:pPr>
      <w:r>
        <w:t xml:space="preserve">To stop it:</w:t>
      </w:r>
      <w:r>
        <w:t xml:space="preserve"> </w:t>
      </w:r>
      <w:r>
        <w:rPr>
          <w:rStyle w:val="VerbatimChar"/>
        </w:rPr>
        <w:t xml:space="preserve">sc.exe stop CivicCastSupervisor</w:t>
      </w:r>
    </w:p>
    <w:p>
      <w:pPr>
        <w:pStyle w:val="Compact"/>
        <w:numPr>
          <w:ilvl w:val="0"/>
          <w:numId w:val="1199"/>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47"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0"/>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0"/>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0"/>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47"/>
    <w:bookmarkEnd w:id="348"/>
    <w:bookmarkStart w:id="349"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1"/>
        </w:numPr>
      </w:pPr>
      <w:r>
        <w:rPr>
          <w:rStyle w:val="VerbatimChar"/>
        </w:rPr>
        <w:t xml:space="preserve">C:\ProgramData\CivicCast\install-progress.log</w:t>
      </w:r>
      <w:r>
        <w:t xml:space="preserve">: the installer’s record of a first install.</w:t>
      </w:r>
    </w:p>
    <w:p>
      <w:pPr>
        <w:pStyle w:val="Compact"/>
        <w:numPr>
          <w:ilvl w:val="0"/>
          <w:numId w:val="1201"/>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49"/>
    <w:bookmarkStart w:id="355" w:name="check-that-the-station-is-healthy"/>
    <w:p>
      <w:pPr>
        <w:pStyle w:val="Heading3"/>
      </w:pPr>
      <w:r>
        <w:t xml:space="preserve">Check that the station is healthy</w:t>
      </w:r>
    </w:p>
    <w:bookmarkStart w:id="350"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50"/>
    <w:bookmarkStart w:id="351"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51"/>
    <w:bookmarkStart w:id="352"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52"/>
    <w:bookmarkStart w:id="353"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2"/>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2"/>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53"/>
    <w:bookmarkStart w:id="354"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w:t>
      </w:r>
      <w:r>
        <w:rPr>
          <w:rStyle w:val="CharTok"/>
        </w:rPr>
        <w:t xml:space="preserve">`C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54"/>
    <w:bookmarkEnd w:id="355"/>
    <w:bookmarkStart w:id="358" w:name="do-the-daily-and-weekly-routine"/>
    <w:p>
      <w:pPr>
        <w:pStyle w:val="Heading3"/>
      </w:pPr>
      <w:r>
        <w:t xml:space="preserve">Do the daily and weekly routine</w:t>
      </w:r>
    </w:p>
    <w:p>
      <w:pPr>
        <w:pStyle w:val="FirstParagraph"/>
      </w:pPr>
      <w:r>
        <w:t xml:space="preserve">This routine uses checks that exist in beta.11.</w:t>
      </w:r>
    </w:p>
    <w:bookmarkStart w:id="356" w:name="each-day-about-five-minutes"/>
    <w:p>
      <w:pPr>
        <w:pStyle w:val="Heading4"/>
      </w:pPr>
      <w:r>
        <w:t xml:space="preserve">Each day (about five minutes)</w:t>
      </w:r>
    </w:p>
    <w:p>
      <w:pPr>
        <w:pStyle w:val="Compact"/>
        <w:numPr>
          <w:ilvl w:val="0"/>
          <w:numId w:val="1203"/>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3"/>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3"/>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3"/>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3"/>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3"/>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3"/>
        </w:numPr>
      </w:pPr>
      <w:r>
        <w:t xml:space="preserve">Read the result of last night’s daily self-test (</w:t>
      </w:r>
      <w:r>
        <w:rPr>
          <w:rStyle w:val="VerbatimChar"/>
        </w:rPr>
        <w:t xml:space="preserve">GET /api/staff/self-tests</w:t>
      </w:r>
      <w:r>
        <w:t xml:space="preserve">, or the Readiness screen).</w:t>
      </w:r>
    </w:p>
    <w:bookmarkEnd w:id="356"/>
    <w:bookmarkStart w:id="357" w:name="each-week"/>
    <w:p>
      <w:pPr>
        <w:pStyle w:val="Heading4"/>
      </w:pPr>
      <w:r>
        <w:t xml:space="preserve">Each week</w:t>
      </w:r>
    </w:p>
    <w:p>
      <w:pPr>
        <w:pStyle w:val="Compact"/>
        <w:numPr>
          <w:ilvl w:val="0"/>
          <w:numId w:val="1204"/>
        </w:numPr>
      </w:pPr>
      <w:r>
        <w:t xml:space="preserve">Read the result of the Sunday weekly self-test.</w:t>
      </w:r>
    </w:p>
    <w:p>
      <w:pPr>
        <w:pStyle w:val="Compact"/>
        <w:numPr>
          <w:ilvl w:val="0"/>
          <w:numId w:val="1204"/>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4"/>
        </w:numPr>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pStyle w:val="Compact"/>
        <w:numPr>
          <w:ilvl w:val="0"/>
          <w:numId w:val="1204"/>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4"/>
        </w:numPr>
      </w:pPr>
      <w:r>
        <w:t xml:space="preserve">Run the disaster-recovery drill (see below) at least when you have changed anything, and keep the report.</w:t>
      </w:r>
    </w:p>
    <w:p>
      <w:pPr>
        <w:pStyle w:val="Compact"/>
        <w:numPr>
          <w:ilvl w:val="0"/>
          <w:numId w:val="1204"/>
        </w:numPr>
      </w:pPr>
      <w:r>
        <w:t xml:space="preserve">Copy the things the drill does not back up (see below) to storage that is not on this computer.</w:t>
      </w:r>
    </w:p>
    <w:bookmarkEnd w:id="357"/>
    <w:bookmarkEnd w:id="358"/>
    <w:bookmarkStart w:id="363" w:name="manage-disk-and-cache"/>
    <w:p>
      <w:pPr>
        <w:pStyle w:val="Heading3"/>
      </w:pPr>
      <w:r>
        <w:t xml:space="preserve">Manage disk and cache</w:t>
      </w:r>
    </w:p>
    <w:bookmarkStart w:id="359"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beta.11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59"/>
    <w:bookmarkStart w:id="360"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5"/>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5"/>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5"/>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5"/>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60"/>
    <w:bookmarkStart w:id="361"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61"/>
    <w:bookmarkStart w:id="362"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62"/>
    <w:bookmarkEnd w:id="363"/>
    <w:bookmarkStart w:id="368" w:name="back-up-and-restore"/>
    <w:p>
      <w:pPr>
        <w:pStyle w:val="Heading3"/>
      </w:pPr>
      <w:r>
        <w:t xml:space="preserve">Back up and restore</w:t>
      </w:r>
    </w:p>
    <w:bookmarkStart w:id="364" w:name="what-exists-in-beta.11"/>
    <w:p>
      <w:pPr>
        <w:pStyle w:val="Heading4"/>
      </w:pPr>
      <w:r>
        <w:t xml:space="preserve">What exists in beta.11</w:t>
      </w:r>
    </w:p>
    <w:p>
      <w:pPr>
        <w:pStyle w:val="BlockText"/>
      </w:pPr>
      <w:r>
        <w:rPr>
          <w:b/>
          <w:bCs/>
        </w:rPr>
        <w:t xml:space="preserve">Known issue (beta.11):</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beta.11: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06"/>
        </w:numPr>
      </w:pPr>
      <w:r>
        <w:rPr>
          <w:rStyle w:val="VerbatimChar"/>
        </w:rPr>
        <w:t xml:space="preserve">civiccast dr run-drill</w:t>
      </w:r>
      <w:r>
        <w:t xml:space="preserve"> </w:t>
      </w:r>
      <w:r>
        <w:t xml:space="preserve">(backup plus restore proof plus crash drill).</w:t>
      </w:r>
    </w:p>
    <w:p>
      <w:pPr>
        <w:pStyle w:val="Compact"/>
        <w:numPr>
          <w:ilvl w:val="0"/>
          <w:numId w:val="1206"/>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06"/>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64"/>
    <w:bookmarkStart w:id="365"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7"/>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7"/>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7"/>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7"/>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w:t>
      </w:r>
      <w:r>
        <w:rPr>
          <w:rStyle w:val="CharTok"/>
        </w:rPr>
        <w:t xml:space="preserve">`D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CharTok"/>
        </w:rPr>
        <w:t xml:space="preserve">` </w:t>
      </w:r>
      <w:r>
        <w:rPr>
          <w:rStyle w:val="OperatorTok"/>
        </w:rPr>
        <w:t xml:space="preserve">--</w:t>
      </w:r>
      <w:r>
        <w:rPr>
          <w:rStyle w:val="NormalTok"/>
        </w:rPr>
        <w:t xml:space="preserve">media-root </w:t>
      </w:r>
      <w:r>
        <w:rPr>
          <w:rStyle w:val="CharTok"/>
        </w:rPr>
        <w:t xml:space="preserve">`D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w:t>
      </w:r>
      <w:r>
        <w:rPr>
          <w:rStyle w:val="CharTok"/>
        </w:rPr>
        <w:t xml:space="preserve">`v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65"/>
    <w:bookmarkStart w:id="366"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Temporary live-caption working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Normally deleted as it is processed; it is not a retained evidence archive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66"/>
    <w:bookmarkStart w:id="367" w:name="restore-into-the-live-station"/>
    <w:p>
      <w:pPr>
        <w:pStyle w:val="Heading4"/>
      </w:pPr>
      <w:r>
        <w:t xml:space="preserve">Restore into the live station</w:t>
      </w:r>
    </w:p>
    <w:p>
      <w:pPr>
        <w:pStyle w:val="FirstParagraph"/>
      </w:pPr>
      <w:r>
        <w:t xml:space="preserve">Beta.11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for the exact published package, so this chapter gives no step-by-step procedure for it. Rehearse the restore into a spare computer or a throwaway database first, and have your own written procedure before you need it.</w:t>
      </w:r>
    </w:p>
    <w:bookmarkEnd w:id="367"/>
    <w:bookmarkEnd w:id="368"/>
    <w:bookmarkStart w:id="370"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08"/>
        </w:numPr>
      </w:pPr>
      <w:r>
        <w:t xml:space="preserve">Prepare the replacement computer’s kit with</w:t>
      </w:r>
      <w:r>
        <w:t xml:space="preserve"> </w:t>
      </w:r>
      <w:r>
        <w:rPr>
          <w:rStyle w:val="VerbatimChar"/>
        </w:rPr>
        <w:t xml:space="preserve">scripts\download_windows_release_artifacts.ps1 -Install</w:t>
      </w:r>
      <w:r>
        <w:t xml:space="preserve">. The helper verifies and assembles the signed station resources from the release manifest and archive parts before setup runs. The R9 field attempt used an earlier release asset set that lacked those resources and failed activation; see</w:t>
      </w:r>
      <w:r>
        <w:t xml:space="preserve"> </w:t>
      </w:r>
      <w:hyperlink w:anchor="ch-installing">
        <w:r>
          <w:rPr>
            <w:rStyle w:val="Hyperlink"/>
          </w:rPr>
          <w:t xml:space="preserve">Chapter 10</w:t>
        </w:r>
      </w:hyperlink>
      <w:r>
        <w:t xml:space="preserve"> </w:t>
      </w:r>
      <w:r>
        <w:t xml:space="preserve">and the</w:t>
      </w:r>
      <w:r>
        <w:t xml:space="preserve"> </w:t>
      </w:r>
      <w:hyperlink r:id="rId369">
        <w:r>
          <w:rPr>
            <w:rStyle w:val="Hyperlink"/>
          </w:rPr>
          <w:t xml:space="preserve">Beta 12 verification record</w:t>
        </w:r>
      </w:hyperlink>
      <w:r>
        <w:t xml:space="preserve"> </w:t>
      </w:r>
      <w:r>
        <w:t xml:space="preserve">for exact package scope.</w:t>
      </w:r>
    </w:p>
    <w:p>
      <w:pPr>
        <w:pStyle w:val="Compact"/>
        <w:numPr>
          <w:ilvl w:val="0"/>
          <w:numId w:val="1208"/>
        </w:numPr>
      </w:pPr>
      <w:r>
        <w:t xml:space="preserve">Stop the service.</w:t>
      </w:r>
    </w:p>
    <w:p>
      <w:pPr>
        <w:pStyle w:val="Compact"/>
        <w:numPr>
          <w:ilvl w:val="0"/>
          <w:numId w:val="1208"/>
        </w:numPr>
      </w:pPr>
      <w:r>
        <w:t xml:space="preserve">Restore the database from your off-computer copy using Postgres’s tools, as above.</w:t>
      </w:r>
    </w:p>
    <w:p>
      <w:pPr>
        <w:pStyle w:val="Compact"/>
        <w:numPr>
          <w:ilvl w:val="0"/>
          <w:numId w:val="1208"/>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08"/>
        </w:numPr>
      </w:pPr>
      <w:r>
        <w:t xml:space="preserve">Copy the media back.</w:t>
      </w:r>
    </w:p>
    <w:p>
      <w:pPr>
        <w:pStyle w:val="Compact"/>
        <w:numPr>
          <w:ilvl w:val="0"/>
          <w:numId w:val="1208"/>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08"/>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70"/>
    <w:bookmarkStart w:id="371"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09"/>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09"/>
        </w:numPr>
      </w:pPr>
      <w:r>
        <w:t xml:space="preserve">It upgrades the program and migrates the database.</w:t>
      </w:r>
    </w:p>
    <w:p>
      <w:pPr>
        <w:pStyle w:val="Compact"/>
        <w:numPr>
          <w:ilvl w:val="0"/>
          <w:numId w:val="1209"/>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Upgrade verification:</w:t>
      </w:r>
      <w:r>
        <w:t xml:space="preserve"> </w:t>
      </w:r>
      <w:r>
        <w:t xml:space="preserve">Read the</w:t>
      </w:r>
      <w:r>
        <w:t xml:space="preserve"> </w:t>
      </w:r>
      <w:hyperlink r:id="rId9">
        <w:r>
          <w:rPr>
            <w:rStyle w:val="Hyperlink"/>
          </w:rPr>
          <w:t xml:space="preserve">Beta 14 verification record</w:t>
        </w:r>
      </w:hyperlink>
      <w:r>
        <w:t xml:space="preserve"> </w:t>
      </w:r>
      <w:r>
        <w:t xml:space="preserve">for the exact installer and completed checks. 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71"/>
    <w:bookmarkStart w:id="372" w:name="capacity-guidance"/>
    <w:p>
      <w:pPr>
        <w:pStyle w:val="Heading3"/>
      </w:pPr>
      <w:r>
        <w:t xml:space="preserve">Capacity guidance</w:t>
      </w:r>
    </w:p>
    <w:p>
      <w:pPr>
        <w:pStyle w:val="FirstParagraph"/>
      </w:pPr>
      <w:r>
        <w:t xml:space="preserve">The 72-hour three-channel host measurement is recorded in the</w:t>
      </w:r>
      <w:r>
        <w:t xml:space="preserve"> </w:t>
      </w:r>
      <w:hyperlink r:id="rId10">
        <w:r>
          <w:rPr>
            <w:rStyle w:val="Hyperlink"/>
          </w:rPr>
          <w:t xml:space="preserve">host report</w:t>
        </w:r>
      </w:hyperlink>
      <w:r>
        <w:t xml:space="preserve">. Historical Beta 12 upgrade observations are described in the</w:t>
      </w:r>
      <w:r>
        <w:t xml:space="preserve"> </w:t>
      </w:r>
      <w:hyperlink r:id="rId369">
        <w:r>
          <w:rPr>
            <w:rStyle w:val="Hyperlink"/>
          </w:rPr>
          <w:t xml:space="preserve">verification record</w:t>
        </w:r>
      </w:hyperlink>
      <w:r>
        <w:t xml:space="preserve">.</w:t>
      </w:r>
    </w:p>
    <w:p>
      <w:pPr>
        <w:pStyle w:val="Compact"/>
        <w:numPr>
          <w:ilvl w:val="0"/>
          <w:numId w:val="1210"/>
        </w:numPr>
      </w:pPr>
      <w:r>
        <w:t xml:space="preserve">The cache cap default is 60 GB. A 3-channel, 8-hour lab run used 46 GB of it.</w:t>
      </w:r>
    </w:p>
    <w:p>
      <w:pPr>
        <w:pStyle w:val="Compact"/>
        <w:numPr>
          <w:ilvl w:val="0"/>
          <w:numId w:val="1210"/>
        </w:numPr>
      </w:pPr>
      <w:r>
        <w:t xml:space="preserve">The longest conform in that run took 389 seconds.</w:t>
      </w:r>
    </w:p>
    <w:p>
      <w:pPr>
        <w:pStyle w:val="Compact"/>
        <w:numPr>
          <w:ilvl w:val="0"/>
          <w:numId w:val="1210"/>
        </w:numPr>
      </w:pPr>
      <w:r>
        <w:t xml:space="preserve">That run used a single service process and had 0 holes in 50 program changes.</w:t>
      </w:r>
    </w:p>
    <w:p>
      <w:pPr>
        <w:pStyle w:val="Compact"/>
        <w:numPr>
          <w:ilvl w:val="0"/>
          <w:numId w:val="1210"/>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The separate 72-hour, three-channel host measurement is documented in the</w:t>
      </w:r>
      <w:r>
        <w:t xml:space="preserve"> </w:t>
      </w:r>
      <w:hyperlink r:id="rId10">
        <w:r>
          <w:rPr>
            <w:rStyle w:val="Hyperlink"/>
          </w:rPr>
          <w:t xml:space="preserve">72-hour 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72"/>
    <w:bookmarkStart w:id="373"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73"/>
    <w:bookmarkStart w:id="374" w:name="related-11"/>
    <w:p>
      <w:pPr>
        <w:pStyle w:val="Heading3"/>
      </w:pPr>
      <w:r>
        <w:t xml:space="preserve">Related</w:t>
      </w:r>
    </w:p>
    <w:p>
      <w:pPr>
        <w:pStyle w:val="Compact"/>
        <w:numPr>
          <w:ilvl w:val="0"/>
          <w:numId w:val="1211"/>
        </w:numPr>
      </w:pPr>
      <w:hyperlink w:anchor="ch-planning">
        <w:r>
          <w:rPr>
            <w:rStyle w:val="Hyperlink"/>
          </w:rPr>
          <w:t xml:space="preserve">Planning your station</w:t>
        </w:r>
      </w:hyperlink>
    </w:p>
    <w:p>
      <w:pPr>
        <w:pStyle w:val="Compact"/>
        <w:numPr>
          <w:ilvl w:val="0"/>
          <w:numId w:val="1211"/>
        </w:numPr>
      </w:pPr>
      <w:hyperlink w:anchor="ch-installing">
        <w:r>
          <w:rPr>
            <w:rStyle w:val="Hyperlink"/>
          </w:rPr>
          <w:t xml:space="preserve">Installing, first run, upgrading, uninstalling</w:t>
        </w:r>
      </w:hyperlink>
    </w:p>
    <w:p>
      <w:pPr>
        <w:pStyle w:val="Compact"/>
        <w:numPr>
          <w:ilvl w:val="0"/>
          <w:numId w:val="1211"/>
        </w:numPr>
      </w:pPr>
      <w:hyperlink w:anchor="ch-configuration">
        <w:r>
          <w:rPr>
            <w:rStyle w:val="Hyperlink"/>
          </w:rPr>
          <w:t xml:space="preserve">Configuring the station</w:t>
        </w:r>
      </w:hyperlink>
    </w:p>
    <w:p>
      <w:pPr>
        <w:pStyle w:val="Compact"/>
        <w:numPr>
          <w:ilvl w:val="0"/>
          <w:numId w:val="1211"/>
        </w:numPr>
      </w:pPr>
      <w:hyperlink w:anchor="ch-security">
        <w:r>
          <w:rPr>
            <w:rStyle w:val="Hyperlink"/>
          </w:rPr>
          <w:t xml:space="preserve">Security and privacy</w:t>
        </w:r>
      </w:hyperlink>
    </w:p>
    <w:p>
      <w:pPr>
        <w:pStyle w:val="Compact"/>
        <w:numPr>
          <w:ilvl w:val="0"/>
          <w:numId w:val="1211"/>
        </w:numPr>
      </w:pPr>
      <w:hyperlink w:anchor="ch-troubleshooting">
        <w:r>
          <w:rPr>
            <w:rStyle w:val="Hyperlink"/>
          </w:rPr>
          <w:t xml:space="preserve">Troubleshooting matrix</w:t>
        </w:r>
      </w:hyperlink>
    </w:p>
    <w:p>
      <w:pPr>
        <w:pStyle w:val="Compact"/>
        <w:numPr>
          <w:ilvl w:val="0"/>
          <w:numId w:val="1211"/>
        </w:numPr>
      </w:pPr>
      <w:hyperlink w:anchor="ch-something-wrong">
        <w:r>
          <w:rPr>
            <w:rStyle w:val="Hyperlink"/>
          </w:rPr>
          <w:t xml:space="preserve">When something looks wrong</w:t>
        </w:r>
      </w:hyperlink>
    </w:p>
    <w:p>
      <w:pPr>
        <w:pStyle w:val="Compact"/>
        <w:numPr>
          <w:ilvl w:val="0"/>
          <w:numId w:val="1211"/>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74"/>
    <w:bookmarkEnd w:id="375"/>
    <w:bookmarkStart w:id="403"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its Beta 14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The</w:t>
      </w:r>
      <w:r>
        <w:t xml:space="preserve"> </w:t>
      </w:r>
      <w:hyperlink r:id="rId9">
        <w:r>
          <w:rPr>
            <w:rStyle w:val="Hyperlink"/>
          </w:rPr>
          <w:t xml:space="preserve">Beta 14 verification record</w:t>
        </w:r>
      </w:hyperlink>
      <w:r>
        <w:t xml:space="preserve"> </w:t>
      </w:r>
      <w:r>
        <w:t xml:space="preserve">records this package’s installation and operating checks. Complete first setup on the station computer and follow the network-exposure guidance below before making its resident portal available remotely.</w:t>
      </w:r>
    </w:p>
    <w:bookmarkStart w:id="376" w:name="before-you-start-12"/>
    <w:p>
      <w:pPr>
        <w:pStyle w:val="Heading3"/>
      </w:pPr>
      <w:r>
        <w:t xml:space="preserve">Before you start</w:t>
      </w:r>
    </w:p>
    <w:p>
      <w:pPr>
        <w:pStyle w:val="Compact"/>
        <w:numPr>
          <w:ilvl w:val="0"/>
          <w:numId w:val="1212"/>
        </w:numPr>
      </w:pPr>
      <w:r>
        <w:t xml:space="preserve">You need Administrator rights on the station computer, and the Setup admin role in the console for the staff-token API calls.</w:t>
      </w:r>
    </w:p>
    <w:p>
      <w:pPr>
        <w:pStyle w:val="Compact"/>
        <w:numPr>
          <w:ilvl w:val="0"/>
          <w:numId w:val="1212"/>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2"/>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76"/>
    <w:bookmarkStart w:id="377" w:name="the-security-model-in-one-page"/>
    <w:p>
      <w:pPr>
        <w:pStyle w:val="Heading3"/>
      </w:pPr>
      <w:r>
        <w:t xml:space="preserve">The security model in one page</w:t>
      </w:r>
    </w:p>
    <w:p>
      <w:pPr>
        <w:pStyle w:val="Compact"/>
        <w:numPr>
          <w:ilvl w:val="0"/>
          <w:numId w:val="1213"/>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13"/>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3"/>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13"/>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3"/>
        </w:numPr>
      </w:pPr>
      <w:r>
        <w:t xml:space="preserve">The Windows service runs as LocalSystem (the most powerful local account). This was accepted by the owner (decision record ADR 0021) and is listed in the limitations below.</w:t>
      </w:r>
    </w:p>
    <w:bookmarkEnd w:id="377"/>
    <w:bookmarkStart w:id="378"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4"/>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14"/>
        </w:numPr>
      </w:pPr>
      <w:r>
        <w:t xml:space="preserve">A token with no scopes has no roles.</w:t>
      </w:r>
    </w:p>
    <w:p>
      <w:pPr>
        <w:pStyle w:val="Compact"/>
        <w:numPr>
          <w:ilvl w:val="0"/>
          <w:numId w:val="1214"/>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14"/>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4"/>
        </w:numPr>
      </w:pPr>
      <w:r>
        <w:t xml:space="preserve">The console cannot grant roles to people. Roles are decided when a token is issued.</w:t>
      </w:r>
    </w:p>
    <w:bookmarkEnd w:id="378"/>
    <w:bookmarkStart w:id="383"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79" w:name="issue-a-database-token"/>
    <w:p>
      <w:pPr>
        <w:pStyle w:val="Heading4"/>
      </w:pPr>
      <w:r>
        <w:t xml:space="preserve">Issue a database token</w:t>
      </w:r>
    </w:p>
    <w:p>
      <w:pPr>
        <w:pStyle w:val="Compact"/>
        <w:numPr>
          <w:ilvl w:val="0"/>
          <w:numId w:val="1215"/>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5"/>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6"/>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6"/>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79"/>
    <w:bookmarkStart w:id="380" w:name="list-revoke-and-rotate"/>
    <w:p>
      <w:pPr>
        <w:pStyle w:val="Heading4"/>
      </w:pPr>
      <w:r>
        <w:t xml:space="preserve">List, revoke and rotate</w:t>
      </w:r>
    </w:p>
    <w:p>
      <w:pPr>
        <w:pStyle w:val="Compact"/>
        <w:numPr>
          <w:ilvl w:val="0"/>
          <w:numId w:val="1217"/>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7"/>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7"/>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80"/>
    <w:bookmarkStart w:id="381"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81"/>
    <w:bookmarkStart w:id="382"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82"/>
    <w:bookmarkEnd w:id="383"/>
    <w:bookmarkStart w:id="387" w:name="understand-sign-in-setup-and-recovery"/>
    <w:p>
      <w:pPr>
        <w:pStyle w:val="Heading3"/>
      </w:pPr>
      <w:r>
        <w:t xml:space="preserve">Understand sign-in, setup and recovery</w:t>
      </w:r>
    </w:p>
    <w:bookmarkStart w:id="384"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18"/>
        </w:numPr>
      </w:pPr>
      <w:r>
        <w:t xml:space="preserve">the first-admin username and password (the password must have at least 12 characters), and</w:t>
      </w:r>
    </w:p>
    <w:p>
      <w:pPr>
        <w:pStyle w:val="Compact"/>
        <w:numPr>
          <w:ilvl w:val="0"/>
          <w:numId w:val="1218"/>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384"/>
    <w:bookmarkStart w:id="385" w:name="what-the-server-enforces"/>
    <w:p>
      <w:pPr>
        <w:pStyle w:val="Heading4"/>
      </w:pPr>
      <w:r>
        <w:t xml:space="preserve">What the server enforces</w:t>
      </w:r>
    </w:p>
    <w:p>
      <w:pPr>
        <w:pStyle w:val="Compact"/>
        <w:numPr>
          <w:ilvl w:val="0"/>
          <w:numId w:val="1219"/>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19"/>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19"/>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9"/>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85"/>
    <w:bookmarkStart w:id="386"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0"/>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0"/>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0"/>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0"/>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LocalSystem identity, and its registered environment. It holds the supervisor’s exclusive Windows mutex throughout recovery, so service starts and another recovery cannot write concurrently. It targets LocalSystem’s protected</w:t>
      </w:r>
      <w:r>
        <w:t xml:space="preserve"> </w:t>
      </w:r>
      <w:r>
        <w:rPr>
          <w:rStyle w:val="VerbatimChar"/>
        </w:rPr>
        <w:t xml:space="preserve">station-state.json</w:t>
      </w:r>
      <w:r>
        <w:t xml:space="preserve">, or an absolute local</w:t>
      </w:r>
      <w:r>
        <w:t xml:space="preserve"> </w:t>
      </w:r>
      <w:r>
        <w:rPr>
          <w:rStyle w:val="VerbatimChar"/>
        </w:rPr>
        <w:t xml:space="preserve">CIVICCAST_STATION_STATE_PATH</w:t>
      </w:r>
      <w:r>
        <w:t xml:space="preserve"> </w:t>
      </w:r>
      <w:r>
        <w:t xml:space="preserve">configured for the service or machine; the invoking user’s profile and environment are ignored. Relative, network, linked and junction paths are refused. Nonstandard service identities need IT support rather than guessing a state file.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lockText"/>
      </w:pPr>
      <w:r>
        <w:rPr>
          <w:b/>
          <w:bCs/>
        </w:rPr>
        <w:t xml:space="preserve">Known issue (beta.11):</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86"/>
    <w:bookmarkEnd w:id="387"/>
    <w:bookmarkStart w:id="391" w:name="Xe2d491be0e1970514a67fc885ec81be4df9e517"/>
    <w:p>
      <w:pPr>
        <w:pStyle w:val="Heading3"/>
      </w:pPr>
      <w:r>
        <w:t xml:space="preserve">Know what the station exposes to the network</w:t>
      </w:r>
    </w:p>
    <w:bookmarkStart w:id="388"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388"/>
    <w:bookmarkStart w:id="389"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(beta.11):</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389"/>
    <w:bookmarkStart w:id="390" w:name="other-web-protections"/>
    <w:p>
      <w:pPr>
        <w:pStyle w:val="Heading4"/>
      </w:pPr>
      <w:r>
        <w:t xml:space="preserve">Other web protections</w:t>
      </w:r>
    </w:p>
    <w:p>
      <w:pPr>
        <w:pStyle w:val="Compact"/>
        <w:numPr>
          <w:ilvl w:val="0"/>
          <w:numId w:val="1221"/>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1"/>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1"/>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1"/>
        </w:numPr>
      </w:pPr>
      <w:r>
        <w:rPr>
          <w:rStyle w:val="VerbatimChar"/>
        </w:rPr>
        <w:t xml:space="preserve">CIVICCAST_AUTH_ACK=1</w:t>
      </w:r>
      <w:r>
        <w:t xml:space="preserve"> </w:t>
      </w:r>
      <w:r>
        <w:t xml:space="preserve">only silences a start-up warning about authentication. It does not change who can sign in.</w:t>
      </w:r>
    </w:p>
    <w:bookmarkEnd w:id="390"/>
    <w:bookmarkEnd w:id="391"/>
    <w:bookmarkStart w:id="392"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92"/>
    <w:bookmarkStart w:id="393"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2"/>
        </w:numPr>
      </w:pPr>
      <w:r>
        <w:t xml:space="preserve">Install nginx, Caddy or Traefik on the station computer. The product does not install or manage one.</w:t>
      </w:r>
    </w:p>
    <w:p>
      <w:pPr>
        <w:pStyle w:val="Compact"/>
        <w:numPr>
          <w:ilvl w:val="0"/>
          <w:numId w:val="1222"/>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2"/>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2"/>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2"/>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2"/>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2"/>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93"/>
    <w:bookmarkStart w:id="396" w:name="protect-subscribers-and-viewers"/>
    <w:p>
      <w:pPr>
        <w:pStyle w:val="Heading3"/>
      </w:pPr>
      <w:r>
        <w:t xml:space="preserve">Protect subscribers and viewers</w:t>
      </w:r>
    </w:p>
    <w:bookmarkStart w:id="394" w:name="viewer-analytics"/>
    <w:p>
      <w:pPr>
        <w:pStyle w:val="Heading4"/>
      </w:pPr>
      <w:r>
        <w:t xml:space="preserve">Viewer analytics</w:t>
      </w:r>
    </w:p>
    <w:p>
      <w:pPr>
        <w:pStyle w:val="Compact"/>
        <w:numPr>
          <w:ilvl w:val="0"/>
          <w:numId w:val="1223"/>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3"/>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3"/>
        </w:numPr>
      </w:pPr>
      <w:r>
        <w:t xml:space="preserve">Stored events are kept for up to 366 days (</w:t>
      </w:r>
      <w:r>
        <w:rPr>
          <w:rStyle w:val="VerbatimChar"/>
        </w:rPr>
        <w:t xml:space="preserve">CIVICCAST_ANALYTICS_RETENTION_DAYS</w:t>
      </w:r>
      <w:r>
        <w:t xml:space="preserve">, range 1 to 366).</w:t>
      </w:r>
    </w:p>
    <w:bookmarkEnd w:id="394"/>
    <w:bookmarkStart w:id="395" w:name="subscribers"/>
    <w:p>
      <w:pPr>
        <w:pStyle w:val="Heading4"/>
      </w:pPr>
      <w:r>
        <w:t xml:space="preserve">Subscribers</w:t>
      </w:r>
    </w:p>
    <w:p>
      <w:pPr>
        <w:pStyle w:val="Compact"/>
        <w:numPr>
          <w:ilvl w:val="0"/>
          <w:numId w:val="1224"/>
        </w:numPr>
      </w:pPr>
      <w:r>
        <w:t xml:space="preserve">A subscriber’s e-mail address is stored encrypted with AES-GCM. Confirmation and unsubscribe links carry signed tokens.</w:t>
      </w:r>
    </w:p>
    <w:p>
      <w:pPr>
        <w:pStyle w:val="Compact"/>
        <w:numPr>
          <w:ilvl w:val="0"/>
          <w:numId w:val="1224"/>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4"/>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395"/>
    <w:bookmarkEnd w:id="396"/>
    <w:bookmarkStart w:id="397"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are source behaviors, not a long-duration observation of the current package. See the Beta 14 verification record for the exact package scope.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397"/>
    <w:bookmarkStart w:id="398" w:name="Xa8e0dadd970dc6122e5338ce61f7444931b07d9"/>
    <w:p>
      <w:pPr>
        <w:pStyle w:val="Heading3"/>
      </w:pPr>
      <w:r>
        <w:t xml:space="preserve">Check what you install: signing and checksums</w:t>
      </w:r>
    </w:p>
    <w:p>
      <w:pPr>
        <w:pStyle w:val="Compact"/>
        <w:numPr>
          <w:ilvl w:val="0"/>
          <w:numId w:val="1225"/>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6"/>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6"/>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6"/>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6"/>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398"/>
    <w:bookmarkStart w:id="400"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399"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399"/>
    <w:bookmarkEnd w:id="400"/>
    <w:bookmarkStart w:id="401"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01"/>
    <w:bookmarkStart w:id="402" w:name="related-12"/>
    <w:p>
      <w:pPr>
        <w:pStyle w:val="Heading3"/>
      </w:pPr>
      <w:r>
        <w:t xml:space="preserve">Related</w:t>
      </w:r>
    </w:p>
    <w:p>
      <w:pPr>
        <w:pStyle w:val="Compact"/>
        <w:numPr>
          <w:ilvl w:val="0"/>
          <w:numId w:val="1227"/>
        </w:numPr>
      </w:pPr>
      <w:hyperlink w:anchor="ch-signing-in">
        <w:r>
          <w:rPr>
            <w:rStyle w:val="Hyperlink"/>
          </w:rPr>
          <w:t xml:space="preserve">Signing in and finding your way around</w:t>
        </w:r>
      </w:hyperlink>
    </w:p>
    <w:p>
      <w:pPr>
        <w:pStyle w:val="Compact"/>
        <w:numPr>
          <w:ilvl w:val="0"/>
          <w:numId w:val="1227"/>
        </w:numPr>
      </w:pPr>
      <w:hyperlink w:anchor="ch-operations">
        <w:r>
          <w:rPr>
            <w:rStyle w:val="Hyperlink"/>
          </w:rPr>
          <w:t xml:space="preserve">Running it day to day</w:t>
        </w:r>
      </w:hyperlink>
    </w:p>
    <w:p>
      <w:pPr>
        <w:pStyle w:val="Compact"/>
        <w:numPr>
          <w:ilvl w:val="0"/>
          <w:numId w:val="1227"/>
        </w:numPr>
      </w:pPr>
      <w:hyperlink w:anchor="ch-configuration">
        <w:r>
          <w:rPr>
            <w:rStyle w:val="Hyperlink"/>
          </w:rPr>
          <w:t xml:space="preserve">Configuring the station</w:t>
        </w:r>
      </w:hyperlink>
    </w:p>
    <w:p>
      <w:pPr>
        <w:pStyle w:val="Compact"/>
        <w:numPr>
          <w:ilvl w:val="0"/>
          <w:numId w:val="1227"/>
        </w:numPr>
      </w:pPr>
      <w:hyperlink w:anchor="ch-integrations">
        <w:r>
          <w:rPr>
            <w:rStyle w:val="Hyperlink"/>
          </w:rPr>
          <w:t xml:space="preserve">Cable headend, streaming, CDN, federation, emergency alerts, the API</w:t>
        </w:r>
      </w:hyperlink>
    </w:p>
    <w:p>
      <w:pPr>
        <w:pStyle w:val="Compact"/>
        <w:numPr>
          <w:ilvl w:val="0"/>
          <w:numId w:val="1227"/>
        </w:numPr>
      </w:pPr>
      <w:hyperlink w:anchor="ch-troubleshooting">
        <w:r>
          <w:rPr>
            <w:rStyle w:val="Hyperlink"/>
          </w:rPr>
          <w:t xml:space="preserve">Troubleshooting matrix</w:t>
        </w:r>
      </w:hyperlink>
    </w:p>
    <w:p>
      <w:pPr>
        <w:pStyle w:val="Compact"/>
        <w:numPr>
          <w:ilvl w:val="0"/>
          <w:numId w:val="1227"/>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02"/>
    <w:bookmarkEnd w:id="403"/>
    <w:bookmarkStart w:id="429"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p>
      <w:pPr>
        <w:pStyle w:val="BlockText"/>
      </w:pPr>
      <w:r>
        <w:rPr>
          <w:b/>
          <w:bCs/>
        </w:rPr>
        <w:t xml:space="preserve">Package checks:</w:t>
      </w:r>
      <w:r>
        <w:t xml:space="preserve"> </w:t>
      </w:r>
      <w:r>
        <w:t xml:space="preserve">See the</w:t>
      </w:r>
      <w:r>
        <w:t xml:space="preserve"> </w:t>
      </w:r>
      <w:hyperlink r:id="rId9">
        <w:r>
          <w:rPr>
            <w:rStyle w:val="Hyperlink"/>
          </w:rPr>
          <w:t xml:space="preserve">Beta 14 verification record</w:t>
        </w:r>
      </w:hyperlink>
      <w:r>
        <w:t xml:space="preserve"> </w:t>
      </w:r>
      <w:r>
        <w:t xml:space="preserve">for this package’s installation and operating observations.</w:t>
      </w:r>
    </w:p>
    <w:bookmarkStart w:id="404" w:name="before-you-start-13"/>
    <w:p>
      <w:pPr>
        <w:pStyle w:val="Heading3"/>
      </w:pPr>
      <w:r>
        <w:t xml:space="preserve">Before you start</w:t>
      </w:r>
    </w:p>
    <w:p>
      <w:pPr>
        <w:pStyle w:val="Compact"/>
        <w:numPr>
          <w:ilvl w:val="0"/>
          <w:numId w:val="1228"/>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8"/>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8"/>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28"/>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28"/>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8"/>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404"/>
    <w:bookmarkStart w:id="405"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05"/>
    <w:bookmarkStart w:id="407"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 13 startup. Use</w:t>
      </w:r>
      <w:r>
        <w:t xml:space="preserve"> </w:t>
      </w:r>
      <w:r>
        <w:rPr>
          <w:rStyle w:val="VerbatimChar"/>
        </w:rPr>
        <w:t xml:space="preserve">/health</w:t>
      </w:r>
      <w:r>
        <w:t xml:space="preserve">, the channel’s output and the current</w:t>
      </w:r>
      <w:r>
        <w:t xml:space="preserve"> </w:t>
      </w:r>
      <w:hyperlink r:id="rId406">
        <w:r>
          <w:rPr>
            <w:rStyle w:val="Hyperlink"/>
          </w:rPr>
          <w:t xml:space="preserve">Beta 13 verification record</w:t>
        </w:r>
      </w:hyperlink>
      <w:r>
        <w:t xml:space="preserve"> </w:t>
      </w:r>
      <w:r>
        <w:t xml:space="preserve">to assess the exact package and station.</w:t>
      </w:r>
    </w:p>
    <w:bookmarkEnd w:id="407"/>
    <w:bookmarkStart w:id="408"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08"/>
    <w:bookmarkStart w:id="409"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09"/>
    <w:bookmarkStart w:id="410"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10"/>
    <w:bookmarkStart w:id="411"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11"/>
    <w:bookmarkStart w:id="412"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12"/>
    <w:bookmarkStart w:id="414"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13"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13"/>
    <w:bookmarkEnd w:id="414"/>
    <w:bookmarkStart w:id="415"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15"/>
    <w:bookmarkStart w:id="416"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Automatic subscriber notifications are not connected to publishing, and federation is off by default.</w:t>
            </w:r>
          </w:p>
        </w:tc>
        <w:tc>
          <w:tcPr/>
          <w:p>
            <w:pPr>
              <w:pStyle w:val="Compact"/>
            </w:pPr>
            <w:r>
              <w:t xml:space="preserve">Nothing is sent by design.</w:t>
            </w:r>
          </w:p>
        </w:tc>
        <w:tc>
          <w:tcPr/>
          <w:p>
            <w:pPr>
              <w:pStyle w:val="Compact"/>
            </w:pPr>
            <w:r>
              <w:t xml:space="preserve">None automatically in beta.11.</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16"/>
    <w:bookmarkStart w:id="417"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current package checks do not include end-to-end CDN upload;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17"/>
    <w:bookmarkStart w:id="418"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18"/>
    <w:bookmarkStart w:id="419"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19"/>
    <w:bookmarkStart w:id="420"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20"/>
    <w:bookmarkStart w:id="421"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69">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21"/>
    <w:bookmarkStart w:id="422"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9"/>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9"/>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9"/>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9"/>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9"/>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9"/>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9"/>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9"/>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22"/>
    <w:bookmarkStart w:id="425" w:name="reference-tables-ch14"/>
    <w:p>
      <w:pPr>
        <w:pStyle w:val="Heading3"/>
      </w:pPr>
      <w:r>
        <w:t xml:space="preserve">Reference tables</w:t>
      </w:r>
    </w:p>
    <w:bookmarkStart w:id="423"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23"/>
    <w:bookmarkStart w:id="424"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24"/>
    <w:bookmarkEnd w:id="425"/>
    <w:bookmarkStart w:id="426" w:name="rotation-and-source-preview-checks"/>
    <w:p>
      <w:pPr>
        <w:pStyle w:val="Heading3"/>
      </w:pPr>
      <w:r>
        <w:t xml:space="preserve">Rotation and source-preview checks</w:t>
      </w:r>
    </w:p>
    <w:p>
      <w:pPr>
        <w:pStyle w:val="Compact"/>
        <w:numPr>
          <w:ilvl w:val="0"/>
          <w:numId w:val="1230"/>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0"/>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0"/>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26"/>
    <w:bookmarkStart w:id="427"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27"/>
    <w:bookmarkStart w:id="428" w:name="related-13"/>
    <w:p>
      <w:pPr>
        <w:pStyle w:val="Heading3"/>
      </w:pPr>
      <w:r>
        <w:t xml:space="preserve">Related</w:t>
      </w:r>
    </w:p>
    <w:p>
      <w:pPr>
        <w:pStyle w:val="Compact"/>
        <w:numPr>
          <w:ilvl w:val="0"/>
          <w:numId w:val="1231"/>
        </w:numPr>
      </w:pPr>
      <w:hyperlink w:anchor="ch-signing-in">
        <w:r>
          <w:rPr>
            <w:rStyle w:val="Hyperlink"/>
          </w:rPr>
          <w:t xml:space="preserve">Signing in and finding your way around</w:t>
        </w:r>
      </w:hyperlink>
    </w:p>
    <w:p>
      <w:pPr>
        <w:pStyle w:val="Compact"/>
        <w:numPr>
          <w:ilvl w:val="0"/>
          <w:numId w:val="1231"/>
        </w:numPr>
      </w:pPr>
      <w:hyperlink w:anchor="ch-running-meeting">
        <w:r>
          <w:rPr>
            <w:rStyle w:val="Hyperlink"/>
          </w:rPr>
          <w:t xml:space="preserve">Running the meeting</w:t>
        </w:r>
      </w:hyperlink>
    </w:p>
    <w:p>
      <w:pPr>
        <w:pStyle w:val="Compact"/>
        <w:numPr>
          <w:ilvl w:val="0"/>
          <w:numId w:val="1231"/>
        </w:numPr>
      </w:pPr>
      <w:hyperlink w:anchor="ch-publishing">
        <w:r>
          <w:rPr>
            <w:rStyle w:val="Hyperlink"/>
          </w:rPr>
          <w:t xml:space="preserve">Publishing, and what residents see</w:t>
        </w:r>
      </w:hyperlink>
    </w:p>
    <w:p>
      <w:pPr>
        <w:pStyle w:val="Compact"/>
        <w:numPr>
          <w:ilvl w:val="0"/>
          <w:numId w:val="1231"/>
        </w:numPr>
      </w:pPr>
      <w:hyperlink w:anchor="ch-something-wrong">
        <w:r>
          <w:rPr>
            <w:rStyle w:val="Hyperlink"/>
          </w:rPr>
          <w:t xml:space="preserve">When something looks wrong</w:t>
        </w:r>
      </w:hyperlink>
    </w:p>
    <w:p>
      <w:pPr>
        <w:pStyle w:val="Compact"/>
        <w:numPr>
          <w:ilvl w:val="0"/>
          <w:numId w:val="1231"/>
        </w:numPr>
      </w:pPr>
      <w:hyperlink w:anchor="ch-installing">
        <w:r>
          <w:rPr>
            <w:rStyle w:val="Hyperlink"/>
          </w:rPr>
          <w:t xml:space="preserve">Installing, first run, upgrading, uninstalling</w:t>
        </w:r>
      </w:hyperlink>
    </w:p>
    <w:p>
      <w:pPr>
        <w:pStyle w:val="Compact"/>
        <w:numPr>
          <w:ilvl w:val="0"/>
          <w:numId w:val="1231"/>
        </w:numPr>
      </w:pPr>
      <w:hyperlink w:anchor="ch-operations">
        <w:r>
          <w:rPr>
            <w:rStyle w:val="Hyperlink"/>
          </w:rPr>
          <w:t xml:space="preserve">Running it day to day</w:t>
        </w:r>
      </w:hyperlink>
    </w:p>
    <w:p>
      <w:pPr>
        <w:pStyle w:val="Compact"/>
        <w:numPr>
          <w:ilvl w:val="0"/>
          <w:numId w:val="1231"/>
        </w:numPr>
      </w:pPr>
      <w:hyperlink w:anchor="ch-integrations">
        <w:r>
          <w:rPr>
            <w:rStyle w:val="Hyperlink"/>
          </w:rPr>
          <w:t xml:space="preserve">Cable headend, streaming, CDN, federation, emergency alerts, the API</w:t>
        </w:r>
      </w:hyperlink>
    </w:p>
    <w:bookmarkEnd w:id="428"/>
    <w:bookmarkEnd w:id="429"/>
    <w:bookmarkStart w:id="458"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p>
      <w:pPr>
        <w:pStyle w:val="BlockText"/>
      </w:pPr>
      <w:r>
        <w:rPr>
          <w:b/>
          <w:bCs/>
        </w:rPr>
        <w:t xml:space="preserve">Note:</w:t>
      </w:r>
      <w:r>
        <w:t xml:space="preserve"> </w:t>
      </w:r>
      <w:r>
        <w:t xml:space="preserve">This chapter describes Beta 14 configuration. The</w:t>
      </w:r>
      <w:r>
        <w:t xml:space="preserve"> </w:t>
      </w:r>
      <w:hyperlink r:id="rId9">
        <w:r>
          <w:rPr>
            <w:rStyle w:val="Hyperlink"/>
          </w:rPr>
          <w:t xml:space="preserve">Beta 14 verification record</w:t>
        </w:r>
      </w:hyperlink>
      <w:r>
        <w:t xml:space="preserve"> </w:t>
      </w:r>
      <w:r>
        <w:t xml:space="preserve">records package observations. Verify your configured external service or headend during station commissioning.</w:t>
      </w:r>
    </w:p>
    <w:bookmarkStart w:id="430" w:name="before-you-start-14"/>
    <w:p>
      <w:pPr>
        <w:pStyle w:val="Heading3"/>
      </w:pPr>
      <w:r>
        <w:t xml:space="preserve">Before you start</w:t>
      </w:r>
    </w:p>
    <w:p>
      <w:pPr>
        <w:pStyle w:val="Compact"/>
        <w:numPr>
          <w:ilvl w:val="0"/>
          <w:numId w:val="1232"/>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2"/>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2"/>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2"/>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2"/>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2"/>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30"/>
    <w:bookmarkStart w:id="431"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31"/>
    <w:bookmarkStart w:id="438"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32"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32"/>
    <w:bookmarkStart w:id="436"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34" name="Picture"/>
            <a:graphic>
              <a:graphicData uri="http://schemas.openxmlformats.org/drawingml/2006/picture">
                <pic:pic>
                  <pic:nvPicPr>
                    <pic:cNvPr descr="manual/diagrams/d02faad09291.png" id="435" name="Picture"/>
                    <pic:cNvPicPr>
                      <a:picLocks noChangeArrowheads="1" noChangeAspect="1"/>
                    </pic:cNvPicPr>
                  </pic:nvPicPr>
                  <pic:blipFill>
                    <a:blip r:embed="rId433"/>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36"/>
    <w:bookmarkStart w:id="437"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37"/>
    <w:bookmarkEnd w:id="438"/>
    <w:bookmarkStart w:id="439"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39"/>
    <w:bookmarkStart w:id="441"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40"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40"/>
    <w:bookmarkEnd w:id="441"/>
    <w:bookmarkStart w:id="442"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3"/>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3"/>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3"/>
        </w:numPr>
      </w:pPr>
      <w:r>
        <w:t xml:space="preserve">Restart the service.</w:t>
      </w:r>
    </w:p>
    <w:p>
      <w:pPr>
        <w:pStyle w:val="Compact"/>
        <w:numPr>
          <w:ilvl w:val="0"/>
          <w:numId w:val="1233"/>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42"/>
    <w:bookmarkStart w:id="443"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4"/>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w:t>
      </w:r>
      <w:r>
        <w:rPr>
          <w:rStyle w:val="CharTok"/>
        </w:rPr>
        <w:t xml:space="preserve">`C</w:t>
      </w:r>
      <w:r>
        <w:rPr>
          <w:rStyle w:val="StringTok"/>
        </w:rPr>
        <w:t xml:space="preserve">:\ProgramData\CivicCast\federation\actor.pem</w:t>
      </w:r>
      <w:r>
        <w:rPr>
          <w:rStyle w:val="CharTok"/>
        </w:rPr>
        <w:t xml:space="preserve">`"</w:t>
      </w:r>
      <w:r>
        <w:rPr>
          <w:rStyle w:val="StringTok"/>
        </w:rPr>
        <w:t xml:space="preserve"> --base-url "</w:t>
      </w:r>
      <w:r>
        <w:rPr>
          <w:rStyle w:val="NormalTok"/>
        </w:rPr>
        <w:t xml:space="preserve">https</w:t>
      </w:r>
      <w:r>
        <w:rPr>
          <w:rStyle w:val="OperatorTok"/>
        </w:rPr>
        <w:t xml:space="preserve">://</w:t>
      </w:r>
      <w:r>
        <w:rPr>
          <w:rStyle w:val="NormalTok"/>
        </w:rPr>
        <w:t xml:space="preserve">your-public-address</w:t>
      </w:r>
      <w:r>
        <w:rPr>
          <w:rStyle w:val="StringTok"/>
        </w:rPr>
        <w:t xml:space="preserve">" --handle station --mode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4"/>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43"/>
    <w:bookmarkStart w:id="445"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44"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44"/>
    <w:bookmarkEnd w:id="445"/>
    <w:bookmarkStart w:id="449" w:name="webhooks-and-subscriptions"/>
    <w:p>
      <w:pPr>
        <w:pStyle w:val="Heading3"/>
      </w:pPr>
      <w:r>
        <w:t xml:space="preserve">Webhooks and subscriptions</w:t>
      </w:r>
    </w:p>
    <w:p>
      <w:pPr>
        <w:pStyle w:val="FirstParagraph"/>
      </w:pPr>
      <w:r>
        <w:t xml:space="preserve">There are three different webhook features. Keep them apart.</w:t>
      </w:r>
    </w:p>
    <w:bookmarkStart w:id="446"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46"/>
    <w:bookmarkStart w:id="447"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47"/>
    <w:bookmarkStart w:id="448"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48"/>
    <w:bookmarkEnd w:id="449"/>
    <w:bookmarkStart w:id="450"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50"/>
    <w:bookmarkStart w:id="455"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51"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51"/>
    <w:bookmarkStart w:id="452"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52"/>
    <w:bookmarkStart w:id="453"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5"/>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5"/>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5"/>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5"/>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5"/>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5"/>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5"/>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53"/>
    <w:bookmarkStart w:id="454"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54"/>
    <w:bookmarkEnd w:id="455"/>
    <w:bookmarkStart w:id="456" w:name="if-it-did-not-work-14"/>
    <w:p>
      <w:pPr>
        <w:pStyle w:val="Heading3"/>
      </w:pPr>
      <w:r>
        <w:t xml:space="preserve">If it did not work</w:t>
      </w:r>
    </w:p>
    <w:p>
      <w:pPr>
        <w:pStyle w:val="Compact"/>
        <w:numPr>
          <w:ilvl w:val="0"/>
          <w:numId w:val="1236"/>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6"/>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6"/>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6"/>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6"/>
        </w:numPr>
      </w:pPr>
      <w:r>
        <w:rPr>
          <w:b/>
          <w:bCs/>
        </w:rPr>
        <w:t xml:space="preserve">Federation does nothing.</w:t>
      </w:r>
      <w:r>
        <w:t xml:space="preserve"> </w:t>
      </w:r>
      <w:r>
        <w:t xml:space="preserve">One of the four conditions above is missing. There is no error message.</w:t>
      </w:r>
    </w:p>
    <w:p>
      <w:pPr>
        <w:pStyle w:val="Compact"/>
        <w:numPr>
          <w:ilvl w:val="0"/>
          <w:numId w:val="1236"/>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6"/>
        </w:numPr>
      </w:pPr>
      <w:r>
        <w:rPr>
          <w:b/>
          <w:bCs/>
        </w:rPr>
        <w:t xml:space="preserve">A call returns 401 or 403.</w:t>
      </w:r>
      <w:r>
        <w:t xml:space="preserve"> </w:t>
      </w:r>
      <w:r>
        <w:t xml:space="preserve">Check the token and the role.</w:t>
      </w:r>
    </w:p>
    <w:p>
      <w:pPr>
        <w:pStyle w:val="Compact"/>
        <w:numPr>
          <w:ilvl w:val="0"/>
          <w:numId w:val="1236"/>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56"/>
    <w:bookmarkStart w:id="457" w:name="related-14"/>
    <w:p>
      <w:pPr>
        <w:pStyle w:val="Heading3"/>
      </w:pPr>
      <w:r>
        <w:t xml:space="preserve">Related</w:t>
      </w:r>
    </w:p>
    <w:p>
      <w:pPr>
        <w:pStyle w:val="Compact"/>
        <w:numPr>
          <w:ilvl w:val="0"/>
          <w:numId w:val="1237"/>
        </w:numPr>
      </w:pPr>
      <w:hyperlink w:anchor="ch-troubleshooting">
        <w:r>
          <w:rPr>
            <w:rStyle w:val="Hyperlink"/>
          </w:rPr>
          <w:t xml:space="preserve">Troubleshooting matrix</w:t>
        </w:r>
      </w:hyperlink>
    </w:p>
    <w:p>
      <w:pPr>
        <w:pStyle w:val="Compact"/>
        <w:numPr>
          <w:ilvl w:val="0"/>
          <w:numId w:val="1237"/>
        </w:numPr>
      </w:pPr>
      <w:hyperlink w:anchor="ch-configuration">
        <w:r>
          <w:rPr>
            <w:rStyle w:val="Hyperlink"/>
          </w:rPr>
          <w:t xml:space="preserve">Configuring the station</w:t>
        </w:r>
      </w:hyperlink>
    </w:p>
    <w:p>
      <w:pPr>
        <w:pStyle w:val="Compact"/>
        <w:numPr>
          <w:ilvl w:val="0"/>
          <w:numId w:val="1237"/>
        </w:numPr>
      </w:pPr>
      <w:hyperlink w:anchor="ch-operations">
        <w:r>
          <w:rPr>
            <w:rStyle w:val="Hyperlink"/>
          </w:rPr>
          <w:t xml:space="preserve">Running it day to day</w:t>
        </w:r>
      </w:hyperlink>
    </w:p>
    <w:p>
      <w:pPr>
        <w:pStyle w:val="Compact"/>
        <w:numPr>
          <w:ilvl w:val="0"/>
          <w:numId w:val="1237"/>
        </w:numPr>
      </w:pPr>
      <w:hyperlink w:anchor="ch-security">
        <w:r>
          <w:rPr>
            <w:rStyle w:val="Hyperlink"/>
          </w:rPr>
          <w:t xml:space="preserve">Security and privacy</w:t>
        </w:r>
      </w:hyperlink>
    </w:p>
    <w:p>
      <w:pPr>
        <w:pStyle w:val="Compact"/>
        <w:numPr>
          <w:ilvl w:val="0"/>
          <w:numId w:val="1237"/>
        </w:numPr>
      </w:pPr>
      <w:hyperlink w:anchor="ch-architecture">
        <w:r>
          <w:rPr>
            <w:rStyle w:val="Hyperlink"/>
          </w:rPr>
          <w:t xml:space="preserve">How CivicCast is built</w:t>
        </w:r>
      </w:hyperlink>
    </w:p>
    <w:p>
      <w:pPr>
        <w:pStyle w:val="Compact"/>
        <w:numPr>
          <w:ilvl w:val="0"/>
          <w:numId w:val="1237"/>
        </w:numPr>
      </w:pPr>
      <w:hyperlink w:anchor="ch-publishing">
        <w:r>
          <w:rPr>
            <w:rStyle w:val="Hyperlink"/>
          </w:rPr>
          <w:t xml:space="preserve">Publishing, and what residents see</w:t>
        </w:r>
      </w:hyperlink>
    </w:p>
    <w:p>
      <w:pPr>
        <w:pStyle w:val="Compact"/>
        <w:numPr>
          <w:ilvl w:val="0"/>
          <w:numId w:val="1237"/>
        </w:numPr>
      </w:pPr>
      <w:hyperlink w:anchor="ch-running-meeting">
        <w:r>
          <w:rPr>
            <w:rStyle w:val="Hyperlink"/>
          </w:rPr>
          <w:t xml:space="preserve">Running the meeting</w:t>
        </w:r>
      </w:hyperlink>
    </w:p>
    <w:bookmarkEnd w:id="457"/>
    <w:bookmarkEnd w:id="458"/>
    <w:bookmarkEnd w:id="459"/>
    <w:bookmarkStart w:id="531"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30"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describes the Beta 14 architecture, including caption recovery, installation and model selection, recording and private source playback. Where a value is a default that a setting can change, the text says so. Package observations are recorded separately in the release verification record.</w:t>
      </w:r>
    </w:p>
    <w:p>
      <w:pPr>
        <w:pStyle w:val="BlockText"/>
      </w:pPr>
      <w:r>
        <w:rPr>
          <w:b/>
          <w:bCs/>
        </w:rPr>
        <w:t xml:space="preserve">Note:</w:t>
      </w:r>
      <w:r>
        <w:t xml:space="preserve"> </w:t>
      </w:r>
      <w:r>
        <w:t xml:space="preserve">This chapter describes Beta 14. Its</w:t>
      </w:r>
      <w:r>
        <w:t xml:space="preserve"> </w:t>
      </w:r>
      <w:hyperlink r:id="rId9">
        <w:r>
          <w:rPr>
            <w:rStyle w:val="Hyperlink"/>
          </w:rPr>
          <w:t xml:space="preserve">verification record</w:t>
        </w:r>
      </w:hyperlink>
      <w:r>
        <w:t xml:space="preserve"> </w:t>
      </w:r>
      <w:r>
        <w:t xml:space="preserve">identifies the exact package and completed checks. The separate 72-hour host measurement retains its original Beta 11 run identity.</w:t>
      </w:r>
    </w:p>
    <w:bookmarkStart w:id="460" w:name="arch-reading"/>
    <w:p>
      <w:pPr>
        <w:pStyle w:val="Heading3"/>
      </w:pPr>
      <w:r>
        <w:t xml:space="preserve">How to read the figures</w:t>
      </w:r>
    </w:p>
    <w:p>
      <w:pPr>
        <w:pStyle w:val="Compact"/>
        <w:numPr>
          <w:ilvl w:val="0"/>
          <w:numId w:val="1238"/>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8"/>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8"/>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8"/>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60"/>
    <w:bookmarkStart w:id="464"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62" name="Picture"/>
            <a:graphic>
              <a:graphicData uri="http://schemas.openxmlformats.org/drawingml/2006/picture">
                <pic:pic>
                  <pic:nvPicPr>
                    <pic:cNvPr descr="manual/diagrams/6efd0747f615.png" id="463" name="Picture"/>
                    <pic:cNvPicPr>
                      <a:picLocks noChangeArrowheads="1" noChangeAspect="1"/>
                    </pic:cNvPicPr>
                  </pic:nvPicPr>
                  <pic:blipFill>
                    <a:blip r:embed="rId461"/>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window is a separate model-and-caption acquisition flow; it cannot replace the signed station resources required for activation. Whistle and the required Medium Whisper model are in the station bundle. The acquisition plan includes selected optional models and required components; leaving Large Whisper unchecked omits that optional download. The web server does not serve its own API documentation pages on a station because those pages would need the internet.</w:t>
      </w:r>
    </w:p>
    <w:p>
      <w:pPr>
        <w:pStyle w:val="BlockText"/>
      </w:pPr>
      <w:r>
        <w:rPr>
          <w:b/>
          <w:bCs/>
        </w:rPr>
        <w:t xml:space="preserve">Known issue (beta.11):</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9</w:t>
        </w:r>
      </w:hyperlink>
      <w:r>
        <w:t xml:space="preserve"> </w:t>
      </w:r>
      <w:r>
        <w:t xml:space="preserve">and the troubleshooting matrix.</w:t>
      </w:r>
    </w:p>
    <w:p>
      <w:pPr>
        <w:pStyle w:val="FirstParagraph"/>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64"/>
    <w:bookmarkStart w:id="468"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Figure 16-2. Processes on a native Windows station. *PostgreSQL uses the first free port of 5432, 5433, 5434, 5435 and 5544, chosen when the database was created." title="" id="466" name="Picture"/>
            <a:graphic>
              <a:graphicData uri="http://schemas.openxmlformats.org/drawingml/2006/picture">
                <pic:pic>
                  <pic:nvPicPr>
                    <pic:cNvPr descr="manual/diagrams/732d623f9915.png" id="467" name="Picture"/>
                    <pic:cNvPicPr>
                      <a:picLocks noChangeArrowheads="1" noChangeAspect="1"/>
                    </pic:cNvPicPr>
                  </pic:nvPicPr>
                  <pic:blipFill>
                    <a:blip r:embed="rId465"/>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9"/>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39"/>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9"/>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9"/>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0"/>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0"/>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0"/>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beta.11 still uses</w:t>
      </w:r>
      <w:r>
        <w:t xml:space="preserve"> </w:t>
      </w:r>
      <w:r>
        <w:rPr>
          <w:rStyle w:val="VerbatimChar"/>
        </w:rPr>
        <w:t xml:space="preserve">LocalSystem</w:t>
      </w:r>
      <w:r>
        <w:t xml:space="preserve">. The ADR also says the operator console is a Tauri application; in beta.11 the operator console is a web page served by the control plane at</w:t>
      </w:r>
      <w:r>
        <w:t xml:space="preserve"> </w:t>
      </w:r>
      <w:r>
        <w:rPr>
          <w:rStyle w:val="VerbatimChar"/>
        </w:rPr>
        <w:t xml:space="preserve">/operator/</w:t>
      </w:r>
      <w:r>
        <w:t xml:space="preserve">, and Tauri is used only for the installer window.</w:t>
      </w:r>
    </w:p>
    <w:bookmarkEnd w:id="468"/>
    <w:bookmarkStart w:id="472"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70" name="Picture"/>
            <a:graphic>
              <a:graphicData uri="http://schemas.openxmlformats.org/drawingml/2006/picture">
                <pic:pic>
                  <pic:nvPicPr>
                    <pic:cNvPr descr="manual/diagrams/5936bbf0afbe.png" id="471" name="Picture"/>
                    <pic:cNvPicPr>
                      <a:picLocks noChangeArrowheads="1" noChangeAspect="1"/>
                    </pic:cNvPicPr>
                  </pic:nvPicPr>
                  <pic:blipFill>
                    <a:blip r:embed="rId469"/>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72"/>
    <w:bookmarkStart w:id="476"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74" name="Picture"/>
            <a:graphic>
              <a:graphicData uri="http://schemas.openxmlformats.org/drawingml/2006/picture">
                <pic:pic>
                  <pic:nvPicPr>
                    <pic:cNvPr descr="manual/diagrams/a774fc4a1d0a.png" id="475" name="Picture"/>
                    <pic:cNvPicPr>
                      <a:picLocks noChangeArrowheads="1" noChangeAspect="1"/>
                    </pic:cNvPicPr>
                  </pic:nvPicPr>
                  <pic:blipFill>
                    <a:blip r:embed="rId473"/>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(beta.11):</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1"/>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1"/>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1"/>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1"/>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2"/>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2"/>
        </w:numPr>
      </w:pPr>
      <w:r>
        <w:rPr>
          <w:b/>
          <w:bCs/>
        </w:rPr>
        <w:t xml:space="preserve">There is no automatic clean-up of the command table.</w:t>
      </w:r>
      <w:r>
        <w:t xml:space="preserve"> </w:t>
      </w:r>
      <w:r>
        <w:t xml:space="preserve">The conform cache (60 GB by default), prepared plan folders (5 GB by default) and relay logs have limits. Beta.11 also bounds live caption working audio, recent caption history and delivery tracking; those bounds do not limit original recordings or archived caption tracks. Watch the free space on the drive that holds</w:t>
      </w:r>
      <w:r>
        <w:t xml:space="preserve"> </w:t>
      </w:r>
      <w:r>
        <w:rPr>
          <w:rStyle w:val="VerbatimChar"/>
        </w:rPr>
        <w:t xml:space="preserve">C:\ProgramData\CivicCast\data</w:t>
      </w:r>
      <w:r>
        <w:t xml:space="preserve">.</w:t>
      </w:r>
    </w:p>
    <w:p>
      <w:pPr>
        <w:pStyle w:val="Compact"/>
        <w:numPr>
          <w:ilvl w:val="0"/>
          <w:numId w:val="1242"/>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76"/>
    <w:bookmarkStart w:id="482"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78" name="Picture"/>
            <a:graphic>
              <a:graphicData uri="http://schemas.openxmlformats.org/drawingml/2006/picture">
                <pic:pic>
                  <pic:nvPicPr>
                    <pic:cNvPr descr="manual/diagrams/2401295e7897.png" id="479" name="Picture"/>
                    <pic:cNvPicPr>
                      <a:picLocks noChangeArrowheads="1" noChangeAspect="1"/>
                    </pic:cNvPicPr>
                  </pic:nvPicPr>
                  <pic:blipFill>
                    <a:blip r:embed="rId477"/>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3"/>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3"/>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3"/>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3"/>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3"/>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3"/>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3"/>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beta.11</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80"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4"/>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4"/>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4"/>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80"/>
    <w:bookmarkStart w:id="481"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81"/>
    <w:bookmarkEnd w:id="482"/>
    <w:bookmarkStart w:id="498"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84" name="Picture"/>
            <a:graphic>
              <a:graphicData uri="http://schemas.openxmlformats.org/drawingml/2006/picture">
                <pic:pic>
                  <pic:nvPicPr>
                    <pic:cNvPr descr="manual/diagrams/7783a73be9f9.png" id="485" name="Picture"/>
                    <pic:cNvPicPr>
                      <a:picLocks noChangeArrowheads="1" noChangeAspect="1"/>
                    </pic:cNvPicPr>
                  </pic:nvPicPr>
                  <pic:blipFill>
                    <a:blip r:embed="rId483"/>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5"/>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5"/>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(the service runs as</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89"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87" name="Picture"/>
            <a:graphic>
              <a:graphicData uri="http://schemas.openxmlformats.org/drawingml/2006/picture">
                <pic:pic>
                  <pic:nvPicPr>
                    <pic:cNvPr descr="manual/diagrams/decbf3b07d63.png" id="488" name="Picture"/>
                    <pic:cNvPicPr>
                      <a:picLocks noChangeArrowheads="1" noChangeAspect="1"/>
                    </pic:cNvPicPr>
                  </pic:nvPicPr>
                  <pic:blipFill>
                    <a:blip r:embed="rId486"/>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89"/>
    <w:bookmarkStart w:id="493"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491" name="Picture"/>
            <a:graphic>
              <a:graphicData uri="http://schemas.openxmlformats.org/drawingml/2006/picture">
                <pic:pic>
                  <pic:nvPicPr>
                    <pic:cNvPr descr="manual/diagrams/896f8abc8fd5.png" id="492" name="Picture"/>
                    <pic:cNvPicPr>
                      <a:picLocks noChangeArrowheads="1" noChangeAspect="1"/>
                    </pic:cNvPicPr>
                  </pic:nvPicPr>
                  <pic:blipFill>
                    <a:blip r:embed="rId490"/>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93"/>
    <w:bookmarkStart w:id="497"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495" name="Picture"/>
            <a:graphic>
              <a:graphicData uri="http://schemas.openxmlformats.org/drawingml/2006/picture">
                <pic:pic>
                  <pic:nvPicPr>
                    <pic:cNvPr descr="manual/diagrams/d4a7ae93ab3d.png" id="496" name="Picture"/>
                    <pic:cNvPicPr>
                      <a:picLocks noChangeArrowheads="1" noChangeAspect="1"/>
                    </pic:cNvPicPr>
                  </pic:nvPicPr>
                  <pic:blipFill>
                    <a:blip r:embed="rId494"/>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497"/>
    <w:bookmarkEnd w:id="498"/>
    <w:bookmarkStart w:id="502"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Current 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Beta 14 package’s identity and installation observations are in its release verification record.</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00" name="Picture"/>
            <a:graphic>
              <a:graphicData uri="http://schemas.openxmlformats.org/drawingml/2006/picture">
                <pic:pic>
                  <pic:nvPicPr>
                    <pic:cNvPr descr="manual/diagrams/d47be929560a.png" id="501" name="Picture"/>
                    <pic:cNvPicPr>
                      <a:picLocks noChangeArrowheads="1" noChangeAspect="1"/>
                    </pic:cNvPicPr>
                  </pic:nvPicPr>
                  <pic:blipFill>
                    <a:blip r:embed="rId499"/>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6"/>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6"/>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6"/>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6"/>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request has a 30-second deadline. On failure or timeout, the affected channel uses Whisper while an independent bounded recovery probe tries a fresh Whistle process. Only one channel is probed at a time; failed probes back off from 30 seconds to a maximum 300-second cooldown. Successful recognition restores the primary automatically.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6"/>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6"/>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6"/>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 Current package observations are in the Beta 14 verification record.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(beta.11):</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02"/>
    <w:bookmarkStart w:id="506"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Figure 16-11. Output paths for one channel. The TS relay is used only for udp-ts sinks and only if TSDuck is present. A file sink writes the TS stream straight to a file, and is not shown." title="" id="504" name="Picture"/>
            <a:graphic>
              <a:graphicData uri="http://schemas.openxmlformats.org/drawingml/2006/picture">
                <pic:pic>
                  <pic:nvPicPr>
                    <pic:cNvPr descr="manual/diagrams/1354983de4bd.png" id="505" name="Picture"/>
                    <pic:cNvPicPr>
                      <a:picLocks noChangeArrowheads="1" noChangeAspect="1"/>
                    </pic:cNvPicPr>
                  </pic:nvPicPr>
                  <pic:blipFill>
                    <a:blip r:embed="rId503"/>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7"/>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7"/>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7"/>
        </w:numPr>
      </w:pPr>
      <w:r>
        <w:t xml:space="preserve">If the playlist is still frozen 30 seconds after a self-heal, the daemon restarts the worker (at most three times an hour; Figure 16-7).</w:t>
      </w:r>
    </w:p>
    <w:p>
      <w:pPr>
        <w:pStyle w:val="Compact"/>
        <w:numPr>
          <w:ilvl w:val="0"/>
          <w:numId w:val="1247"/>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7"/>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 (package verification):</w:t>
      </w:r>
      <w:r>
        <w:t xml:space="preserve"> </w:t>
      </w:r>
      <w:r>
        <w:t xml:space="preserve">The current verification record states whether any physical DeckLink SDI capture/output, real cable-headend acceptance or NDI interoperability was exercised for this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06"/>
    <w:bookmarkStart w:id="510"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Figure 16-12. Sign-in and request authorization." title="" id="508" name="Picture"/>
            <a:graphic>
              <a:graphicData uri="http://schemas.openxmlformats.org/drawingml/2006/picture">
                <pic:pic>
                  <pic:nvPicPr>
                    <pic:cNvPr descr="manual/diagrams/ad6cdbb611f7.png" id="509" name="Picture"/>
                    <pic:cNvPicPr>
                      <a:picLocks noChangeArrowheads="1" noChangeAspect="1"/>
                    </pic:cNvPicPr>
                  </pic:nvPicPr>
                  <pic:blipFill>
                    <a:blip r:embed="rId507"/>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(beta.11):</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the console has no field for pasting a token.</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510"/>
    <w:bookmarkStart w:id="514"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A failure after the new files are in place tries to stop the service and set it to manual start (best effort), then exits with a numbered code." title="" id="512" name="Picture"/>
            <a:graphic>
              <a:graphicData uri="http://schemas.openxmlformats.org/drawingml/2006/picture">
                <pic:pic>
                  <pic:nvPicPr>
                    <pic:cNvPr descr="manual/diagrams/aa5394bfa005.png" id="513" name="Picture"/>
                    <pic:cNvPicPr>
                      <a:picLocks noChangeArrowheads="1" noChangeAspect="1"/>
                    </pic:cNvPicPr>
                  </pic:nvPicPr>
                  <pic:blipFill>
                    <a:blip r:embed="rId511"/>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48"/>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8"/>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8"/>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8"/>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8"/>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8"/>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clean-install and upgrade evidence is in the current verification record; source behavior here does not imply either path was exercised. See</w:t>
      </w:r>
      <w:r>
        <w:t xml:space="preserve"> </w:t>
      </w:r>
      <w:hyperlink w:anchor="ch-installing">
        <w:r>
          <w:rPr>
            <w:rStyle w:val="Hyperlink"/>
          </w:rPr>
          <w:t xml:space="preserve">Chapter 10</w:t>
        </w:r>
      </w:hyperlink>
      <w:r>
        <w:t xml:space="preserve">.</w:t>
      </w:r>
    </w:p>
    <w:bookmarkEnd w:id="514"/>
    <w:bookmarkStart w:id="518"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Figure 16-14. Upgrade and rollback." title="" id="516" name="Picture"/>
            <a:graphic>
              <a:graphicData uri="http://schemas.openxmlformats.org/drawingml/2006/picture">
                <pic:pic>
                  <pic:nvPicPr>
                    <pic:cNvPr descr="manual/diagrams/f6268a435d73.png" id="517" name="Picture"/>
                    <pic:cNvPicPr>
                      <a:picLocks noChangeArrowheads="1" noChangeAspect="1"/>
                    </pic:cNvPicPr>
                  </pic:nvPicPr>
                  <pic:blipFill>
                    <a:blip r:embed="rId515"/>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49"/>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49"/>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9"/>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49"/>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Check the Beta 14 verification record for the exact package and its completed installation checks.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18"/>
    <w:bookmarkStart w:id="522"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20" name="Picture"/>
            <a:graphic>
              <a:graphicData uri="http://schemas.openxmlformats.org/drawingml/2006/picture">
                <pic:pic>
                  <pic:nvPicPr>
                    <pic:cNvPr descr="manual/diagrams/37cd11de341f.png" id="521" name="Picture"/>
                    <pic:cNvPicPr>
                      <a:picLocks noChangeArrowheads="1" noChangeAspect="1"/>
                    </pic:cNvPicPr>
                  </pic:nvPicPr>
                  <pic:blipFill>
                    <a:blip r:embed="rId519"/>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0"/>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0"/>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0"/>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0"/>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0"/>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0"/>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0"/>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The Beta 14 verification record identifies its installation and runtime checks. The three-channel, 72-hour host measurement recorded 99.78% live caption-input coverage and is preserved in the</w:t>
      </w:r>
      <w:r>
        <w:t xml:space="preserve"> </w:t>
      </w:r>
      <w:hyperlink r:id="rId10">
        <w:r>
          <w:rPr>
            <w:rStyle w:val="Hyperlink"/>
          </w:rPr>
          <w:t xml:space="preserve">host report</w:t>
        </w:r>
      </w:hyperlink>
      <w:r>
        <w:t xml:space="preserve">.</w:t>
      </w:r>
    </w:p>
    <w:bookmarkEnd w:id="522"/>
    <w:bookmarkStart w:id="526"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24" name="Picture"/>
            <a:graphic>
              <a:graphicData uri="http://schemas.openxmlformats.org/drawingml/2006/picture">
                <pic:pic>
                  <pic:nvPicPr>
                    <pic:cNvPr descr="manual/diagrams/3f1f1e599c77.png" id="525" name="Picture"/>
                    <pic:cNvPicPr>
                      <a:picLocks noChangeArrowheads="1" noChangeAspect="1"/>
                    </pic:cNvPicPr>
                  </pic:nvPicPr>
                  <pic:blipFill>
                    <a:blip r:embed="rId523"/>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26"/>
    <w:bookmarkStart w:id="527"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1"/>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1"/>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51"/>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51"/>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2"/>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2"/>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53"/>
        </w:numPr>
      </w:pPr>
      <w:r>
        <w:t xml:space="preserve">There is no scheduled backup. The pre-upgrade backup holds the database only, not recordings.</w:t>
      </w:r>
    </w:p>
    <w:p>
      <w:pPr>
        <w:pStyle w:val="Compact"/>
        <w:numPr>
          <w:ilvl w:val="0"/>
          <w:numId w:val="1253"/>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53"/>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53"/>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54"/>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54"/>
        </w:numPr>
      </w:pPr>
      <w:r>
        <w:t xml:space="preserve">The GStreamer engine has no RTMP sink, and we did not find per-output loudness or the alert-tone filter in it; both exist only in the older FFmpeg engine.</w:t>
      </w:r>
    </w:p>
    <w:p>
      <w:pPr>
        <w:pStyle w:val="Compact"/>
        <w:numPr>
          <w:ilvl w:val="0"/>
          <w:numId w:val="1254"/>
        </w:numPr>
      </w:pPr>
      <w:r>
        <w:t xml:space="preserve">Hardware encoding is used only if a channel asks for it by name. The default encoder is a software encoder.</w:t>
      </w:r>
    </w:p>
    <w:p>
      <w:pPr>
        <w:pStyle w:val="Compact"/>
        <w:numPr>
          <w:ilvl w:val="0"/>
          <w:numId w:val="1254"/>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4"/>
        </w:numPr>
      </w:pPr>
      <w:r>
        <w:t xml:space="preserve">A single frame of video was dropped at one join in the lab run, and two program changes aborted and recovered by themselves.</w:t>
      </w:r>
    </w:p>
    <w:p>
      <w:pPr>
        <w:pStyle w:val="Compact"/>
        <w:numPr>
          <w:ilvl w:val="0"/>
          <w:numId w:val="1254"/>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5"/>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5"/>
        </w:numPr>
      </w:pPr>
      <w:r>
        <w:t xml:space="preserve">Offline captions cannot finish without a Spanish review.</w:t>
      </w:r>
    </w:p>
    <w:p>
      <w:pPr>
        <w:pStyle w:val="Compact"/>
        <w:numPr>
          <w:ilvl w:val="0"/>
          <w:numId w:val="1255"/>
        </w:numPr>
      </w:pPr>
      <w:r>
        <w:t xml:space="preserve">The Internet Archive, NAS and YouTube surfaces are simulated until a provider is set to real. Subscriber notifications and podcasts are not active. ActivityPub is off by default.</w:t>
      </w:r>
    </w:p>
    <w:p>
      <w:pPr>
        <w:pStyle w:val="Compact"/>
        <w:numPr>
          <w:ilvl w:val="0"/>
          <w:numId w:val="1255"/>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5"/>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6"/>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57"/>
        </w:numPr>
      </w:pPr>
      <w:r>
        <w:t xml:space="preserve">The Beta 14 verification record identifies its source, hash and completed checks. The Beta 11 host observation preserves the historical runtime measurement. Commission the station’s selected hardware and outputs for its actual use.</w:t>
      </w:r>
    </w:p>
    <w:bookmarkEnd w:id="527"/>
    <w:bookmarkStart w:id="528"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the source snapshot in which each was reviewed. The older beta.11 comparison column is historical; current behavior is described in the operating sections above.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28"/>
    <w:bookmarkStart w:id="529" w:name="arch-related"/>
    <w:p>
      <w:pPr>
        <w:pStyle w:val="Heading3"/>
      </w:pPr>
      <w:r>
        <w:t xml:space="preserve">Related</w:t>
      </w:r>
    </w:p>
    <w:p>
      <w:pPr>
        <w:pStyle w:val="Compact"/>
        <w:numPr>
          <w:ilvl w:val="0"/>
          <w:numId w:val="1258"/>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8"/>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8"/>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8"/>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8"/>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8"/>
        </w:numPr>
      </w:pPr>
      <w:hyperlink w:anchor="ch-integrations">
        <w:r>
          <w:rPr>
            <w:rStyle w:val="Hyperlink"/>
          </w:rPr>
          <w:t xml:space="preserve">Chapter 15: Integrations</w:t>
        </w:r>
      </w:hyperlink>
      <w:r>
        <w:t xml:space="preserve"> </w:t>
      </w:r>
      <w:r>
        <w:t xml:space="preserve">for headends, streaming, CDNs, federation and the API.</w:t>
      </w:r>
    </w:p>
    <w:bookmarkEnd w:id="529"/>
    <w:bookmarkEnd w:id="530"/>
    <w:bookmarkEnd w:id="531"/>
    <w:bookmarkStart w:id="748"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94"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32"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32"/>
    <w:bookmarkStart w:id="533" w:name="before-you-run-a-command"/>
    <w:p>
      <w:pPr>
        <w:pStyle w:val="Heading3"/>
      </w:pPr>
      <w:r>
        <w:t xml:space="preserve">Before you run a command</w:t>
      </w:r>
    </w:p>
    <w:p>
      <w:pPr>
        <w:pStyle w:val="Compact"/>
        <w:numPr>
          <w:ilvl w:val="0"/>
          <w:numId w:val="1259"/>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9"/>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9"/>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33"/>
    <w:bookmarkStart w:id="534"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34"/>
    <w:bookmarkStart w:id="535"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35"/>
    <w:bookmarkStart w:id="593"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37" w:name="activitypub"/>
    <w:p>
      <w:pPr>
        <w:pStyle w:val="Heading5"/>
      </w:pPr>
      <w:r>
        <w:t xml:space="preserve">activitypub</w:t>
      </w:r>
    </w:p>
    <w:bookmarkStart w:id="536"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6"/>
    <w:bookmarkEnd w:id="537"/>
    <w:bookmarkStart w:id="539" w:name="admin"/>
    <w:p>
      <w:pPr>
        <w:pStyle w:val="Heading5"/>
      </w:pPr>
      <w:r>
        <w:t xml:space="preserve">admin</w:t>
      </w:r>
    </w:p>
    <w:bookmarkStart w:id="538"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38"/>
    <w:bookmarkEnd w:id="539"/>
    <w:bookmarkStart w:id="546" w:name="cable"/>
    <w:p>
      <w:pPr>
        <w:pStyle w:val="Heading5"/>
      </w:pPr>
      <w:r>
        <w:t xml:space="preserve">cable</w:t>
      </w:r>
    </w:p>
    <w:bookmarkStart w:id="540"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0"/>
    <w:bookmarkStart w:id="541"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1"/>
    <w:bookmarkStart w:id="542"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2"/>
    <w:bookmarkStart w:id="543"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3"/>
    <w:bookmarkStart w:id="544"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4"/>
    <w:bookmarkStart w:id="545"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5"/>
    <w:bookmarkEnd w:id="546"/>
    <w:bookmarkStart w:id="548" w:name="cert"/>
    <w:p>
      <w:pPr>
        <w:pStyle w:val="Heading5"/>
      </w:pPr>
      <w:r>
        <w:t xml:space="preserve">cert</w:t>
      </w:r>
    </w:p>
    <w:bookmarkStart w:id="547"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7"/>
    <w:bookmarkEnd w:id="548"/>
    <w:bookmarkStart w:id="550" w:name="top-level"/>
    <w:p>
      <w:pPr>
        <w:pStyle w:val="Heading5"/>
      </w:pPr>
      <w:r>
        <w:t xml:space="preserve">(top level)</w:t>
      </w:r>
    </w:p>
    <w:bookmarkStart w:id="549"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49"/>
    <w:bookmarkEnd w:id="550"/>
    <w:bookmarkStart w:id="552" w:name="dr"/>
    <w:p>
      <w:pPr>
        <w:pStyle w:val="Heading5"/>
      </w:pPr>
      <w:r>
        <w:t xml:space="preserve">dr</w:t>
      </w:r>
    </w:p>
    <w:bookmarkStart w:id="551"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51"/>
    <w:bookmarkEnd w:id="552"/>
    <w:bookmarkStart w:id="561" w:name="egress"/>
    <w:p>
      <w:pPr>
        <w:pStyle w:val="Heading5"/>
      </w:pPr>
      <w:r>
        <w:t xml:space="preserve">egress</w:t>
      </w:r>
    </w:p>
    <w:bookmarkStart w:id="553"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Start w:id="554"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Start w:id="558"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8"/>
    <w:bookmarkStart w:id="559"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Start w:id="560"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0"/>
    <w:bookmarkEnd w:id="561"/>
    <w:bookmarkStart w:id="568" w:name="installer"/>
    <w:p>
      <w:pPr>
        <w:pStyle w:val="Heading5"/>
      </w:pPr>
      <w:r>
        <w:t xml:space="preserve">installer</w:t>
      </w:r>
    </w:p>
    <w:bookmarkStart w:id="562"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2"/>
    <w:bookmarkStart w:id="563"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Start w:id="564"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4"/>
    <w:bookmarkStart w:id="565"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5"/>
    <w:bookmarkStart w:id="566"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Start w:id="567"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End w:id="568"/>
    <w:bookmarkStart w:id="572" w:name="live-takeover"/>
    <w:p>
      <w:pPr>
        <w:pStyle w:val="Heading5"/>
      </w:pPr>
      <w:r>
        <w:t xml:space="preserve">live-takeover</w:t>
      </w:r>
    </w:p>
    <w:bookmarkStart w:id="569"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Start w:id="571"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End w:id="572"/>
    <w:bookmarkStart w:id="574" w:name="media"/>
    <w:p>
      <w:pPr>
        <w:pStyle w:val="Heading5"/>
      </w:pPr>
      <w:r>
        <w:t xml:space="preserve">media</w:t>
      </w:r>
    </w:p>
    <w:bookmarkStart w:id="573"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End w:id="574"/>
    <w:bookmarkStart w:id="579" w:name="model"/>
    <w:p>
      <w:pPr>
        <w:pStyle w:val="Heading5"/>
      </w:pPr>
      <w:r>
        <w:t xml:space="preserve">model</w:t>
      </w:r>
    </w:p>
    <w:bookmarkStart w:id="575"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75"/>
    <w:bookmarkStart w:id="576"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Start w:id="578"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End w:id="579"/>
    <w:bookmarkStart w:id="581" w:name="output"/>
    <w:p>
      <w:pPr>
        <w:pStyle w:val="Heading5"/>
      </w:pPr>
      <w:r>
        <w:t xml:space="preserve">output</w:t>
      </w:r>
    </w:p>
    <w:bookmarkStart w:id="580"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End w:id="581"/>
    <w:bookmarkStart w:id="586" w:name="runtime"/>
    <w:p>
      <w:pPr>
        <w:pStyle w:val="Heading5"/>
      </w:pPr>
      <w:r>
        <w:t xml:space="preserve">runtime</w:t>
      </w:r>
    </w:p>
    <w:bookmarkStart w:id="582"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Start w:id="583"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Start w:id="585"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End w:id="586"/>
    <w:bookmarkStart w:id="592" w:name="token"/>
    <w:p>
      <w:pPr>
        <w:pStyle w:val="Heading5"/>
      </w:pPr>
      <w:r>
        <w:t xml:space="preserve">token</w:t>
      </w:r>
    </w:p>
    <w:bookmarkStart w:id="587"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87"/>
    <w:bookmarkStart w:id="588"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8"/>
    <w:bookmarkStart w:id="589"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9"/>
    <w:bookmarkStart w:id="590"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0"/>
    <w:bookmarkStart w:id="591"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End w:id="592"/>
    <w:bookmarkEnd w:id="593"/>
    <w:bookmarkEnd w:id="594"/>
    <w:bookmarkStart w:id="682"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595"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595"/>
    <w:bookmarkStart w:id="596"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596"/>
    <w:bookmarkStart w:id="597" w:name="X3cfc2217a7f6769e4a6594bb65a99d0f42899ee"/>
    <w:p>
      <w:pPr>
        <w:pStyle w:val="Heading3"/>
      </w:pPr>
      <w:r>
        <w:t xml:space="preserve">How a caller proves who it is (the auth model)</w:t>
      </w:r>
    </w:p>
    <w:p>
      <w:pPr>
        <w:pStyle w:val="Compact"/>
        <w:numPr>
          <w:ilvl w:val="0"/>
          <w:numId w:val="1260"/>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0"/>
        </w:numPr>
      </w:pPr>
      <w:r>
        <w:rPr>
          <w:b/>
          <w:bCs/>
        </w:rPr>
        <w:t xml:space="preserve">Where tokens come from.</w:t>
      </w:r>
    </w:p>
    <w:p>
      <w:pPr>
        <w:pStyle w:val="Compact"/>
        <w:numPr>
          <w:ilvl w:val="1"/>
          <w:numId w:val="1261"/>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61"/>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1"/>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0"/>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0"/>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0"/>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0"/>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60"/>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597"/>
    <w:bookmarkStart w:id="598"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598"/>
    <w:bookmarkStart w:id="599"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599"/>
    <w:bookmarkStart w:id="681"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00"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00"/>
    <w:bookmarkStart w:id="601"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01"/>
    <w:bookmarkStart w:id="602"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02"/>
    <w:bookmarkStart w:id="603"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03"/>
    <w:bookmarkStart w:id="604"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04"/>
    <w:bookmarkStart w:id="605"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05"/>
    <w:bookmarkStart w:id="606"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06"/>
    <w:bookmarkStart w:id="607"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07"/>
    <w:bookmarkStart w:id="608"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08"/>
    <w:bookmarkStart w:id="609"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09"/>
    <w:bookmarkStart w:id="610"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10"/>
    <w:bookmarkStart w:id="611"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11"/>
    <w:bookmarkStart w:id="612"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12"/>
    <w:bookmarkStart w:id="613"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13"/>
    <w:bookmarkStart w:id="614"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14"/>
    <w:bookmarkStart w:id="615"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15"/>
    <w:bookmarkStart w:id="616"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16"/>
    <w:bookmarkStart w:id="617"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17"/>
    <w:bookmarkStart w:id="618"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18"/>
    <w:bookmarkStart w:id="619"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19"/>
    <w:bookmarkStart w:id="620"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20"/>
    <w:bookmarkStart w:id="621"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21"/>
    <w:bookmarkStart w:id="622"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22"/>
    <w:bookmarkStart w:id="623"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23"/>
    <w:bookmarkStart w:id="624"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24"/>
    <w:bookmarkStart w:id="625"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25"/>
    <w:bookmarkStart w:id="626"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26"/>
    <w:bookmarkStart w:id="627"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27"/>
    <w:bookmarkStart w:id="628"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28"/>
    <w:bookmarkStart w:id="629"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29"/>
    <w:bookmarkStart w:id="630"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30"/>
    <w:bookmarkStart w:id="631"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31"/>
    <w:bookmarkStart w:id="632"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32"/>
    <w:bookmarkStart w:id="633"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33"/>
    <w:bookmarkStart w:id="634"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34"/>
    <w:bookmarkStart w:id="635"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35"/>
    <w:bookmarkStart w:id="636"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36"/>
    <w:bookmarkStart w:id="637"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37"/>
    <w:bookmarkStart w:id="638"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38"/>
    <w:bookmarkStart w:id="639"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39"/>
    <w:bookmarkStart w:id="640"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40"/>
    <w:bookmarkStart w:id="641"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41"/>
    <w:bookmarkStart w:id="642"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42"/>
    <w:bookmarkStart w:id="643"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43"/>
    <w:bookmarkStart w:id="644"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44"/>
    <w:bookmarkStart w:id="645"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Mark the CivicCast guest lifecycle record dropped (does not disconnect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Mark the CivicCast guest lifecycle record muted (does not send a provider media command)</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Mark the CivicCast guest lifecycle record connected (does not remove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Mark the CivicCast guest lifecycle record on-air (does not route media or take the channel live)</w:t>
            </w:r>
          </w:p>
        </w:tc>
        <w:tc>
          <w:tcPr/>
          <w:p>
            <w:pPr>
              <w:pStyle w:val="Compact"/>
            </w:pPr>
          </w:p>
        </w:tc>
        <w:tc>
          <w:tcPr/>
          <w:p>
            <w:pPr>
              <w:pStyle w:val="Compact"/>
            </w:pPr>
            <w:r>
              <w:t xml:space="preserve">200, 401, 422, 429</w:t>
            </w:r>
          </w:p>
        </w:tc>
      </w:tr>
    </w:tbl>
    <w:bookmarkEnd w:id="645"/>
    <w:bookmarkStart w:id="646"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46"/>
    <w:bookmarkStart w:id="647"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47"/>
    <w:bookmarkStart w:id="648"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48"/>
    <w:bookmarkStart w:id="649"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49"/>
    <w:bookmarkStart w:id="650"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50"/>
    <w:bookmarkStart w:id="651"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51"/>
    <w:bookmarkStart w:id="652"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52"/>
    <w:bookmarkStart w:id="653"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53"/>
    <w:bookmarkStart w:id="654"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54"/>
    <w:bookmarkStart w:id="655"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55"/>
    <w:bookmarkStart w:id="656"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56"/>
    <w:bookmarkStart w:id="657"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57"/>
    <w:bookmarkStart w:id="658"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58"/>
    <w:bookmarkStart w:id="659"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59"/>
    <w:bookmarkStart w:id="660"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60"/>
    <w:bookmarkStart w:id="661"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61"/>
    <w:bookmarkStart w:id="662"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62"/>
    <w:bookmarkStart w:id="663"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63"/>
    <w:bookmarkStart w:id="664"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64"/>
    <w:bookmarkStart w:id="665"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65"/>
    <w:bookmarkStart w:id="666"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66"/>
    <w:bookmarkStart w:id="667"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67"/>
    <w:bookmarkStart w:id="668"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68"/>
    <w:bookmarkStart w:id="669"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69"/>
    <w:bookmarkStart w:id="670"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70"/>
    <w:bookmarkStart w:id="671"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71"/>
    <w:bookmarkStart w:id="672"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72"/>
    <w:bookmarkStart w:id="673"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73"/>
    <w:bookmarkStart w:id="674"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74"/>
    <w:bookmarkStart w:id="675"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75"/>
    <w:bookmarkStart w:id="676"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676"/>
    <w:bookmarkStart w:id="677"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77"/>
    <w:bookmarkStart w:id="678"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78"/>
    <w:bookmarkStart w:id="679"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79"/>
    <w:bookmarkStart w:id="680"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80"/>
    <w:bookmarkEnd w:id="681"/>
    <w:bookmarkEnd w:id="682"/>
    <w:bookmarkStart w:id="689"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83"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83"/>
    <w:bookmarkStart w:id="684"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2"/>
        </w:numPr>
      </w:pPr>
      <w:r>
        <w:rPr>
          <w:b/>
          <w:bCs/>
        </w:rPr>
        <w:t xml:space="preserve">Use the two-C spelling for every setting</w:t>
      </w:r>
      <w:r>
        <w:t xml:space="preserve">, with the exceptions in the next point.</w:t>
      </w:r>
    </w:p>
    <w:p>
      <w:pPr>
        <w:pStyle w:val="Compact"/>
        <w:numPr>
          <w:ilvl w:val="0"/>
          <w:numId w:val="1262"/>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3"/>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3"/>
        </w:numPr>
      </w:pPr>
      <w:r>
        <w:rPr>
          <w:rStyle w:val="VerbatimChar"/>
        </w:rPr>
        <w:t xml:space="preserve">CIVICAST_CAPTION_PROOF_TIMEOUT_SECONDS</w:t>
      </w:r>
      <w:r>
        <w:t xml:space="preserve"> </w:t>
      </w:r>
      <w:r>
        <w:t xml:space="preserve">(time limit for one proof; default 15)</w:t>
      </w:r>
    </w:p>
    <w:p>
      <w:pPr>
        <w:pStyle w:val="Compact"/>
        <w:numPr>
          <w:ilvl w:val="1"/>
          <w:numId w:val="1263"/>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3"/>
        </w:numPr>
      </w:pPr>
      <w:r>
        <w:rPr>
          <w:rStyle w:val="VerbatimChar"/>
        </w:rPr>
        <w:t xml:space="preserve">CIVICAST_WORKER_PERSISTENT</w:t>
      </w:r>
      <w:r>
        <w:t xml:space="preserve"> </w:t>
      </w:r>
      <w:r>
        <w:t xml:space="preserve">(set by the product itself; leave it alone)</w:t>
      </w:r>
    </w:p>
    <w:p>
      <w:pPr>
        <w:pStyle w:val="Compact"/>
        <w:numPr>
          <w:ilvl w:val="0"/>
          <w:numId w:val="1262"/>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2"/>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84"/>
    <w:bookmarkStart w:id="687"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4"/>
        </w:numPr>
      </w:pPr>
      <w:r>
        <w:t xml:space="preserve">Open Registry Editor as Administrator.</w:t>
      </w:r>
    </w:p>
    <w:p>
      <w:pPr>
        <w:pStyle w:val="Compact"/>
        <w:numPr>
          <w:ilvl w:val="0"/>
          <w:numId w:val="1264"/>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4"/>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4"/>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85"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85"/>
    <w:bookmarkStart w:id="686"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86"/>
    <w:bookmarkEnd w:id="687"/>
    <w:bookmarkStart w:id="688"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civiccast/app.py:1711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civiccast/app.py:1713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civiccast/cli.py:2223</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civiccast/app.py:1462</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civiccast/app.py:1843</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civiccast/cli.py:2403</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civiccast/app.py:2595</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civiccast/app.py:1510</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civiccast/app.py:2479</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civiccast/app.py:1538</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civiccast/app.py:1703</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civiccast/app.py:1715</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civiccast/captions/tap_worker.py:2671</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civiccast/captions/tap_worker.py:392</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civiccast/captions/tap_worker.py:400</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civiccast/captions/tap_worker.py:227</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civiccast/captions/tap_worker.py:367</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civiccast/captions/tap_worker.py:384</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civiccast/captions/tap_worker.py:369</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civiccast/cli.py:2320</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civiccast/cli.py:915</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civiccast/app.py:3107</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civiccast/app.py:2244</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civiccast/apps/installer/src-tauri/src/native_service_registration.rs:1803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civiccast/app.py:1766</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civiccast/app.py:1781</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civiccast/app.py:1670</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civiccast/cli.py:1246</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civiccast/egress/daemon.py:2489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civiccast/app.py:2131</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civiccast/app.py:2293</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civiccast/app.py:2148</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civiccast/installer/service.py:5396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civiccast/app.py:2639</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civiccast/installer/service.py:6024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civiccast/cli.py:962</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civiccast/app.py:2630</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civiccast/app.py:1467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civiccast/app.py:3130</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civiccast/app.py:3261</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civiccast/app.py:2482</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civiccast/cli.py:2069</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civiccast/app.py:3280</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108</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civiccast/native/supervisor/service.py:1078</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civiccast/app.py:3552</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civiccast/captions/tap_worker.py:2746</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civiccast/captions/tap_worker.py:2747</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688"/>
    <w:bookmarkEnd w:id="689"/>
    <w:bookmarkStart w:id="700"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695" w:name="folders-created-by-setup"/>
    <w:p>
      <w:pPr>
        <w:pStyle w:val="Heading3"/>
      </w:pPr>
      <w:r>
        <w:t xml:space="preserve">Folders created by setup</w:t>
      </w:r>
    </w:p>
    <w:bookmarkStart w:id="690"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90"/>
    <w:bookmarkStart w:id="691"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and the fallback location is</w:t>
      </w:r>
      <w:r>
        <w:t xml:space="preserve"> </w:t>
      </w:r>
      <w:r>
        <w:rPr>
          <w:rStyle w:val="VerbatimChar"/>
        </w:rPr>
        <w:t xml:space="preserve">%LOCALAPPDATA%\CivicCast\</w:t>
      </w:r>
      <w:r>
        <w:t xml:space="preserve"> </w:t>
      </w:r>
      <w:r>
        <w:t xml:space="preserve">for the account running the service.</w:t>
      </w:r>
    </w:p>
    <w:bookmarkEnd w:id="691"/>
    <w:bookmarkStart w:id="692"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92"/>
    <w:bookmarkStart w:id="693"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93"/>
    <w:bookmarkStart w:id="694"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694"/>
    <w:bookmarkEnd w:id="695"/>
    <w:bookmarkStart w:id="696"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696"/>
    <w:bookmarkStart w:id="697"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697"/>
    <w:bookmarkStart w:id="699"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698"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698"/>
    <w:bookmarkEnd w:id="699"/>
    <w:bookmarkEnd w:id="700"/>
    <w:bookmarkStart w:id="712"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01"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01"/>
    <w:bookmarkStart w:id="702"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02"/>
    <w:bookmarkStart w:id="703"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703"/>
    <w:bookmarkStart w:id="704"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04"/>
    <w:bookmarkStart w:id="705"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05"/>
    <w:bookmarkStart w:id="706"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06"/>
    <w:bookmarkStart w:id="707"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07"/>
    <w:bookmarkStart w:id="708"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08"/>
    <w:bookmarkStart w:id="709"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09"/>
    <w:bookmarkStart w:id="710"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10"/>
    <w:bookmarkStart w:id="711"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11"/>
    <w:bookmarkEnd w:id="712"/>
    <w:bookmarkStart w:id="719"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13"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13"/>
    <w:bookmarkStart w:id="714" w:name="how-a-person-gets-a-role"/>
    <w:p>
      <w:pPr>
        <w:pStyle w:val="Heading3"/>
      </w:pPr>
      <w:r>
        <w:t xml:space="preserve">How a person gets a role</w:t>
      </w:r>
    </w:p>
    <w:p>
      <w:pPr>
        <w:pStyle w:val="Compact"/>
        <w:numPr>
          <w:ilvl w:val="0"/>
          <w:numId w:val="1265"/>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5"/>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5"/>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65"/>
        </w:numPr>
      </w:pPr>
      <w:r>
        <w:rPr>
          <w:b/>
          <w:bCs/>
        </w:rPr>
        <w:t xml:space="preserve">Roles add up.</w:t>
      </w:r>
      <w:r>
        <w:t xml:space="preserve"> </w:t>
      </w:r>
      <w:r>
        <w:t xml:space="preserve">One matching role is enough.</w:t>
      </w:r>
    </w:p>
    <w:p>
      <w:pPr>
        <w:pStyle w:val="Compact"/>
        <w:numPr>
          <w:ilvl w:val="0"/>
          <w:numId w:val="1265"/>
        </w:numPr>
      </w:pPr>
      <w:r>
        <w:rPr>
          <w:b/>
          <w:bCs/>
        </w:rPr>
        <w:t xml:space="preserve">No scopes means no roles.</w:t>
      </w:r>
      <w:r>
        <w:t xml:space="preserve"> </w:t>
      </w:r>
      <w:r>
        <w:t xml:space="preserve">A token with no scopes is refused everywhere that checks a role.</w:t>
      </w:r>
    </w:p>
    <w:bookmarkEnd w:id="714"/>
    <w:bookmarkStart w:id="716"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15"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15"/>
    <w:bookmarkEnd w:id="716"/>
    <w:bookmarkStart w:id="717"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17"/>
    <w:bookmarkStart w:id="718"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Beta 14 authorization evidence.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18"/>
    <w:bookmarkEnd w:id="719"/>
    <w:bookmarkStart w:id="727"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20"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6"/>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7"/>
        </w:numPr>
      </w:pPr>
      <w:r>
        <w:t xml:space="preserve">The top bar shows the version you meant to install (</w:t>
      </w:r>
      <w:r>
        <w:rPr>
          <w:rStyle w:val="VerbatimChar"/>
        </w:rPr>
        <w:t xml:space="preserve">v1.0.0-beta.11</w:t>
      </w:r>
      <w:r>
        <w:t xml:space="preserve">).</w:t>
      </w:r>
    </w:p>
    <w:p>
      <w:pPr>
        <w:pStyle w:val="Compact"/>
        <w:numPr>
          <w:ilvl w:val="0"/>
          <w:numId w:val="1268"/>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9"/>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70"/>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1"/>
        </w:numPr>
      </w:pPr>
      <w:r>
        <w:t xml:space="preserve">First Setup is done: station name, time zone, first admin.</w:t>
      </w:r>
    </w:p>
    <w:p>
      <w:pPr>
        <w:pStyle w:val="Compact"/>
        <w:numPr>
          <w:ilvl w:val="0"/>
          <w:numId w:val="1272"/>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3"/>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4"/>
        </w:numPr>
      </w:pPr>
      <w:r>
        <w:t xml:space="preserve">Station Profile: station name, time zone, default channel, public web address and the three storage folders look right and have space.</w:t>
      </w:r>
    </w:p>
    <w:p>
      <w:pPr>
        <w:pStyle w:val="Compact"/>
        <w:numPr>
          <w:ilvl w:val="0"/>
          <w:numId w:val="1275"/>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6"/>
        </w:numPr>
      </w:pPr>
      <w:r>
        <w:t xml:space="preserve">AI Models: the caption, summary and translation models are the ones you intend. Remember that a local change takes effect the moment the choice changes.</w:t>
      </w:r>
    </w:p>
    <w:p>
      <w:pPr>
        <w:pStyle w:val="Compact"/>
        <w:numPr>
          <w:ilvl w:val="0"/>
          <w:numId w:val="1277"/>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8"/>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9"/>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0"/>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1"/>
        </w:numPr>
      </w:pPr>
      <w:r>
        <w:t xml:space="preserve">If you send a channel to a cable company: Cable Commissioning is complete, and you have read the warning that the test signal goes to the headend address.</w:t>
      </w:r>
    </w:p>
    <w:p>
      <w:pPr>
        <w:pStyle w:val="Compact"/>
        <w:numPr>
          <w:ilvl w:val="0"/>
          <w:numId w:val="1282"/>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3"/>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4"/>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85"/>
        </w:numPr>
      </w:pPr>
      <w:r>
        <w:t xml:space="preserve">Alerts: quiet hours are typed in UTC.</w:t>
      </w:r>
    </w:p>
    <w:p>
      <w:pPr>
        <w:pStyle w:val="Compact"/>
        <w:numPr>
          <w:ilvl w:val="0"/>
          <w:numId w:val="1286"/>
        </w:numPr>
      </w:pPr>
      <w:r>
        <w:t xml:space="preserve">EPG Export: dates and times in the file are UTC.</w:t>
      </w:r>
    </w:p>
    <w:p>
      <w:pPr>
        <w:pStyle w:val="Compact"/>
        <w:numPr>
          <w:ilvl w:val="0"/>
          <w:numId w:val="1287"/>
        </w:numPr>
      </w:pPr>
      <w:r>
        <w:t xml:space="preserve">Auto-schedule dayparts use the station time zone from First Setup.</w:t>
      </w:r>
    </w:p>
    <w:p>
      <w:pPr>
        <w:pStyle w:val="FirstParagraph"/>
      </w:pPr>
      <w:r>
        <w:rPr>
          <w:b/>
          <w:bCs/>
        </w:rPr>
        <w:t xml:space="preserve">Public side</w:t>
      </w:r>
    </w:p>
    <w:p>
      <w:pPr>
        <w:pStyle w:val="Compact"/>
        <w:numPr>
          <w:ilvl w:val="0"/>
          <w:numId w:val="1288"/>
        </w:numPr>
      </w:pPr>
      <w:r>
        <w:t xml:space="preserve">The resident portal shows your station’s channels, schedule and recordings.</w:t>
      </w:r>
    </w:p>
    <w:p>
      <w:pPr>
        <w:pStyle w:val="Compact"/>
        <w:numPr>
          <w:ilvl w:val="0"/>
          <w:numId w:val="1289"/>
        </w:numPr>
      </w:pPr>
      <w:r>
        <w:t xml:space="preserve">Subscribe (email and RSS) and Submit a program forms work the way you intend, or you have decided not to promote them.</w:t>
      </w:r>
    </w:p>
    <w:p>
      <w:pPr>
        <w:pStyle w:val="Compact"/>
        <w:numPr>
          <w:ilvl w:val="0"/>
          <w:numId w:val="1290"/>
        </w:numPr>
      </w:pPr>
      <w:r>
        <w:t xml:space="preserve">Paywall, Federation and Remote Contribution stay off unless you have set them up; each is off by default.</w:t>
      </w:r>
    </w:p>
    <w:bookmarkEnd w:id="720"/>
    <w:bookmarkStart w:id="721"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1"/>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2"/>
        </w:numPr>
      </w:pPr>
      <w:r>
        <w:t xml:space="preserve">Missing Media: no meeting on this week’s schedule is missing its video.</w:t>
      </w:r>
    </w:p>
    <w:p>
      <w:pPr>
        <w:pStyle w:val="Compact"/>
        <w:numPr>
          <w:ilvl w:val="0"/>
          <w:numId w:val="1293"/>
        </w:numPr>
      </w:pPr>
      <w:r>
        <w:t xml:space="preserve">Schedule or Program Guide: tonight’s programs and the recording schedule are present. Remember the UTC rules above.</w:t>
      </w:r>
    </w:p>
    <w:p>
      <w:pPr>
        <w:pStyle w:val="Compact"/>
        <w:numPr>
          <w:ilvl w:val="0"/>
          <w:numId w:val="1294"/>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5"/>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6"/>
        </w:numPr>
      </w:pPr>
      <w:r>
        <w:t xml:space="preserve">Control Room (if used): start in Test mode. An On-Air session lasts 30 minutes, then must be reopened.</w:t>
      </w:r>
    </w:p>
    <w:p>
      <w:pPr>
        <w:pStyle w:val="Compact"/>
        <w:numPr>
          <w:ilvl w:val="0"/>
          <w:numId w:val="1297"/>
        </w:numPr>
      </w:pPr>
      <w:r>
        <w:t xml:space="preserve">Remote Contribution (if used): open the room, send single-use guest links (they expire after 4 hours).</w:t>
      </w:r>
    </w:p>
    <w:p>
      <w:pPr>
        <w:pStyle w:val="Compact"/>
        <w:numPr>
          <w:ilvl w:val="0"/>
          <w:numId w:val="1298"/>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9"/>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0"/>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1"/>
        </w:numPr>
      </w:pPr>
      <w:r>
        <w:t xml:space="preserve">Network reachable needs internet access (it tests 1.1.1.1 and 8.8.8.8). Recording storage needs 50 GiB free.</w:t>
      </w:r>
    </w:p>
    <w:p>
      <w:pPr>
        <w:pStyle w:val="Compact"/>
        <w:numPr>
          <w:ilvl w:val="0"/>
          <w:numId w:val="1302"/>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3"/>
        </w:numPr>
      </w:pPr>
      <w:r>
        <w:t xml:space="preserve">Watch the on-air banner on Readiness; it refreshes every 5 seconds. Other panels do not refresh by themselves.</w:t>
      </w:r>
    </w:p>
    <w:p>
      <w:pPr>
        <w:pStyle w:val="Compact"/>
        <w:numPr>
          <w:ilvl w:val="0"/>
          <w:numId w:val="1304"/>
        </w:numPr>
      </w:pPr>
      <w:r>
        <w:t xml:space="preserve">A Stop or Restart can take up to about 30 seconds to show. Do not press it again.</w:t>
      </w:r>
    </w:p>
    <w:p>
      <w:pPr>
        <w:pStyle w:val="Compact"/>
        <w:numPr>
          <w:ilvl w:val="0"/>
          <w:numId w:val="1305"/>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6"/>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7"/>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8"/>
        </w:numPr>
      </w:pPr>
      <w:r>
        <w:t xml:space="preserve">Review queue: approve, edit or reject every caption line; nothing is attached to the video until all are decided.</w:t>
      </w:r>
    </w:p>
    <w:p>
      <w:pPr>
        <w:pStyle w:val="Compact"/>
        <w:numPr>
          <w:ilvl w:val="0"/>
          <w:numId w:val="1309"/>
        </w:numPr>
      </w:pPr>
      <w:r>
        <w:t xml:space="preserve">Summary review: approve the summary if you use one; export the signed record.</w:t>
      </w:r>
    </w:p>
    <w:p>
      <w:pPr>
        <w:pStyle w:val="Compact"/>
        <w:numPr>
          <w:ilvl w:val="0"/>
          <w:numId w:val="1310"/>
        </w:numPr>
      </w:pPr>
      <w:r>
        <w:t xml:space="preserve">Publish: choose the surfaces and approve. Read the status pill afterward (</w:t>
      </w:r>
      <w:hyperlink w:anchor="app-status">
        <w:r>
          <w:rPr>
            <w:rStyle w:val="Hyperlink"/>
          </w:rPr>
          <w:t xml:space="preserve">Appendix E</w:t>
        </w:r>
      </w:hyperlink>
      <w:r>
        <w:t xml:space="preserve">).</w:t>
      </w:r>
    </w:p>
    <w:bookmarkEnd w:id="721"/>
    <w:bookmarkStart w:id="722" w:name="g.3-daily-checklist"/>
    <w:p>
      <w:pPr>
        <w:pStyle w:val="Heading3"/>
      </w:pPr>
      <w:r>
        <w:t xml:space="preserve">G.3 Daily checklist</w:t>
      </w:r>
    </w:p>
    <w:p>
      <w:pPr>
        <w:pStyle w:val="Compact"/>
        <w:numPr>
          <w:ilvl w:val="0"/>
          <w:numId w:val="1311"/>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2"/>
        </w:numPr>
      </w:pPr>
      <w:r>
        <w:t xml:space="preserve">Alerts: anything active?</w:t>
      </w:r>
    </w:p>
    <w:p>
      <w:pPr>
        <w:pStyle w:val="Compact"/>
        <w:numPr>
          <w:ilvl w:val="0"/>
          <w:numId w:val="1313"/>
        </w:numPr>
      </w:pPr>
      <w:r>
        <w:t xml:space="preserve">Missing Media: empty?</w:t>
      </w:r>
    </w:p>
    <w:p>
      <w:pPr>
        <w:pStyle w:val="Compact"/>
        <w:numPr>
          <w:ilvl w:val="0"/>
          <w:numId w:val="1314"/>
        </w:numPr>
      </w:pPr>
      <w:r>
        <w:t xml:space="preserve">Machine health on Readiness: Media space and Backup space free, Database Reachable, Service Running.</w:t>
      </w:r>
    </w:p>
    <w:p>
      <w:pPr>
        <w:pStyle w:val="Compact"/>
        <w:numPr>
          <w:ilvl w:val="0"/>
          <w:numId w:val="1315"/>
        </w:numPr>
      </w:pPr>
      <w:r>
        <w:t xml:space="preserve">Review queue: lines waiting.</w:t>
      </w:r>
    </w:p>
    <w:p>
      <w:pPr>
        <w:pStyle w:val="Compact"/>
        <w:numPr>
          <w:ilvl w:val="0"/>
          <w:numId w:val="1316"/>
        </w:numPr>
      </w:pPr>
      <w:r>
        <w:t xml:space="preserve">Contributors: new submissions waiting.</w:t>
      </w:r>
    </w:p>
    <w:p>
      <w:pPr>
        <w:pStyle w:val="Compact"/>
        <w:numPr>
          <w:ilvl w:val="0"/>
          <w:numId w:val="1317"/>
        </w:numPr>
      </w:pPr>
      <w:r>
        <w:t xml:space="preserve">Each channel’s feed state is what you expect.</w:t>
      </w:r>
    </w:p>
    <w:bookmarkEnd w:id="722"/>
    <w:bookmarkStart w:id="723" w:name="g.4-weekly-checklist"/>
    <w:p>
      <w:pPr>
        <w:pStyle w:val="Heading3"/>
      </w:pPr>
      <w:r>
        <w:t xml:space="preserve">G.4 Weekly checklist</w:t>
      </w:r>
    </w:p>
    <w:p>
      <w:pPr>
        <w:pStyle w:val="Compact"/>
        <w:numPr>
          <w:ilvl w:val="0"/>
          <w:numId w:val="1318"/>
        </w:numPr>
      </w:pPr>
      <w:r>
        <w:t xml:space="preserve">Run the weekly self-check (</w:t>
      </w:r>
      <w:r>
        <w:rPr>
          <w:b/>
          <w:bCs/>
        </w:rPr>
        <w:t xml:space="preserve">Run weekly self-check now</w:t>
      </w:r>
      <w:r>
        <w:t xml:space="preserve">) and read its result.</w:t>
      </w:r>
    </w:p>
    <w:p>
      <w:pPr>
        <w:pStyle w:val="Compact"/>
        <w:numPr>
          <w:ilvl w:val="0"/>
          <w:numId w:val="1319"/>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0"/>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1"/>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2"/>
        </w:numPr>
      </w:pPr>
      <w:r>
        <w:t xml:space="preserve">Analytics: audience counts and any gaps.</w:t>
      </w:r>
    </w:p>
    <w:p>
      <w:pPr>
        <w:pStyle w:val="Compact"/>
        <w:numPr>
          <w:ilvl w:val="0"/>
          <w:numId w:val="1323"/>
        </w:numPr>
      </w:pPr>
      <w:r>
        <w:t xml:space="preserve">Retention: Media Lifecycle Settings still match your retention rules and watch folders are working.</w:t>
      </w:r>
    </w:p>
    <w:p>
      <w:pPr>
        <w:pStyle w:val="Compact"/>
        <w:numPr>
          <w:ilvl w:val="0"/>
          <w:numId w:val="1324"/>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23"/>
    <w:bookmarkStart w:id="724" w:name="g.5-monthly-checklist"/>
    <w:p>
      <w:pPr>
        <w:pStyle w:val="Heading3"/>
      </w:pPr>
      <w:r>
        <w:t xml:space="preserve">G.5 Monthly checklist</w:t>
      </w:r>
    </w:p>
    <w:p>
      <w:pPr>
        <w:pStyle w:val="Compact"/>
        <w:numPr>
          <w:ilvl w:val="0"/>
          <w:numId w:val="1325"/>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6"/>
        </w:numPr>
      </w:pPr>
      <w:r>
        <w:t xml:space="preserve">Restore one file from your own media backup to a different folder and play it.</w:t>
      </w:r>
    </w:p>
    <w:p>
      <w:pPr>
        <w:pStyle w:val="Compact"/>
        <w:numPr>
          <w:ilvl w:val="0"/>
          <w:numId w:val="1327"/>
        </w:numPr>
      </w:pPr>
      <w:r>
        <w:t xml:space="preserve">Rotate staff tokens used by scripts (</w:t>
      </w:r>
      <w:r>
        <w:rPr>
          <w:rStyle w:val="VerbatimChar"/>
        </w:rPr>
        <w:t xml:space="preserve">civiccast token rotate</w:t>
      </w:r>
      <w:r>
        <w:t xml:space="preserve">).</w:t>
      </w:r>
    </w:p>
    <w:p>
      <w:pPr>
        <w:pStyle w:val="Compact"/>
        <w:numPr>
          <w:ilvl w:val="0"/>
          <w:numId w:val="1328"/>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9"/>
        </w:numPr>
      </w:pPr>
      <w:r>
        <w:t xml:space="preserve">Recovery kit: confirm it is still where you stored it. It holds 8 one-time recovery codes and each recovery uses one.</w:t>
      </w:r>
    </w:p>
    <w:p>
      <w:pPr>
        <w:pStyle w:val="Compact"/>
        <w:numPr>
          <w:ilvl w:val="0"/>
          <w:numId w:val="1330"/>
        </w:numPr>
      </w:pPr>
      <w:r>
        <w:t xml:space="preserve">Check certificates on Readiness (</w:t>
      </w:r>
      <w:r>
        <w:t xml:space="preserve">“Internal service certificates”</w:t>
      </w:r>
      <w:r>
        <w:t xml:space="preserve"> </w:t>
      </w:r>
      <w:r>
        <w:t xml:space="preserve">in the advanced list).</w:t>
      </w:r>
    </w:p>
    <w:p>
      <w:pPr>
        <w:pStyle w:val="Compact"/>
        <w:numPr>
          <w:ilvl w:val="0"/>
          <w:numId w:val="1331"/>
        </w:numPr>
      </w:pPr>
      <w:r>
        <w:t xml:space="preserve">If Federation is on: review followers and the delivery retry queue.</w:t>
      </w:r>
    </w:p>
    <w:p>
      <w:pPr>
        <w:pStyle w:val="Compact"/>
        <w:numPr>
          <w:ilvl w:val="0"/>
          <w:numId w:val="1332"/>
        </w:numPr>
      </w:pPr>
      <w:r>
        <w:t xml:space="preserve">Review Windows updates and reboot at a quiet hour; confirm the service comes back by itself and the channels return.</w:t>
      </w:r>
    </w:p>
    <w:bookmarkEnd w:id="724"/>
    <w:bookmarkStart w:id="725" w:name="g.6-before-upgrade-checklist"/>
    <w:p>
      <w:pPr>
        <w:pStyle w:val="Heading3"/>
      </w:pPr>
      <w:r>
        <w:t xml:space="preserve">G.6 Before-upgrade checklist</w:t>
      </w:r>
    </w:p>
    <w:p>
      <w:pPr>
        <w:pStyle w:val="BlockText"/>
      </w:pPr>
      <w:r>
        <w:rPr>
          <w:b/>
          <w:bCs/>
        </w:rPr>
        <w:t xml:space="preserve">Warning:</w:t>
      </w:r>
      <w:r>
        <w:t xml:space="preserve"> </w:t>
      </w:r>
      <w:r>
        <w:t xml:space="preserve">Read the</w:t>
      </w:r>
      <w:r>
        <w:t xml:space="preserve"> </w:t>
      </w:r>
      <w:hyperlink r:id="rId9">
        <w:r>
          <w:rPr>
            <w:rStyle w:val="Hyperlink"/>
          </w:rPr>
          <w:t xml:space="preserve">Beta 14 verification record</w:t>
        </w:r>
      </w:hyperlink>
      <w:r>
        <w:t xml:space="preserve"> </w:t>
      </w:r>
      <w:r>
        <w:t xml:space="preserve">for checks tied to that exact package. Before upgrading an on-air station, keep a separate backup and its recovery information.</w:t>
      </w:r>
    </w:p>
    <w:p>
      <w:pPr>
        <w:pStyle w:val="Compact"/>
        <w:numPr>
          <w:ilvl w:val="0"/>
          <w:numId w:val="1333"/>
        </w:numPr>
      </w:pPr>
      <w:r>
        <w:t xml:space="preserve">Read the release notes and the verification record for the version you are installing. Note what was and was not proven.</w:t>
      </w:r>
    </w:p>
    <w:p>
      <w:pPr>
        <w:pStyle w:val="Compact"/>
        <w:numPr>
          <w:ilvl w:val="0"/>
          <w:numId w:val="1334"/>
        </w:numPr>
      </w:pPr>
      <w:r>
        <w:t xml:space="preserve">Choose a time when no meeting is scheduled and no channel is needed.</w:t>
      </w:r>
    </w:p>
    <w:p>
      <w:pPr>
        <w:pStyle w:val="Compact"/>
        <w:numPr>
          <w:ilvl w:val="0"/>
          <w:numId w:val="1335"/>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6"/>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7"/>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8"/>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9"/>
        </w:numPr>
      </w:pPr>
      <w:r>
        <w:t xml:space="preserve">Note the free disk space.</w:t>
      </w:r>
    </w:p>
    <w:p>
      <w:pPr>
        <w:pStyle w:val="Compact"/>
        <w:numPr>
          <w:ilvl w:val="0"/>
          <w:numId w:val="1340"/>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41"/>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2"/>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25"/>
    <w:bookmarkStart w:id="726" w:name="g-drill"/>
    <w:p>
      <w:pPr>
        <w:pStyle w:val="Heading3"/>
      </w:pPr>
      <w:r>
        <w:t xml:space="preserve">G.7 Disaster-recovery drill</w:t>
      </w:r>
    </w:p>
    <w:p>
      <w:pPr>
        <w:pStyle w:val="FirstParagraph"/>
      </w:pPr>
      <w:r>
        <w:t xml:space="preserve">What CivicCast’s database drill and backup-storage probe do and do not establish:</w:t>
      </w:r>
    </w:p>
    <w:p>
      <w:pPr>
        <w:pStyle w:val="Compact"/>
        <w:numPr>
          <w:ilvl w:val="0"/>
          <w:numId w:val="1343"/>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3"/>
        </w:numPr>
      </w:pPr>
      <w:r>
        <w:t xml:space="preserve">It does not replicate your media: the drill records a list of files and a hash of a bounded sample, and says you still need your own file-level backup of media.</w:t>
      </w:r>
    </w:p>
    <w:p>
      <w:pPr>
        <w:pStyle w:val="Compact"/>
        <w:numPr>
          <w:ilvl w:val="0"/>
          <w:numId w:val="1343"/>
        </w:numPr>
      </w:pPr>
      <w:r>
        <w:t xml:space="preserve">The Setup/System Health backup-storage probe writes, copies and checksums a small manifest; it does not copy or restore station data. The database drill is separate.</w:t>
      </w:r>
    </w:p>
    <w:p>
      <w:pPr>
        <w:pStyle w:val="Compact"/>
        <w:numPr>
          <w:ilvl w:val="0"/>
          <w:numId w:val="1343"/>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4"/>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5"/>
        </w:numPr>
      </w:pPr>
      <w:r>
        <w:t xml:space="preserve">Name who runs the backup, how often, and where the copy lives (a different computer or drive).</w:t>
      </w:r>
    </w:p>
    <w:p>
      <w:pPr>
        <w:pStyle w:val="Compact"/>
        <w:numPr>
          <w:ilvl w:val="0"/>
          <w:numId w:val="1346"/>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7"/>
        </w:numPr>
      </w:pPr>
      <w:r>
        <w:t xml:space="preserve">Read the report. Keep it with the date.</w:t>
      </w:r>
    </w:p>
    <w:p>
      <w:pPr>
        <w:pStyle w:val="Compact"/>
        <w:numPr>
          <w:ilvl w:val="0"/>
          <w:numId w:val="1348"/>
        </w:numPr>
      </w:pPr>
      <w:r>
        <w:t xml:space="preserve">Prove your media backup: restore a few files to another folder and play them.</w:t>
      </w:r>
    </w:p>
    <w:p>
      <w:pPr>
        <w:pStyle w:val="Compact"/>
        <w:numPr>
          <w:ilvl w:val="0"/>
          <w:numId w:val="1349"/>
        </w:numPr>
      </w:pPr>
      <w:r>
        <w:t xml:space="preserve">Prove the recovery kit: you can find it and the codes without the station computer. Do not use up a recovery code for practice unless you intend to.</w:t>
      </w:r>
    </w:p>
    <w:p>
      <w:pPr>
        <w:pStyle w:val="Compact"/>
        <w:numPr>
          <w:ilvl w:val="0"/>
          <w:numId w:val="1350"/>
        </w:numPr>
      </w:pPr>
      <w:r>
        <w:t xml:space="preserve">Rehearse a full rebuild on a spare machine: install the same setup, restore the database and media by the procedure your IT person writes, sign in, and run the go-live list.</w:t>
      </w:r>
    </w:p>
    <w:p>
      <w:pPr>
        <w:pStyle w:val="Compact"/>
        <w:numPr>
          <w:ilvl w:val="0"/>
          <w:numId w:val="1351"/>
        </w:numPr>
      </w:pPr>
      <w:r>
        <w:t xml:space="preserve">Record how long it took and what surprised you; fix the procedure.</w:t>
      </w:r>
    </w:p>
    <w:bookmarkEnd w:id="726"/>
    <w:bookmarkEnd w:id="727"/>
    <w:bookmarkStart w:id="735" w:name="app-evidence"/>
    <w:p>
      <w:pPr>
        <w:pStyle w:val="Heading2"/>
      </w:pPr>
      <w:r>
        <w:t xml:space="preserve">Appendix H: Measured evidence and known limits</w:t>
      </w:r>
    </w:p>
    <w:p>
      <w:pPr>
        <w:pStyle w:val="FirstParagraph"/>
      </w:pPr>
      <w:r>
        <w:t xml:space="preserve">This appendix preserves historical evidence and its build identity. Use the</w:t>
      </w:r>
      <w:r>
        <w:t xml:space="preserve"> </w:t>
      </w:r>
      <w:hyperlink r:id="rId9">
        <w:r>
          <w:rPr>
            <w:rStyle w:val="Hyperlink"/>
          </w:rPr>
          <w:t xml:space="preserve">Beta 14 verification record</w:t>
        </w:r>
      </w:hyperlink>
      <w:r>
        <w:t xml:space="preserve"> </w:t>
      </w:r>
      <w:r>
        <w:t xml:space="preserve">for the source, hash and checks tied to that package.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28" w:name="Xcb03d8a8be7b27368f67722ff07b29a2195c0f7"/>
    <w:p>
      <w:pPr>
        <w:pStyle w:val="Heading3"/>
      </w:pPr>
      <w:r>
        <w:t xml:space="preserve">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The</w:t>
      </w:r>
      <w:r>
        <w:t xml:space="preserve"> </w:t>
      </w:r>
      <w:hyperlink r:id="rId10">
        <w:r>
          <w:rPr>
            <w:rStyle w:val="Hyperlink"/>
          </w:rPr>
          <w:t xml:space="preserve">72-hour host report</w:t>
        </w:r>
      </w:hyperlink>
      <w:r>
        <w:t xml:space="preserve"> </w:t>
      </w:r>
      <w:r>
        <w:t xml:space="preserve">preserves channel totals and the original Beta 11 run identity. Earlier 48-hour evidence remains linked in that report.</w:t>
      </w:r>
    </w:p>
    <w:bookmarkEnd w:id="728"/>
    <w:bookmarkStart w:id="729"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29"/>
    <w:bookmarkStart w:id="730"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30"/>
    <w:bookmarkStart w:id="731"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2"/>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2"/>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2"/>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31"/>
    <w:bookmarkStart w:id="732" w:name="h.4-limits-recorded-for-beta.10"/>
    <w:p>
      <w:pPr>
        <w:pStyle w:val="Heading3"/>
      </w:pPr>
      <w:r>
        <w:t xml:space="preserve">H.4 Limits recorded for beta.10</w:t>
      </w:r>
    </w:p>
    <w:p>
      <w:pPr>
        <w:pStyle w:val="Compact"/>
        <w:numPr>
          <w:ilvl w:val="0"/>
          <w:numId w:val="1353"/>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3"/>
        </w:numPr>
      </w:pPr>
      <w:r>
        <w:rPr>
          <w:b/>
          <w:bCs/>
        </w:rPr>
        <w:t xml:space="preserve">One single-frame video drop</w:t>
      </w:r>
      <w:r>
        <w:t xml:space="preserve"> </w:t>
      </w:r>
      <w:r>
        <w:t xml:space="preserve">(0.033 s) at a join inside a program.</w:t>
      </w:r>
    </w:p>
    <w:p>
      <w:pPr>
        <w:pStyle w:val="Compact"/>
        <w:numPr>
          <w:ilvl w:val="0"/>
          <w:numId w:val="1353"/>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3"/>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3"/>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3"/>
        </w:numPr>
      </w:pPr>
      <w:r>
        <w:rPr>
          <w:b/>
          <w:bCs/>
        </w:rPr>
        <w:t xml:space="preserve">Upgrades were not proven for beta.10.</w:t>
      </w:r>
      <w:r>
        <w:t xml:space="preserve"> </w:t>
      </w:r>
      <w:r>
        <w:t xml:space="preserve">Installing beta.10 over an earlier release was not tested; use the Beta 14 verification record for the exact package paired with this manual.</w:t>
      </w:r>
    </w:p>
    <w:p>
      <w:pPr>
        <w:pStyle w:val="Compact"/>
        <w:numPr>
          <w:ilvl w:val="0"/>
          <w:numId w:val="1353"/>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3"/>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32"/>
    <w:bookmarkStart w:id="733" w:name="h.5-what-is-not-proven"/>
    <w:p>
      <w:pPr>
        <w:pStyle w:val="Heading3"/>
      </w:pPr>
      <w:r>
        <w:t xml:space="preserve">H.5 What is not proven</w:t>
      </w:r>
    </w:p>
    <w:p>
      <w:pPr>
        <w:pStyle w:val="Compact"/>
        <w:numPr>
          <w:ilvl w:val="0"/>
          <w:numId w:val="1354"/>
        </w:numPr>
      </w:pPr>
      <w:r>
        <w:t xml:space="preserve">No human field tester has signed off, and the software has not been run at a real station.</w:t>
      </w:r>
    </w:p>
    <w:p>
      <w:pPr>
        <w:pStyle w:val="Compact"/>
        <w:numPr>
          <w:ilvl w:val="0"/>
          <w:numId w:val="1354"/>
        </w:numPr>
      </w:pPr>
      <w:r>
        <w:t xml:space="preserve">No 24-hour or 72-hour soak was run on the beta.10 published build. A separate dev7 overlay soak and beta.11 package results are documented separately, not as beta.10 evidence.</w:t>
      </w:r>
    </w:p>
    <w:p>
      <w:pPr>
        <w:pStyle w:val="Compact"/>
        <w:numPr>
          <w:ilvl w:val="0"/>
          <w:numId w:val="1354"/>
        </w:numPr>
      </w:pPr>
      <w:r>
        <w:t xml:space="preserve">Physical broadcast video cards (DeckLink SDI capture and output), real cable-operator headend acceptance and sustained production use at a real PEG station are unproven.</w:t>
      </w:r>
    </w:p>
    <w:bookmarkEnd w:id="733"/>
    <w:bookmarkStart w:id="734" w:name="h.6-how-to-use-this-evidence"/>
    <w:p>
      <w:pPr>
        <w:pStyle w:val="Heading3"/>
      </w:pPr>
      <w:r>
        <w:t xml:space="preserve">H.6 How to use this evidence</w:t>
      </w:r>
    </w:p>
    <w:p>
      <w:pPr>
        <w:pStyle w:val="FirstParagraph"/>
      </w:pPr>
      <w:r>
        <w:t xml:space="preserve">Read sections H.1 through H.5 as historical beta.10 evidence. For Beta 14, read its verification record and the current operating chapters; keep each measured result associated with its recorded source and run.</w:t>
      </w:r>
    </w:p>
    <w:bookmarkEnd w:id="734"/>
    <w:bookmarkEnd w:id="735"/>
    <w:bookmarkStart w:id="736"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36"/>
    <w:bookmarkStart w:id="742"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37"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37"/>
    <w:bookmarkStart w:id="738" w:name="what-the-project-says-it-has-not-done"/>
    <w:p>
      <w:pPr>
        <w:pStyle w:val="Heading3"/>
      </w:pPr>
      <w:r>
        <w:t xml:space="preserve">What the project says it has not done</w:t>
      </w:r>
    </w:p>
    <w:p>
      <w:pPr>
        <w:pStyle w:val="Compact"/>
        <w:numPr>
          <w:ilvl w:val="0"/>
          <w:numId w:val="1355"/>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5"/>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5"/>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38"/>
    <w:bookmarkStart w:id="739"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6"/>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6"/>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6"/>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6"/>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6"/>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6"/>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39"/>
    <w:bookmarkStart w:id="740"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w:t>
      </w:r>
      <w:r>
        <w:t xml:space="preserve"> </w:t>
      </w:r>
      <w:hyperlink r:id="rId9">
        <w:r>
          <w:rPr>
            <w:rStyle w:val="Hyperlink"/>
          </w:rPr>
          <w:t xml:space="preserve">Beta 14 verification record</w:t>
        </w:r>
      </w:hyperlink>
      <w:r>
        <w:t xml:space="preserve">; use those for that package’s component inventory.</w:t>
      </w:r>
    </w:p>
    <w:bookmarkEnd w:id="740"/>
    <w:bookmarkStart w:id="741"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41"/>
    <w:bookmarkEnd w:id="742"/>
    <w:bookmarkStart w:id="743" w:name="app-history"/>
    <w:p>
      <w:pPr>
        <w:pStyle w:val="Heading2"/>
      </w:pPr>
      <w:r>
        <w:t xml:space="preserve">Appendix K: Release history</w:t>
      </w:r>
    </w:p>
    <w:p>
      <w:pPr>
        <w:pStyle w:val="FirstParagraph"/>
      </w:pPr>
      <w:r>
        <w:t xml:space="preserve">The native Windows release history and the version covered by this manual, newest first. The project’s release-truth file and GitHub release page establish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describes</w:t>
      </w:r>
      <w:r>
        <w:t xml:space="preserve"> </w:t>
      </w:r>
      <w:r>
        <w:rPr>
          <w:b/>
          <w:bCs/>
        </w:rPr>
        <w:t xml:space="preserve">v1.0.0-beta.14</w:t>
      </w:r>
      <w:r>
        <w:t xml:space="preserve">. Its</w:t>
      </w:r>
      <w:r>
        <w:t xml:space="preserve"> </w:t>
      </w:r>
      <w:hyperlink r:id="rId9">
        <w:r>
          <w:rPr>
            <w:rStyle w:val="Hyperlink"/>
          </w:rPr>
          <w:t xml:space="preserve">verification record</w:t>
        </w:r>
      </w:hyperlink>
      <w:r>
        <w:t xml:space="preserve"> </w:t>
      </w:r>
      <w:r>
        <w:t xml:space="preserve">identifies the package and installation observations; its release page establishes availability. A 72-hour Beta 11 host run recorded</w:t>
      </w:r>
      <w:r>
        <w:t xml:space="preserve"> </w:t>
      </w:r>
      <w:r>
        <w:rPr>
          <w:b/>
          <w:bCs/>
        </w:rPr>
        <w:t xml:space="preserve">99.78% live caption-input coverage</w:t>
      </w:r>
      <w:r>
        <w:t xml:space="preserve"> </w:t>
      </w:r>
      <w:r>
        <w:t xml:space="preserve">across three channels; see the</w:t>
      </w:r>
      <w:r>
        <w:t xml:space="preserve"> </w:t>
      </w:r>
      <w:hyperlink r:id="rId10">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11">
        <w:r>
          <w:rPr>
            <w:rStyle w:val="Hyperlink"/>
          </w:rPr>
          <w:t xml:space="preserve">https://github.com/scottconverse/civiccast-native/releases</w:t>
        </w:r>
      </w:hyperlink>
      <w:r>
        <w:t xml:space="preserve">.</w:t>
      </w:r>
    </w:p>
    <w:bookmarkEnd w:id="743"/>
    <w:bookmarkStart w:id="747"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44"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44"/>
    <w:bookmarkStart w:id="745"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45"/>
    <w:bookmarkStart w:id="746"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46"/>
    <w:bookmarkEnd w:id="747"/>
    <w:bookmarkEnd w:id="7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1"/>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0" Target="media/rId250.png" /><Relationship Type="http://schemas.openxmlformats.org/officeDocument/2006/relationships/image" Id="rId503" Target="media/rId503.png" /><Relationship Type="http://schemas.openxmlformats.org/officeDocument/2006/relationships/image" Id="rId477" Target="media/rId477.png" /><Relationship Type="http://schemas.openxmlformats.org/officeDocument/2006/relationships/image" Id="rId341" Target="media/rId341.png" /><Relationship Type="http://schemas.openxmlformats.org/officeDocument/2006/relationships/image" Id="rId519" Target="media/rId519.png" /><Relationship Type="http://schemas.openxmlformats.org/officeDocument/2006/relationships/image" Id="rId523" Target="media/rId523.png" /><Relationship Type="http://schemas.openxmlformats.org/officeDocument/2006/relationships/image" Id="rId469" Target="media/rId469.png" /><Relationship Type="http://schemas.openxmlformats.org/officeDocument/2006/relationships/image" Id="rId461" Target="media/rId461.png" /><Relationship Type="http://schemas.openxmlformats.org/officeDocument/2006/relationships/image" Id="rId465" Target="media/rId465.png" /><Relationship Type="http://schemas.openxmlformats.org/officeDocument/2006/relationships/image" Id="rId483" Target="media/rId483.png" /><Relationship Type="http://schemas.openxmlformats.org/officeDocument/2006/relationships/image" Id="rId277" Target="media/rId277.png" /><Relationship Type="http://schemas.openxmlformats.org/officeDocument/2006/relationships/image" Id="rId490" Target="media/rId490.png" /><Relationship Type="http://schemas.openxmlformats.org/officeDocument/2006/relationships/image" Id="rId25" Target="media/rId25.png" /><Relationship Type="http://schemas.openxmlformats.org/officeDocument/2006/relationships/image" Id="rId473" Target="media/rId473.png" /><Relationship Type="http://schemas.openxmlformats.org/officeDocument/2006/relationships/image" Id="rId511" Target="media/rId511.png" /><Relationship Type="http://schemas.openxmlformats.org/officeDocument/2006/relationships/image" Id="rId507" Target="media/rId507.png" /><Relationship Type="http://schemas.openxmlformats.org/officeDocument/2006/relationships/image" Id="rId433" Target="media/rId433.png" /><Relationship Type="http://schemas.openxmlformats.org/officeDocument/2006/relationships/image" Id="rId499" Target="media/rId499.png" /><Relationship Type="http://schemas.openxmlformats.org/officeDocument/2006/relationships/image" Id="rId494" Target="media/rId494.png" /><Relationship Type="http://schemas.openxmlformats.org/officeDocument/2006/relationships/image" Id="rId486" Target="media/rId486.png" /><Relationship Type="http://schemas.openxmlformats.org/officeDocument/2006/relationships/image" Id="rId60" Target="media/rId60.png" /><Relationship Type="http://schemas.openxmlformats.org/officeDocument/2006/relationships/image" Id="rId515" Target="media/rId515.png" /><Relationship Type="http://schemas.openxmlformats.org/officeDocument/2006/relationships/image" Id="rId176" Target="media/rId176.png" /><Relationship Type="http://schemas.openxmlformats.org/officeDocument/2006/relationships/image" Id="rId29" Target="media/rId29.png" /><Relationship Type="http://schemas.openxmlformats.org/officeDocument/2006/relationships/image" Id="rId180" Target="media/rId180.png" /><Relationship Type="http://schemas.openxmlformats.org/officeDocument/2006/relationships/image" Id="rId63" Target="media/rId63.png" /><Relationship Type="http://schemas.openxmlformats.org/officeDocument/2006/relationships/image" Id="rId187" Target="media/rId187.png" /><Relationship Type="http://schemas.openxmlformats.org/officeDocument/2006/relationships/hyperlink" Id="rId18" Target="https://github.com/scottconverse/civiccast-native" TargetMode="External" /><Relationship Type="http://schemas.openxmlformats.org/officeDocument/2006/relationships/hyperlink" Id="rId274" Target="https://github.com/scottconverse/civiccast-native/blob/main/INSTALL-WINDOWS.md" TargetMode="External" /><Relationship Type="http://schemas.openxmlformats.org/officeDocument/2006/relationships/hyperlink" Id="rId242" Target="https://github.com/scottconverse/civiccast-native/blob/main/SECURITY.md" TargetMode="External" /><Relationship Type="http://schemas.openxmlformats.org/officeDocument/2006/relationships/hyperlink" Id="rId249" Target="https://github.com/scottconverse/civiccast-native/blob/main/docs/ops/beta11-host-caption-performance-48-hour-2026-10-10.md" TargetMode="External" /><Relationship Type="http://schemas.openxmlformats.org/officeDocument/2006/relationships/hyperlink" Id="rId10" Target="https://github.com/scottconverse/civiccast-native/blob/main/docs/ops/beta11-host-caption-performance-72-hour-2026-10-11.md" TargetMode="External" /><Relationship Type="http://schemas.openxmlformats.org/officeDocument/2006/relationships/hyperlink" Id="rId369" Target="https://github.com/scottconverse/civiccast-native/blob/main/docs/releases/v1.0.0-beta.12-verification.md" TargetMode="External" /><Relationship Type="http://schemas.openxmlformats.org/officeDocument/2006/relationships/hyperlink" Id="rId406" Target="https://github.com/scottconverse/civiccast-native/blob/main/docs/releases/v1.0.0-beta.13-verification.md" TargetMode="External" /><Relationship Type="http://schemas.openxmlformats.org/officeDocument/2006/relationships/hyperlink" Id="rId9" Target="https://github.com/scottconverse/civiccast-native/blob/main/docs/releases/v1.0.0-beta.14-verification.md" TargetMode="External" /><Relationship Type="http://schemas.openxmlformats.org/officeDocument/2006/relationships/hyperlink" Id="rId241" Target="https://github.com/scottconverse/civiccast-native/issues" TargetMode="External" /><Relationship Type="http://schemas.openxmlformats.org/officeDocument/2006/relationships/hyperlink" Id="rId11" Target="https://github.com/scottconverse/civiccast-native/releases" TargetMode="External" /><Relationship Type="http://schemas.openxmlformats.org/officeDocument/2006/relationships/hyperlink" Id="rId265" Target="https://github.com/scottconverse/civiccast-native/releases/tag/v1.0.0-beta.14"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scottconverse/civiccast-native" TargetMode="External" /><Relationship Type="http://schemas.openxmlformats.org/officeDocument/2006/relationships/hyperlink" Id="rId274" Target="https://github.com/scottconverse/civiccast-native/blob/main/INSTALL-WINDOWS.md" TargetMode="External" /><Relationship Type="http://schemas.openxmlformats.org/officeDocument/2006/relationships/hyperlink" Id="rId242" Target="https://github.com/scottconverse/civiccast-native/blob/main/SECURITY.md" TargetMode="External" /><Relationship Type="http://schemas.openxmlformats.org/officeDocument/2006/relationships/hyperlink" Id="rId249" Target="https://github.com/scottconverse/civiccast-native/blob/main/docs/ops/beta11-host-caption-performance-48-hour-2026-10-10.md" TargetMode="External" /><Relationship Type="http://schemas.openxmlformats.org/officeDocument/2006/relationships/hyperlink" Id="rId10" Target="https://github.com/scottconverse/civiccast-native/blob/main/docs/ops/beta11-host-caption-performance-72-hour-2026-10-11.md" TargetMode="External" /><Relationship Type="http://schemas.openxmlformats.org/officeDocument/2006/relationships/hyperlink" Id="rId369" Target="https://github.com/scottconverse/civiccast-native/blob/main/docs/releases/v1.0.0-beta.12-verification.md" TargetMode="External" /><Relationship Type="http://schemas.openxmlformats.org/officeDocument/2006/relationships/hyperlink" Id="rId406" Target="https://github.com/scottconverse/civiccast-native/blob/main/docs/releases/v1.0.0-beta.13-verification.md" TargetMode="External" /><Relationship Type="http://schemas.openxmlformats.org/officeDocument/2006/relationships/hyperlink" Id="rId9" Target="https://github.com/scottconverse/civiccast-native/blob/main/docs/releases/v1.0.0-beta.14-verification.md" TargetMode="External" /><Relationship Type="http://schemas.openxmlformats.org/officeDocument/2006/relationships/hyperlink" Id="rId241" Target="https://github.com/scottconverse/civiccast-native/issues" TargetMode="External" /><Relationship Type="http://schemas.openxmlformats.org/officeDocument/2006/relationships/hyperlink" Id="rId11" Target="https://github.com/scottconverse/civiccast-native/releases" TargetMode="External" /><Relationship Type="http://schemas.openxmlformats.org/officeDocument/2006/relationships/hyperlink" Id="rId265" Target="https://github.com/scottconverse/civiccast-native/releases/tag/v1.0.0-beta.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2026-10-12T07:24:30Z</dcterms:created>
  <dcterms:modified xsi:type="dcterms:W3CDTF">2026-10-12T07:24:30Z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2026-10-12</vt:lpwstr>
  </property>
  <property fmtid="{D5CDD505-2E9C-101B-9397-08002B2CF9AE}" pid="3" name="subtitle">
    <vt:lpwstr>For station staff, volunteers and city IT staff - v1.0.0-beta.14 (native Windows line)</vt:lpwstr>
  </property>
  <property fmtid="{D5CDD505-2E9C-101B-9397-08002B2CF9AE}" pid="4" name="toccolor">
    <vt:lpwstr>black</vt:lpwstr>
  </property>
  <property fmtid="{D5CDD505-2E9C-101B-9397-08002B2CF9AE}" pid="5" name="urlcolor">
    <vt:lpwstr>blue</vt:lpwstr>
  </property>
</Properties>
</file>