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3.png" ContentType="image/png"/>
  <Override PartName="/word/media/rId484.png" ContentType="image/png"/>
  <Override PartName="/word/media/rId348.png" ContentType="image/png"/>
  <Override PartName="/word/media/rId526.png" ContentType="image/png"/>
  <Override PartName="/word/media/rId510.png" ContentType="image/png"/>
  <Override PartName="/word/media/rId530.png" ContentType="image/png"/>
  <Override PartName="/word/media/rId476.png" ContentType="image/png"/>
  <Override PartName="/word/media/rId468.png" ContentType="image/png"/>
  <Override PartName="/word/media/rId490.png" ContentType="image/png"/>
  <Override PartName="/word/media/rId280.png" ContentType="image/png"/>
  <Override PartName="/word/media/rId497.png" ContentType="image/png"/>
  <Override PartName="/word/media/rId25.png" ContentType="image/png"/>
  <Override PartName="/word/media/rId480.png" ContentType="image/png"/>
  <Override PartName="/word/media/rId518.png" ContentType="image/png"/>
  <Override PartName="/word/media/rId522.png" ContentType="image/png"/>
  <Override PartName="/word/media/rId439.png" ContentType="image/png"/>
  <Override PartName="/word/media/rId506.png" ContentType="image/png"/>
  <Override PartName="/word/media/rId514.png" ContentType="image/png"/>
  <Override PartName="/word/media/rId501.png" ContentType="image/png"/>
  <Override PartName="/word/media/rId493.png" ContentType="image/png"/>
  <Override PartName="/word/media/rId472.png" ContentType="image/png"/>
  <Override PartName="/word/media/rId62.png" ContentType="image/png"/>
  <Override PartName="/word/media/rId179.png" ContentType="image/png"/>
  <Override PartName="/word/media/rId29.png" ContentType="image/png"/>
  <Override PartName="/word/media/rId183.png" ContentType="image/png"/>
  <Override PartName="/word/media/rId65.png" ContentType="image/png"/>
  <Override PartName="/word/media/rId1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v1.0.0-beta.15 (native Windows line)</w:t>
      </w:r>
    </w:p>
    <w:p>
      <w:pPr>
        <w:pStyle w:val="Author"/>
      </w:pPr>
      <w:r>
        <w:t xml:space="preserve">The CivicCast Authors</w:t>
      </w:r>
    </w:p>
    <w:p>
      <w:pPr>
        <w:pStyle w:val="Date"/>
      </w:pPr>
      <w:r>
        <w:t xml:space="preserve">2026-10-12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out"/>
    <w:p>
      <w:pPr>
        <w:pStyle w:val="Heading1"/>
      </w:pPr>
      <w:r>
        <w:t xml:space="preserve">About this manual</w:t>
      </w:r>
    </w:p>
    <w:p>
      <w:pPr>
        <w:pStyle w:val="FirstParagraph"/>
      </w:pPr>
      <w:r>
        <w:t xml:space="preserve">This is the</w:t>
      </w:r>
      <w:r>
        <w:t xml:space="preserve"> </w:t>
      </w:r>
      <w:r>
        <w:rPr>
          <w:b/>
          <w:bCs/>
        </w:rPr>
        <w:t xml:space="preserve">development edition</w:t>
      </w:r>
      <w:r>
        <w:t xml:space="preserve"> </w:t>
      </w:r>
      <w:r>
        <w:t xml:space="preserve">of the CivicCast User Manual, based on</w:t>
      </w:r>
      <w:r>
        <w:t xml:space="preserve"> </w:t>
      </w:r>
      <w:r>
        <w:rPr>
          <w:b/>
          <w:bCs/>
        </w:rPr>
        <w:t xml:space="preserve">CivicCast (Native) 1.0.0-beta.15</w:t>
      </w:r>
      <w:r>
        <w:t xml:space="preserve"> </w:t>
      </w:r>
      <w:r>
        <w:t xml:space="preserve">and the unreleased changes on</w:t>
      </w:r>
      <w:r>
        <w:t xml:space="preserve"> </w:t>
      </w:r>
      <w:r>
        <w:rPr>
          <w:rStyle w:val="VerbatimChar"/>
        </w:rPr>
        <w:t xml:space="preserve">main</w:t>
      </w:r>
      <w:r>
        <w:t xml:space="preserve">. CivicCast is a Windows program that helps a public-access (PEG) station or a small city put its meetings on the air and on the web.</w:t>
      </w:r>
    </w:p>
    <w:bookmarkStart w:id="12" w:name="what-state-this-software-is-in"/>
    <w:p>
      <w:pPr>
        <w:pStyle w:val="Heading2"/>
      </w:pPr>
      <w:r>
        <w:t xml:space="preserve">What state this software is in</w:t>
      </w:r>
    </w:p>
    <w:p>
      <w:pPr>
        <w:pStyle w:val="FirstParagraph"/>
      </w:pPr>
      <w:r>
        <w:rPr>
          <w:b/>
          <w:bCs/>
        </w:rPr>
        <w:t xml:space="preserve">Development edition:</w:t>
      </w:r>
      <w:r>
        <w:t xml:space="preserve"> </w:t>
      </w:r>
      <w:r>
        <w:t xml:space="preserve">the staff-account, scheduled-backup, network-access,</w:t>
      </w:r>
      <w:r>
        <w:t xml:space="preserve"> </w:t>
      </w:r>
      <w:r>
        <w:t xml:space="preserve">restricted-service-account, station-local scheduling, output-processing and</w:t>
      </w:r>
      <w:r>
        <w:t xml:space="preserve"> </w:t>
      </w:r>
      <w:r>
        <w:t xml:space="preserve">recorded-caption settings instructions include current unreleased source</w:t>
      </w:r>
      <w:r>
        <w:t xml:space="preserve"> </w:t>
      </w:r>
      <w:r>
        <w:t xml:space="preserve">work. Those additions are not features of the published Beta 15 installer. The Beta 15</w:t>
      </w:r>
      <w:r>
        <w:t xml:space="preserve"> </w:t>
      </w:r>
      <w:r>
        <w:t xml:space="preserve">release and its installation evidence remain identified separately below.</w:t>
      </w:r>
    </w:p>
    <w:p>
      <w:pPr>
        <w:pStyle w:val="BodyText"/>
      </w:pPr>
      <w:r>
        <w:rPr>
          <w:b/>
          <w:bCs/>
        </w:rPr>
        <w:t xml:space="preserve">Beta 15 is the current published installer; this development manual also describes the unreleased additions listed above.</w:t>
      </w:r>
      <w:r>
        <w:t xml:space="preserve"> </w:t>
      </w:r>
      <w:r>
        <w:t xml:space="preserve">For instructions matched to the installed Beta 15 package, use its bundled Help or the manual downloaded with that release. Check the</w:t>
      </w:r>
      <w:r>
        <w:t xml:space="preserve"> </w:t>
      </w:r>
      <w:hyperlink r:id="rId9">
        <w:r>
          <w:rPr>
            <w:rStyle w:val="Hyperlink"/>
          </w:rPr>
          <w:t xml:space="preserve">releases page</w:t>
        </w:r>
      </w:hyperlink>
      <w:r>
        <w:t xml:space="preserve"> </w:t>
      </w:r>
      <w:r>
        <w:t xml:space="preserve">for available downloads and publication status, and read the</w:t>
      </w:r>
      <w:r>
        <w:t xml:space="preserve"> </w:t>
      </w:r>
      <w:hyperlink r:id="rId10">
        <w:r>
          <w:rPr>
            <w:rStyle w:val="Hyperlink"/>
          </w:rPr>
          <w:t xml:space="preserve">Beta 15 verification record</w:t>
        </w:r>
      </w:hyperlink>
      <w:r>
        <w:t xml:space="preserve"> </w:t>
      </w:r>
      <w:r>
        <w:t xml:space="preserve">for the exact package identity, observations, and limits. Start with the complete download helper in</w:t>
      </w:r>
      <w:r>
        <w:t xml:space="preserve"> </w:t>
      </w:r>
      <w:hyperlink w:anchor="ch-installing">
        <w:r>
          <w:rPr>
            <w:rStyle w:val="Hyperlink"/>
          </w:rPr>
          <w:t xml:space="preserve">Chapter 10</w:t>
        </w:r>
      </w:hyperlink>
      <w:r>
        <w:t xml:space="preserve">, then create the station administrator on the station computer. Whistle provides CPU live captioning; Whisper supplies fallback and recorded captions. A historical</w:t>
      </w:r>
      <w:r>
        <w:t xml:space="preserve"> </w:t>
      </w:r>
      <w:r>
        <w:rPr>
          <w:b/>
          <w:bCs/>
        </w:rPr>
        <w:t xml:space="preserve">Beta 11</w:t>
      </w:r>
      <w:r>
        <w:t xml:space="preserve"> </w:t>
      </w:r>
      <w:r>
        <w:t xml:space="preserve">72-hour run across Public, Government, and Education recorded</w:t>
      </w:r>
      <w:r>
        <w:t xml:space="preserve"> </w:t>
      </w:r>
      <w:r>
        <w:rPr>
          <w:b/>
          <w:bCs/>
        </w:rPr>
        <w:t xml:space="preserve">99.78% live caption-input coverage</w:t>
      </w:r>
      <w:r>
        <w:t xml:space="preserve">. See the</w:t>
      </w:r>
      <w:r>
        <w:t xml:space="preserve"> </w:t>
      </w:r>
      <w:hyperlink r:id="rId11">
        <w:r>
          <w:rPr>
            <w:rStyle w:val="Hyperlink"/>
          </w:rPr>
          <w:t xml:space="preserve">Beta 11 host report</w:t>
        </w:r>
      </w:hyperlink>
      <w:r>
        <w:t xml:space="preserve"> </w:t>
      </w:r>
      <w:r>
        <w:t xml:space="preserve">for the channel totals and measurement. Earlier history remains in the evidence appendix and dated verification records.</w:t>
      </w:r>
    </w:p>
    <w:p>
      <w:pPr>
        <w:pStyle w:val="BodyText"/>
      </w:pPr>
      <w:r>
        <w:t xml:space="preserve">This manual describes the software; it does not itself establish publication or installation acceptance. The current release status is always on the project’s releases page,</w:t>
      </w:r>
      <w:r>
        <w:t xml:space="preserve"> </w:t>
      </w:r>
      <w:hyperlink r:id="rId9">
        <w:r>
          <w:rPr>
            <w:rStyle w:val="Hyperlink"/>
          </w:rPr>
          <w:t xml:space="preserve">https://github.com/scottconverse/civiccast-native/releases</w:t>
        </w:r>
      </w:hyperlink>
      <w:r>
        <w:t xml:space="preserve">.</w:t>
      </w:r>
    </w:p>
    <w:p>
      <w:pPr>
        <w:pStyle w:val="BodyText"/>
      </w:pPr>
      <w:r>
        <w:t xml:space="preserve">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follow any explicit later-version status in the note, and check the current screen and release record when the behavior affects an on-air decision. Historical host measurements remain distinct from installation checks of the current package.</w:t>
      </w:r>
    </w:p>
    <w:bookmarkEnd w:id="12"/>
    <w:bookmarkStart w:id="13"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3"/>
    <w:bookmarkStart w:id="14"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4"/>
    <w:bookmarkStart w:id="15"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5"/>
    <w:bookmarkStart w:id="16"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6"/>
    <w:bookmarkStart w:id="17"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7"/>
    <w:bookmarkStart w:id="19"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8">
        <w:r>
          <w:rPr>
            <w:rStyle w:val="Hyperlink"/>
          </w:rPr>
          <w:t xml:space="preserve">https://github.com/scottconverse/civiccast-native</w:t>
        </w:r>
      </w:hyperlink>
      <w:r>
        <w:t xml:space="preserve">. Check</w:t>
      </w:r>
      <w:r>
        <w:t xml:space="preserve"> </w:t>
      </w:r>
      <w:hyperlink r:id="rId9">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The</w:t>
      </w:r>
      <w:r>
        <w:t xml:space="preserve"> </w:t>
      </w:r>
      <w:hyperlink r:id="rId10">
        <w:r>
          <w:rPr>
            <w:rStyle w:val="Hyperlink"/>
          </w:rPr>
          <w:t xml:space="preserve">Beta 15 verification record</w:t>
        </w:r>
      </w:hyperlink>
      <w:r>
        <w:t xml:space="preserve"> </w:t>
      </w:r>
      <w:r>
        <w:t xml:space="preserve">describes the published Beta 15 edition and its package evidence; it does not qualify this development edition. Dated records for earlier packages remain available as release history.</w:t>
      </w:r>
    </w:p>
    <w:bookmarkEnd w:id="19"/>
    <w:bookmarkEnd w:id="20"/>
    <w:bookmarkStart w:id="250"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1"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describes Beta 15. Beta 11/10 notes below are historical observations scoped to those releases; they do not state current Beta 15 behavior unless the note says it was rechecked later.</w:t>
      </w:r>
    </w:p>
    <w:bookmarkEnd w:id="21"/>
    <w:bookmarkStart w:id="24"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2"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2"/>
    <w:bookmarkStart w:id="23" w:name="how-people-get-roles-at-beta.11"/>
    <w:p>
      <w:pPr>
        <w:pStyle w:val="Heading4"/>
      </w:pPr>
      <w:r>
        <w:t xml:space="preserve">How people get roles at beta.11</w:t>
      </w:r>
    </w:p>
    <w:p>
      <w:pPr>
        <w:pStyle w:val="FirstParagraph"/>
      </w:pPr>
      <w:r>
        <w:t xml:space="preserve">The first account, created on First Setup, holds all five roles. So does anyone who signs in with that account’s password or one of its recovery codes. The beta.11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3"/>
    <w:bookmarkEnd w:id="24"/>
    <w:bookmarkStart w:id="28"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6" name="Picture"/>
            <a:graphic>
              <a:graphicData uri="http://schemas.openxmlformats.org/drawingml/2006/picture">
                <pic:pic>
                  <pic:nvPicPr>
                    <pic:cNvPr descr="manual/diagrams/a20aa02c0380.png" id="27" name="Picture"/>
                    <pic:cNvPicPr>
                      <a:picLocks noChangeArrowheads="1" noChangeAspect="1"/>
                    </pic:cNvPicPr>
                  </pic:nvPicPr>
                  <pic:blipFill>
                    <a:blip r:embed="rId25"/>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4"/>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(beta.11):</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8"/>
    <w:bookmarkStart w:id="32"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30" name="Picture"/>
            <a:graphic>
              <a:graphicData uri="http://schemas.openxmlformats.org/drawingml/2006/picture">
                <pic:pic>
                  <pic:nvPicPr>
                    <pic:cNvPr descr="manual/images/portal-home.png" id="31"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2"/>
    <w:bookmarkStart w:id="33"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3"/>
    <w:bookmarkStart w:id="34" w:name="what-is-and-is-not-proven-for-beta-15"/>
    <w:p>
      <w:pPr>
        <w:pStyle w:val="Heading3"/>
      </w:pPr>
      <w:r>
        <w:t xml:space="preserve">What is and is not proven for Beta 15</w:t>
      </w:r>
    </w:p>
    <w:p>
      <w:pPr>
        <w:pStyle w:val="FirstParagraph"/>
      </w:pPr>
      <w:r>
        <w:t xml:space="preserve">This manual describes</w:t>
      </w:r>
      <w:r>
        <w:t xml:space="preserve"> </w:t>
      </w:r>
      <w:r>
        <w:rPr>
          <w:b/>
          <w:bCs/>
        </w:rPr>
        <w:t xml:space="preserve">Beta 15</w:t>
      </w:r>
      <w:r>
        <w:t xml:space="preserve">. Its</w:t>
      </w:r>
      <w:r>
        <w:t xml:space="preserve"> </w:t>
      </w:r>
      <w:hyperlink r:id="rId10">
        <w:r>
          <w:rPr>
            <w:rStyle w:val="Hyperlink"/>
          </w:rPr>
          <w:t xml:space="preserve">verification record</w:t>
        </w:r>
      </w:hyperlink>
      <w:r>
        <w:t xml:space="preserve"> </w:t>
      </w:r>
      <w:r>
        <w:t xml:space="preserve">identifies the signed package, observed installation behavior, and evidence limits. Use the complete download and installation instructions in</w:t>
      </w:r>
      <w:r>
        <w:t xml:space="preserve"> </w:t>
      </w:r>
      <w:hyperlink w:anchor="ch-installing">
        <w:r>
          <w:rPr>
            <w:rStyle w:val="Hyperlink"/>
          </w:rPr>
          <w:t xml:space="preserve">Chapter 10</w:t>
        </w:r>
      </w:hyperlink>
      <w:r>
        <w:t xml:space="preserve"> </w:t>
      </w:r>
      <w:r>
        <w:t xml:space="preserve">only with a package listed on the</w:t>
      </w:r>
      <w:r>
        <w:t xml:space="preserve"> </w:t>
      </w:r>
      <w:hyperlink r:id="rId9">
        <w:r>
          <w:rPr>
            <w:rStyle w:val="Hyperlink"/>
          </w:rPr>
          <w:t xml:space="preserve">releases page</w:t>
        </w:r>
      </w:hyperlink>
      <w:r>
        <w:t xml:space="preserve">. Historical results retain their named release.</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is a Beta 11 host measurement, not a Beta 15 soak. See the</w:t>
      </w:r>
      <w:r>
        <w:t xml:space="preserve"> </w:t>
      </w:r>
      <w:hyperlink r:id="rId11">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separates current package evidence from historical Beta.10 measurements and development-station results.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6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0"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0"/>
    <w:bookmarkStart w:id="41"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1"/>
    <w:bookmarkStart w:id="42"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bookmarkEnd w:id="43"/>
    <w:bookmarkStart w:id="44"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49"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such as</w:t>
      </w:r>
      <w:r>
        <w:t xml:space="preserve"> </w:t>
      </w:r>
      <w:r>
        <w:rPr>
          <w:rStyle w:val="VerbatimChar"/>
        </w:rPr>
        <w:t xml:space="preserve">v1.0.0-beta.15</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5"/>
    <w:bookmarkStart w:id="46"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6"/>
    <w:bookmarkStart w:id="4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7"/>
    <w:bookmarkStart w:id="48"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48"/>
    <w:bookmarkEnd w:id="49"/>
    <w:bookmarkStart w:id="5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0"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0"/>
    <w:bookmarkEnd w:id="51"/>
    <w:bookmarkStart w:id="52"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2"/>
    <w:bookmarkStart w:id="54"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3"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3"/>
    <w:bookmarkEnd w:id="54"/>
    <w:bookmarkStart w:id="5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5"/>
    <w:bookmarkStart w:id="56"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6"/>
    <w:bookmarkEnd w:id="57"/>
    <w:bookmarkStart w:id="58"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39">
        <w:r>
          <w:rPr>
            <w:rStyle w:val="Hyperlink"/>
          </w:rPr>
          <w:t xml:space="preserve">staff accounts guide</w:t>
        </w:r>
      </w:hyperlink>
      <w:r>
        <w:t xml:space="preserve"> </w:t>
      </w:r>
      <w:r>
        <w:t xml:space="preserve">for account and session management.</w:t>
      </w:r>
    </w:p>
    <w:bookmarkEnd w:id="58"/>
    <w:bookmarkStart w:id="59"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9"/>
    <w:bookmarkEnd w:id="60"/>
    <w:bookmarkStart w:id="107"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Beta 15 screens and program behavior. The</w:t>
      </w:r>
      <w:r>
        <w:t xml:space="preserve"> </w:t>
      </w:r>
      <w:hyperlink r:id="rId10">
        <w:r>
          <w:rPr>
            <w:rStyle w:val="Hyperlink"/>
          </w:rPr>
          <w:t xml:space="preserve">Beta 15 verification record</w:t>
        </w:r>
      </w:hyperlink>
      <w:r>
        <w:t xml:space="preserve"> </w:t>
      </w:r>
      <w:r>
        <w:t xml:space="preserve">states the package-specific checks and limits. A</w:t>
      </w:r>
      <w:r>
        <w:t xml:space="preserve"> </w:t>
      </w:r>
      <w:r>
        <w:rPr>
          <w:b/>
          <w:bCs/>
        </w:rPr>
        <w:t xml:space="preserve">Known issue</w:t>
      </w:r>
      <w:r>
        <w:t xml:space="preserve"> </w:t>
      </w:r>
      <w:r>
        <w:t xml:space="preserve">note names the version in which its behavior was checked; read its version scope before applying it to another release.</w:t>
      </w:r>
    </w:p>
    <w:bookmarkStart w:id="6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1"/>
    <w:bookmarkStart w:id="6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3" name="Picture"/>
            <a:graphic>
              <a:graphicData uri="http://schemas.openxmlformats.org/drawingml/2006/picture">
                <pic:pic>
                  <pic:nvPicPr>
                    <pic:cNvPr descr="manual/diagrams/e67af6b61e25.png" id="64" name="Picture"/>
                    <pic:cNvPicPr>
                      <a:picLocks noChangeArrowheads="1" noChangeAspect="1"/>
                    </pic:cNvPicPr>
                  </pic:nvPicPr>
                  <pic:blipFill>
                    <a:blip r:embed="rId6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8"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6" name="Picture"/>
            <a:graphic>
              <a:graphicData uri="http://schemas.openxmlformats.org/drawingml/2006/picture">
                <pic:pic>
                  <pic:nvPicPr>
                    <pic:cNvPr descr="manual/images/portal-schedule.png" id="6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8"/>
    <w:bookmarkEnd w:id="69"/>
    <w:bookmarkStart w:id="70"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0"/>
    <w:bookmarkStart w:id="72"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1"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1"/>
    <w:bookmarkEnd w:id="72"/>
    <w:bookmarkStart w:id="7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3"/>
    <w:bookmarkStart w:id="74"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4"/>
    <w:bookmarkStart w:id="75"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5"/>
    <w:bookmarkStart w:id="7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6"/>
    <w:bookmarkStart w:id="77"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7"/>
    <w:bookmarkEnd w:id="78"/>
    <w:bookmarkStart w:id="84"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9"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9"/>
    <w:bookmarkStart w:id="80"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0"/>
    <w:bookmarkStart w:id="81"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1"/>
    <w:bookmarkStart w:id="82"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2"/>
    <w:bookmarkStart w:id="83"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3"/>
    <w:bookmarkEnd w:id="84"/>
    <w:bookmarkStart w:id="90"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5"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5"/>
    <w:bookmarkStart w:id="86"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6"/>
    <w:bookmarkStart w:id="87"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7"/>
    <w:bookmarkStart w:id="88"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8"/>
    <w:bookmarkStart w:id="89"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9"/>
    <w:bookmarkEnd w:id="90"/>
    <w:bookmarkStart w:id="96"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1"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5"/>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5"/>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5"/>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91"/>
    <w:bookmarkStart w:id="92"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Video timecode (seconds, optional)</w:t>
      </w:r>
      <w:r>
        <w:t xml:space="preserve">: the moment in the video where the item starts, in whole seconds. For 1 hour 5 minutes, type 3900.</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2"/>
    <w:bookmarkStart w:id="93"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Existing occupied positions are preserved; repeated synchronization does not duplicate them.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3"/>
    <w:bookmarkStart w:id="94"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4"/>
    <w:bookmarkStart w:id="95"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5"/>
    <w:bookmarkEnd w:id="96"/>
    <w:bookmarkStart w:id="99"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7"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7"/>
    <w:bookmarkStart w:id="98"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8"/>
    <w:bookmarkEnd w:id="99"/>
    <w:bookmarkStart w:id="105" w:name="if-it-did-not-work-2"/>
    <w:p>
      <w:pPr>
        <w:pStyle w:val="Heading3"/>
      </w:pPr>
      <w:r>
        <w:t xml:space="preserve">If it did not work</w:t>
      </w:r>
    </w:p>
    <w:bookmarkStart w:id="100"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0"/>
    <w:bookmarkStart w:id="101"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1"/>
    <w:bookmarkStart w:id="102"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2"/>
    <w:bookmarkStart w:id="103"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3"/>
    <w:bookmarkStart w:id="104"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4"/>
    <w:bookmarkEnd w:id="105"/>
    <w:bookmarkStart w:id="106"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6"/>
    <w:bookmarkEnd w:id="107"/>
    <w:bookmarkStart w:id="142"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This chapter describes Beta 15 controls. Its package identity and installation observations are in the</w:t>
      </w:r>
      <w:r>
        <w:t xml:space="preserve"> </w:t>
      </w:r>
      <w:hyperlink r:id="rId10">
        <w:r>
          <w:rPr>
            <w:rStyle w:val="Hyperlink"/>
          </w:rPr>
          <w:t xml:space="preserve">Beta 15 verification record</w:t>
        </w:r>
      </w:hyperlink>
      <w:r>
        <w:t xml:space="preserve">. Known-issue notes retain the version in which their behavior was checked.</w:t>
      </w:r>
    </w:p>
    <w:bookmarkStart w:id="110"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sign-in screen accepts the station administrator’s password or a recovery code, and that account carries all five roles. On most stations that means everyone who signs in can do everything in the table. The limits matter only if your IT person has arranged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8"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 It does not route a contribution guest into that source.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8"/>
    <w:bookmarkStart w:id="109"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09"/>
    <w:bookmarkEnd w:id="110"/>
    <w:bookmarkStart w:id="111"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1"/>
    <w:bookmarkStart w:id="112"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(beta.12; first recorded in beta.11):</w:t>
      </w:r>
      <w:r>
        <w:t xml:space="preserve"> </w:t>
      </w:r>
      <w:r>
        <w:t xml:space="preserve">The</w:t>
      </w:r>
      <w:r>
        <w:t xml:space="preserve"> </w:t>
      </w:r>
      <w:r>
        <w:rPr>
          <w:b/>
          <w:bCs/>
        </w:rPr>
        <w:t xml:space="preserve">On-air preview</w:t>
      </w:r>
      <w:r>
        <w:t xml:space="preserve"> </w:t>
      </w:r>
      <w:r>
        <w:t xml:space="preserve">still never shows source video or an audio meter. The panel always renders its unavailable message, even after a source check; this is not the result of that check.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source status, and watch your own monitor or the channel output for the picture.</w:t>
      </w:r>
    </w:p>
    <w:p>
      <w:pPr>
        <w:pStyle w:val="FirstParagraph"/>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2"/>
    <w:bookmarkStart w:id="11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(beta.11):</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(beta.11):</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
          <w:bCs/>
        </w:rPr>
        <w:t xml:space="preserve">Create live session</w:t>
      </w:r>
      <w:r>
        <w:t xml:space="preserve"> </w:t>
      </w:r>
      <w:r>
        <w:t xml:space="preserve">while</w:t>
      </w:r>
      <w:r>
        <w:t xml:space="preserve"> </w:t>
      </w:r>
      <w:r>
        <w:rPr>
          <w:b/>
          <w:bCs/>
        </w:rPr>
        <w:t xml:space="preserve">End Live Stream</w:t>
      </w:r>
      <w:r>
        <w:t xml:space="preserve"> </w:t>
      </w:r>
      <w:r>
        <w:t xml:space="preserve">is disabled. The fixed session id may then prevent creating another session, and the page has no way to reopen or end the existing one. Open</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in a second browser tab or window.</w:t>
      </w:r>
    </w:p>
    <w:bookmarkEnd w:id="113"/>
    <w:bookmarkStart w:id="114"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4"/>
    <w:bookmarkStart w:id="115"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5"/>
    <w:bookmarkStart w:id="116"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6"/>
    <w:bookmarkStart w:id="117"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7"/>
    <w:bookmarkStart w:id="118"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8"/>
    <w:bookmarkStart w:id="119"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9"/>
    <w:bookmarkStart w:id="120"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0"/>
    <w:bookmarkStart w:id="121"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1"/>
    <w:bookmarkStart w:id="129"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2"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2"/>
    <w:bookmarkStart w:id="123"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3"/>
    <w:bookmarkStart w:id="124"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4"/>
    <w:bookmarkStart w:id="125"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5"/>
    <w:bookmarkStart w:id="126"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6"/>
    <w:bookmarkStart w:id="127"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7"/>
    <w:bookmarkStart w:id="128"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8"/>
    <w:bookmarkEnd w:id="129"/>
    <w:bookmarkStart w:id="130"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0"/>
    <w:bookmarkStart w:id="131"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1"/>
    <w:bookmarkStart w:id="132"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(beta.11):</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132"/>
    <w:bookmarkStart w:id="138"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33"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Current limitation:</w:t>
      </w:r>
      <w:r>
        <w:t xml:space="preserve"> </w:t>
      </w:r>
      <w:r>
        <w:t xml:space="preserve">the channel menu shows only configured, enabled egress channels. If none are available, ask a Setup admin to configure and enable a channel first; unknown or disabled channel ids cannot be used to create a room or take a channel live. Room-list and detail reads currently require Meeting operator or Support admin access. A Setup admin working alone cannot manage a room they created. Guest media composition into the channel is not connected in CivicCast; commissioning VDO.Ninja alone does not put a guest on air.</w:t>
      </w:r>
    </w:p>
    <w:bookmarkEnd w:id="133"/>
    <w:bookmarkStart w:id="134"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w:t>
      </w:r>
      <w:r>
        <w:t xml:space="preserve">to mark them admitted in CivicCast. This does not put their media into the broadcast.</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send targeted audio requests for that guest;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the same guest.</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Compact"/>
        <w:numPr>
          <w:ilvl w:val="0"/>
          <w:numId w:val="1078"/>
        </w:numPr>
      </w:pPr>
      <w:r>
        <w:rPr>
          <w:b/>
          <w:bCs/>
        </w:rPr>
        <w:t xml:space="preserve">Off air</w:t>
      </w:r>
      <w:r>
        <w:t xml:space="preserve"> </w:t>
      </w:r>
      <w:r>
        <w:t xml:space="preserve">asks for confirmation, then sends separate requests to mute that guest’s audio and camera. It leaves the guest connected and does not return the channel to its schedule.</w:t>
      </w:r>
    </w:p>
    <w:p>
      <w:pPr>
        <w:pStyle w:val="BlockText"/>
      </w:pPr>
      <w:r>
        <w:rPr>
          <w:b/>
          <w:bCs/>
        </w:rPr>
        <w:t xml:space="preserve">Important:</w:t>
      </w:r>
      <w:r>
        <w:t xml:space="preserve"> </w:t>
      </w:r>
      <w:r>
        <w:t xml:space="preserve">VDO.Ninja’s director iframe does not confirm whether an audio, camera or hangup request succeeded. CivicCast records the latest browser-reported request as</w:t>
      </w:r>
      <w:r>
        <w:t xml:space="preserve"> </w:t>
      </w:r>
      <w:r>
        <w:rPr>
          <w:b/>
          <w:bCs/>
        </w:rPr>
        <w:t xml:space="preserve">sent, not verified</w:t>
      </w:r>
      <w:r>
        <w:t xml:space="preserve"> </w:t>
      </w:r>
      <w:r>
        <w:t xml:space="preserve">and keeps the guest’s connection status unchanged. The audio control targets the guest’s audio; it does not control the director’s own audio. Check the director and compositor before relying on a media change, and verify in the director before treating a guest as disconnected. Off air does not disconnect the guest or return the channel to its schedule.</w:t>
      </w:r>
    </w:p>
    <w:bookmarkEnd w:id="134"/>
    <w:bookmarkStart w:id="135" w:name="take-the-channel-live"/>
    <w:p>
      <w:pPr>
        <w:pStyle w:val="Heading4"/>
      </w:pPr>
      <w:r>
        <w:t xml:space="preserve">Take the channel live</w:t>
      </w:r>
    </w:p>
    <w:p>
      <w:pPr>
        <w:pStyle w:val="FirstParagraph"/>
      </w:pPr>
      <w:r>
        <w:rPr>
          <w:b/>
          <w:bCs/>
        </w:rPr>
        <w:t xml:space="preserve">Take channel live</w:t>
      </w:r>
      <w:r>
        <w:t xml:space="preserve"> </w:t>
      </w:r>
      <w:r>
        <w:t xml:space="preserve">is a separate, confirmed action. It switches the channel to its configured live source and can override the schedule. It does not route a contribution guest into the channel. To resume the schedule, use</w:t>
      </w:r>
      <w:r>
        <w:t xml:space="preserve"> </w:t>
      </w:r>
      <w:r>
        <w:rPr>
          <w:b/>
          <w:bCs/>
        </w:rPr>
        <w:t xml:space="preserve">Return to schedule</w:t>
      </w:r>
      <w:r>
        <w:t xml:space="preserve"> </w:t>
      </w:r>
      <w:r>
        <w:t xml:space="preserve">on</w:t>
      </w:r>
      <w:r>
        <w:t xml:space="preserve"> </w:t>
      </w:r>
      <w:r>
        <w:rPr>
          <w:b/>
          <w:bCs/>
        </w:rPr>
        <w:t xml:space="preserve">Channels</w:t>
      </w:r>
      <w:r>
        <w:t xml:space="preserv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5"/>
    <w:bookmarkStart w:id="136"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for active guest sessions and close the CivicCast room record. The provider does not acknowledge those requests; active guests remain visible so you can inspect or retry controls. Mark each guest left only after verifying the director shows they have disconnected. Closing the room stops new invites; it does not return the channel to its schedule.</w:t>
      </w:r>
    </w:p>
    <w:p>
      <w:pPr>
        <w:pStyle w:val="FirstParagraph"/>
      </w:pPr>
      <w:r>
        <w:t xml:space="preserve">You can reopen the room and send new invites afterwards.</w:t>
      </w:r>
    </w:p>
    <w:bookmarkEnd w:id="136"/>
    <w:bookmarkStart w:id="137"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137"/>
    <w:bookmarkEnd w:id="138"/>
    <w:bookmarkStart w:id="139"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1"/>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Keep the VDO.Ninja director open and verify each guest there. Guest controls do not compose them into the broadcast; use</w:t>
      </w:r>
      <w:r>
        <w:t xml:space="preserve"> </w:t>
      </w:r>
      <w:r>
        <w:rPr>
          <w:b/>
          <w:bCs/>
        </w:rPr>
        <w:t xml:space="preserve">Take channel live</w:t>
      </w:r>
      <w:r>
        <w:t xml:space="preserve"> </w:t>
      </w:r>
      <w:r>
        <w:t xml:space="preserve">separately only for the channel’s configured live source.</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39"/>
    <w:bookmarkStart w:id="140"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 &lt;source&gt;.”</w:t>
            </w:r>
          </w:p>
        </w:tc>
        <w:tc>
          <w:tcPr/>
          <w:p>
            <w:pPr>
              <w:pStyle w:val="Compact"/>
            </w:pPr>
            <w:r>
              <w:t xml:space="preserve">The Live preview panel remains unavailable in Beta.12 and does not show whether the latest source check passed. Run</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current source status; use your own monitor or channel output for video.</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0"/>
    <w:bookmarkStart w:id="141"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1"/>
    <w:bookmarkEnd w:id="142"/>
    <w:bookmarkStart w:id="165"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3"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3"/>
    <w:bookmarkStart w:id="144"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4"/>
    <w:bookmarkStart w:id="145"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5"/>
    <w:bookmarkStart w:id="146"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6"/>
    <w:bookmarkStart w:id="147"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7"/>
    <w:bookmarkStart w:id="148" w:name="package-a-video-for-playback"/>
    <w:p>
      <w:pPr>
        <w:pStyle w:val="Heading3"/>
      </w:pPr>
      <w:r>
        <w:t xml:space="preserve">Package a video for playback</w:t>
      </w:r>
    </w:p>
    <w:p>
      <w:pPr>
        <w:pStyle w:val="Compact"/>
        <w:numPr>
          <w:ilvl w:val="0"/>
          <w:numId w:val="1090"/>
        </w:numPr>
      </w:pPr>
      <w:r>
        <w:t xml:space="preserve">On the Assets screen, find a Validated or Recorded row that has a stored source file and says</w:t>
      </w:r>
      <w:r>
        <w:t xml:space="preserve"> </w:t>
      </w:r>
      <w:r>
        <w:rPr>
          <w:b/>
          <w:bCs/>
        </w:rPr>
        <w:t xml:space="preserve">Not packaged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and no streamable copy yet.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8"/>
    <w:bookmarkStart w:id="149"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49"/>
    <w:bookmarkStart w:id="150"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50"/>
    <w:bookmarkStart w:id="151"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1"/>
    <w:bookmarkStart w:id="152" w:name="Xe1ba7c12e89445a549584d396ebc3bead86ac14"/>
    <w:p>
      <w:pPr>
        <w:pStyle w:val="Heading3"/>
      </w:pPr>
      <w:r>
        <w:t xml:space="preserve">Offline captions: how a recording gets its captions</w:t>
      </w:r>
    </w:p>
    <w:p>
      <w:pPr>
        <w:pStyle w:val="FirstParagraph"/>
      </w:pPr>
      <w:r>
        <w:t xml:space="preserve">Configure recorded captions under</w:t>
      </w:r>
      <w:r>
        <w:t xml:space="preserve"> </w:t>
      </w:r>
      <w:r>
        <w:rPr>
          <w:b/>
          <w:bCs/>
        </w:rPr>
        <w:t xml:space="preserve">Setup &gt; Station Profile &gt; Recorded captions</w:t>
      </w:r>
      <w:r>
        <w:t xml:space="preserve">. Choose whether processing is enabled, whether to include Spanish alongside English, and whether completion waits for all selected languages or only reviewed English. These are station choices. Captions for a recording are made in the background after you approve publishing on the Publish screen; there is no separate</w:t>
      </w:r>
      <w:r>
        <w:t xml:space="preserve"> </w:t>
      </w:r>
      <w:r>
        <w:t xml:space="preserve">“make captions”</w:t>
      </w:r>
      <w:r>
        <w:t xml:space="preserve"> </w:t>
      </w:r>
      <w:r>
        <w:t xml:space="preserve">button.</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If Spanish is selected, CivicCast also translates the reviewed English and queues the Spanish cues for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Spanish captions attach later after their own review. English-only jobs do not need a translator or Spanish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ask a technical administrator to cancel the job.</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bookmarkEnd w:id="152"/>
    <w:bookmarkStart w:id="156"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 After</w:t>
      </w:r>
      <w:r>
        <w:t xml:space="preserve"> </w:t>
      </w:r>
      <w:r>
        <w:rPr>
          <w:b/>
          <w:bCs/>
        </w:rPr>
        <w:t xml:space="preserve">Save edit</w:t>
      </w:r>
      <w:r>
        <w:t xml:space="preserve">, the cue is already counted as decided. Click</w:t>
      </w:r>
      <w:r>
        <w:t xml:space="preserve"> </w:t>
      </w:r>
      <w:r>
        <w:rPr>
          <w:b/>
          <w:bCs/>
        </w:rPr>
        <w:t xml:space="preserve">Approve</w:t>
      </w:r>
      <w:r>
        <w:t xml:space="preserve"> </w:t>
      </w:r>
      <w:r>
        <w:t xml:space="preserve">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3"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3"/>
    <w:bookmarkStart w:id="154"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4"/>
    <w:bookmarkStart w:id="155"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5"/>
    <w:bookmarkEnd w:id="156"/>
    <w:bookmarkStart w:id="160"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7" w:name="make-a-summary"/>
    <w:p>
      <w:pPr>
        <w:pStyle w:val="Heading4"/>
      </w:pPr>
      <w:r>
        <w:t xml:space="preserve">Make a summary</w:t>
      </w:r>
    </w:p>
    <w:p>
      <w:pPr>
        <w:pStyle w:val="Compact"/>
        <w:numPr>
          <w:ilvl w:val="0"/>
          <w:numId w:val="1098"/>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7"/>
    <w:bookmarkStart w:id="158"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58"/>
    <w:bookmarkStart w:id="159"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59"/>
    <w:bookmarkEnd w:id="160"/>
    <w:bookmarkStart w:id="161"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1"/>
    <w:bookmarkStart w:id="162"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2"/>
    <w:bookmarkStart w:id="163"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3"/>
    <w:bookmarkStart w:id="164"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4"/>
    <w:bookmarkEnd w:id="165"/>
    <w:bookmarkStart w:id="198"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p>
      <w:pPr>
        <w:pStyle w:val="BodyText"/>
      </w:pPr>
      <w:r>
        <w:t xml:space="preserve">The signed Beta 15 installer is the current published package. Provider behavior here describes the checked-in source and does not qualify that installer; the</w:t>
      </w:r>
      <w:r>
        <w:t xml:space="preserve"> </w:t>
      </w:r>
      <w:hyperlink r:id="rId166">
        <w:r>
          <w:rPr>
            <w:rStyle w:val="Hyperlink"/>
          </w:rPr>
          <w:t xml:space="preserve">capability matrix</w:t>
        </w:r>
      </w:hyperlink>
      <w:r>
        <w:t xml:space="preserve"> </w:t>
      </w:r>
      <w:r>
        <w:t xml:space="preserve">states the boundary. Provider selectors default to mocks. The Setup Provider form saves its values for station setup, but those saved values do not configure the publishing adapters; IT must set the service environment described in</w:t>
      </w:r>
      <w:r>
        <w:t xml:space="preserve"> </w:t>
      </w:r>
      <w:hyperlink w:anchor="ch-integrations">
        <w:r>
          <w:rPr>
            <w:rStyle w:val="Hyperlink"/>
          </w:rPr>
          <w:t xml:space="preserve">Integrations</w:t>
        </w:r>
      </w:hyperlink>
      <w:r>
        <w:t xml:space="preserve">.</w:t>
      </w:r>
    </w:p>
    <w:bookmarkStart w:id="167"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7"/>
    <w:bookmarkStart w:id="168"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8"/>
    <w:bookmarkStart w:id="170"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69"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In the current source branch, it queues recorded-caption work only when the station’s recorded-caption setting is enabled, and only for a recording with a stored video file. When captions are disabled, approval can proceed without captions; existing jobs pause, and uncaptioned media is not marked caption-complete. The signed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current-source controls.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69"/>
    <w:bookmarkEnd w:id="170"/>
    <w:bookmarkStart w:id="174"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Mock by default. Real VOD upload requires a resolved recording file or the configured</w:t>
            </w:r>
            <w:r>
              <w:t xml:space="preserve"> </w:t>
            </w:r>
            <w:r>
              <w:rPr>
                <w:rStyle w:val="VerbatimChar"/>
              </w:rPr>
              <w:t xml:space="preserve">CIVICCAST_YOUTUBE_MEDIA_ROOT/&lt;asset_id&gt;.mp4</w:t>
            </w:r>
            <w:r>
              <w:t xml:space="preserve">. The Live adapter provisions and binds a YouTube broadcast and stream, but this Publish path does not send CivicCast’s live output to YouTube’s ingest address.</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 A legacy API branch can return placeholder URLs but does not persist an episode in the public feed.</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Publishing sends no mail or webhook notification.</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71"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71"/>
    <w:bookmarkStart w:id="172"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72"/>
    <w:bookmarkStart w:id="173"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3"/>
    <w:bookmarkEnd w:id="174"/>
    <w:bookmarkStart w:id="175"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5"/>
    <w:bookmarkStart w:id="176"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(beta.12):</w:t>
      </w:r>
      <w:r>
        <w:t xml:space="preserve"> </w:t>
      </w:r>
      <w:r>
        <w:t xml:space="preserve">Treat the Paywall as not ready for live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76"/>
    <w:bookmarkStart w:id="196"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7" name="Picture"/>
            <a:graphic>
              <a:graphicData uri="http://schemas.openxmlformats.org/drawingml/2006/picture">
                <pic:pic>
                  <pic:nvPicPr>
                    <pic:cNvPr descr="manual/images/portal-home.png" id="178"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80" name="Picture"/>
            <a:graphic>
              <a:graphicData uri="http://schemas.openxmlformats.org/drawingml/2006/picture">
                <pic:pic>
                  <pic:nvPicPr>
                    <pic:cNvPr descr="manual/images/portal-home-phone.png" id="181" name="Picture"/>
                    <pic:cNvPicPr>
                      <a:picLocks noChangeArrowheads="1" noChangeAspect="1"/>
                    </pic:cNvPicPr>
                  </pic:nvPicPr>
                  <pic:blipFill>
                    <a:blip r:embed="rId179"/>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82"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82"/>
    <w:bookmarkStart w:id="186"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4" name="Picture"/>
            <a:graphic>
              <a:graphicData uri="http://schemas.openxmlformats.org/drawingml/2006/picture">
                <pic:pic>
                  <pic:nvPicPr>
                    <pic:cNvPr descr="manual/images/portal-recordings.png" id="185" name="Picture"/>
                    <pic:cNvPicPr>
                      <a:picLocks noChangeArrowheads="1" noChangeAspect="1"/>
                    </pic:cNvPicPr>
                  </pic:nvPicPr>
                  <pic:blipFill>
                    <a:blip r:embed="rId18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6"/>
    <w:bookmarkStart w:id="189"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7" name="Picture"/>
            <a:graphic>
              <a:graphicData uri="http://schemas.openxmlformats.org/drawingml/2006/picture">
                <pic:pic>
                  <pic:nvPicPr>
                    <pic:cNvPr descr="manual/images/portal-schedule.png" id="188"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89"/>
    <w:bookmarkStart w:id="193"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1" name="Picture"/>
            <a:graphic>
              <a:graphicData uri="http://schemas.openxmlformats.org/drawingml/2006/picture">
                <pic:pic>
                  <pic:nvPicPr>
                    <pic:cNvPr descr="manual/images/portal-watch.png" id="192" name="Picture"/>
                    <pic:cNvPicPr>
                      <a:picLocks noChangeArrowheads="1" noChangeAspect="1"/>
                    </pic:cNvPicPr>
                  </pic:nvPicPr>
                  <pic:blipFill>
                    <a:blip r:embed="rId19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193"/>
    <w:bookmarkStart w:id="194"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beta.11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bookmarkEnd w:id="194"/>
    <w:bookmarkStart w:id="195"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15"/>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5"/>
    <w:bookmarkEnd w:id="196"/>
    <w:bookmarkStart w:id="197"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197"/>
    <w:bookmarkEnd w:id="198"/>
    <w:bookmarkStart w:id="223"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for their version scope. Some describe current behavior; an older version label identifies an observation from that release, not automatically a current defect.</w:t>
      </w:r>
    </w:p>
    <w:bookmarkStart w:id="199"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This chapter describes Beta 15 operation. Use its</w:t>
      </w:r>
      <w:r>
        <w:t xml:space="preserve"> </w:t>
      </w:r>
      <w:hyperlink r:id="rId10">
        <w:r>
          <w:rPr>
            <w:rStyle w:val="Hyperlink"/>
          </w:rPr>
          <w:t xml:space="preserve">verification record</w:t>
        </w:r>
      </w:hyperlink>
      <w:r>
        <w:t xml:space="preserve"> </w:t>
      </w:r>
      <w:r>
        <w:t xml:space="preserve">for package identity, observations, and limits; the releases page shows available downloads.</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199"/>
    <w:bookmarkStart w:id="204"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00"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is expected to show 0. The Publish screen describes podcasts as coming in a future release.</w:t>
      </w:r>
    </w:p>
    <w:bookmarkEnd w:id="200"/>
    <w:bookmarkStart w:id="201"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01"/>
    <w:bookmarkStart w:id="202"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02"/>
    <w:bookmarkStart w:id="203"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3"/>
    <w:bookmarkEnd w:id="204"/>
    <w:bookmarkStart w:id="207"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5"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5"/>
    <w:bookmarkStart w:id="206"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6"/>
    <w:bookmarkEnd w:id="207"/>
    <w:bookmarkStart w:id="212"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08"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08"/>
    <w:bookmarkStart w:id="209"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09"/>
    <w:bookmarkStart w:id="210"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10"/>
    <w:bookmarkStart w:id="211"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11"/>
    <w:bookmarkEnd w:id="212"/>
    <w:bookmarkStart w:id="217"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(beta.11):</w:t>
      </w:r>
      <w:r>
        <w:t xml:space="preserve"> </w:t>
      </w:r>
      <w:r>
        <w:rPr>
          <w:b/>
          <w:bCs/>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29"/>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29"/>
        </w:numPr>
      </w:pPr>
      <w:r>
        <w:t xml:space="preserve">Nothing that plays video reads placements.</w:t>
      </w:r>
    </w:p>
    <w:p>
      <w:pPr>
        <w:pStyle w:val="Compact"/>
        <w:numPr>
          <w:ilvl w:val="0"/>
          <w:numId w:val="1129"/>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beta.11. We have not run this on a live station. Do not tell a sponsor that CivicCast will insert their message or produce billing proof.</w:t>
      </w:r>
    </w:p>
    <w:bookmarkStart w:id="213"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beta.11</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bookmarkEnd w:id="213"/>
    <w:bookmarkStart w:id="214" w:name="add-a-spot"/>
    <w:p>
      <w:pPr>
        <w:pStyle w:val="Heading4"/>
      </w:pPr>
      <w:r>
        <w:t xml:space="preserve">Add a spot</w:t>
      </w:r>
    </w:p>
    <w:p>
      <w:pPr>
        <w:pStyle w:val="Compact"/>
        <w:numPr>
          <w:ilvl w:val="0"/>
          <w:numId w:val="1130"/>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0"/>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0"/>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0"/>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0"/>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0"/>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0"/>
        </w:numPr>
      </w:pPr>
      <w:r>
        <w:t xml:space="preserve">Optionally write what you checked in</w:t>
      </w:r>
      <w:r>
        <w:t xml:space="preserve"> </w:t>
      </w:r>
      <w:r>
        <w:rPr>
          <w:b/>
          <w:bCs/>
        </w:rPr>
        <w:t xml:space="preserve">Review notes (optional)</w:t>
      </w:r>
      <w:r>
        <w:t xml:space="preserve">.</w:t>
      </w:r>
    </w:p>
    <w:p>
      <w:pPr>
        <w:pStyle w:val="Compact"/>
        <w:numPr>
          <w:ilvl w:val="0"/>
          <w:numId w:val="1130"/>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4"/>
    <w:bookmarkStart w:id="215" w:name="add-a-flight"/>
    <w:p>
      <w:pPr>
        <w:pStyle w:val="Heading4"/>
      </w:pPr>
      <w:r>
        <w:t xml:space="preserve">Add a flight</w:t>
      </w:r>
    </w:p>
    <w:p>
      <w:pPr>
        <w:pStyle w:val="Compact"/>
        <w:numPr>
          <w:ilvl w:val="0"/>
          <w:numId w:val="1131"/>
        </w:numPr>
      </w:pPr>
      <w:r>
        <w:t xml:space="preserve">Open the</w:t>
      </w:r>
      <w:r>
        <w:t xml:space="preserve"> </w:t>
      </w:r>
      <w:r>
        <w:rPr>
          <w:b/>
          <w:bCs/>
        </w:rPr>
        <w:t xml:space="preserve">Flights</w:t>
      </w:r>
      <w:r>
        <w:t xml:space="preserve"> </w:t>
      </w:r>
      <w:r>
        <w:t xml:space="preserve">tab.</w:t>
      </w:r>
    </w:p>
    <w:p>
      <w:pPr>
        <w:pStyle w:val="Compact"/>
        <w:numPr>
          <w:ilvl w:val="0"/>
          <w:numId w:val="1131"/>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1"/>
        </w:numPr>
      </w:pPr>
      <w:r>
        <w:t xml:space="preserve">In</w:t>
      </w:r>
      <w:r>
        <w:t xml:space="preserve"> </w:t>
      </w:r>
      <w:r>
        <w:rPr>
          <w:b/>
          <w:bCs/>
        </w:rPr>
        <w:t xml:space="preserve">Spot</w:t>
      </w:r>
      <w:r>
        <w:t xml:space="preserve">, pick the spot from the drop-down.</w:t>
      </w:r>
    </w:p>
    <w:p>
      <w:pPr>
        <w:pStyle w:val="Compact"/>
        <w:numPr>
          <w:ilvl w:val="0"/>
          <w:numId w:val="1131"/>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1"/>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1"/>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1"/>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1"/>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5"/>
    <w:bookmarkStart w:id="216"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
          <w:bCs/>
        </w:rPr>
        <w:t xml:space="preserve">Known issue (beta.11):</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6"/>
    <w:bookmarkEnd w:id="217"/>
    <w:bookmarkStart w:id="219"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bookmarkStart w:id="218" w:name="make-a-build"/>
    <w:p>
      <w:pPr>
        <w:pStyle w:val="Heading4"/>
      </w:pPr>
      <w:r>
        <w:t xml:space="preserve">Make a build</w:t>
      </w:r>
    </w:p>
    <w:p>
      <w:pPr>
        <w:pStyle w:val="FirstParagraph"/>
      </w:pPr>
      <w:r>
        <w:t xml:space="preserve">You must have the Setup admin role.</w:t>
      </w:r>
    </w:p>
    <w:p>
      <w:pPr>
        <w:pStyle w:val="Compact"/>
        <w:numPr>
          <w:ilvl w:val="0"/>
          <w:numId w:val="1132"/>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2"/>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2"/>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2"/>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2"/>
        </w:numPr>
      </w:pPr>
      <w:r>
        <w:t xml:space="preserve">Click</w:t>
      </w:r>
      <w:r>
        <w:t xml:space="preserve"> </w:t>
      </w:r>
      <w:r>
        <w:rPr>
          <w:b/>
          <w:bCs/>
        </w:rPr>
        <w:t xml:space="preserve">Queue build</w:t>
      </w:r>
      <w:r>
        <w:t xml:space="preserve">.</w:t>
      </w:r>
    </w:p>
    <w:p>
      <w:pPr>
        <w:pStyle w:val="Compact"/>
        <w:numPr>
          <w:ilvl w:val="0"/>
          <w:numId w:val="1132"/>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2"/>
        </w:numPr>
      </w:pPr>
      <w:r>
        <w:t xml:space="preserve">Wait. The button reads</w:t>
      </w:r>
      <w:r>
        <w:t xml:space="preserve"> </w:t>
      </w:r>
      <w:r>
        <w:rPr>
          <w:b/>
          <w:bCs/>
        </w:rPr>
        <w:t xml:space="preserve">Building…</w:t>
      </w:r>
      <w:r>
        <w:t xml:space="preserve">.</w:t>
      </w:r>
    </w:p>
    <w:p>
      <w:pPr>
        <w:pStyle w:val="Compact"/>
        <w:numPr>
          <w:ilvl w:val="0"/>
          <w:numId w:val="1132"/>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18"/>
    <w:bookmarkEnd w:id="219"/>
    <w:bookmarkStart w:id="220"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Warning:</w:t>
      </w:r>
      <w:r>
        <w:t xml:space="preserve"> </w:t>
      </w:r>
      <w:r>
        <w:t xml:space="preserve">Do not use the paywall for live paid access in Beta.12. The operator can configure its gate, but resident purchase and account workflows are incomplete: the magic-link sender does not send email,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Beta.12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20"/>
    <w:bookmarkStart w:id="221"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21"/>
    <w:bookmarkStart w:id="222" w:name="related-6"/>
    <w:p>
      <w:pPr>
        <w:pStyle w:val="Heading3"/>
      </w:pPr>
      <w:r>
        <w:t xml:space="preserve">Related</w:t>
      </w:r>
    </w:p>
    <w:p>
      <w:pPr>
        <w:pStyle w:val="Compact"/>
        <w:numPr>
          <w:ilvl w:val="0"/>
          <w:numId w:val="1133"/>
        </w:numPr>
      </w:pPr>
      <w:hyperlink w:anchor="ch-signing-in">
        <w:r>
          <w:rPr>
            <w:rStyle w:val="Hyperlink"/>
          </w:rPr>
          <w:t xml:space="preserve">Chapter 2: Signing in</w:t>
        </w:r>
      </w:hyperlink>
    </w:p>
    <w:p>
      <w:pPr>
        <w:pStyle w:val="Compact"/>
        <w:numPr>
          <w:ilvl w:val="0"/>
          <w:numId w:val="1133"/>
        </w:numPr>
      </w:pPr>
      <w:hyperlink w:anchor="ch-before-meeting">
        <w:r>
          <w:rPr>
            <w:rStyle w:val="Hyperlink"/>
          </w:rPr>
          <w:t xml:space="preserve">Chapter 3: Before the meeting</w:t>
        </w:r>
      </w:hyperlink>
    </w:p>
    <w:p>
      <w:pPr>
        <w:pStyle w:val="Compact"/>
        <w:numPr>
          <w:ilvl w:val="0"/>
          <w:numId w:val="1133"/>
        </w:numPr>
      </w:pPr>
      <w:hyperlink w:anchor="ch-publishing">
        <w:r>
          <w:rPr>
            <w:rStyle w:val="Hyperlink"/>
          </w:rPr>
          <w:t xml:space="preserve">Chapter 6: Publishing, and what residents see</w:t>
        </w:r>
      </w:hyperlink>
    </w:p>
    <w:p>
      <w:pPr>
        <w:pStyle w:val="Compact"/>
        <w:numPr>
          <w:ilvl w:val="0"/>
          <w:numId w:val="1133"/>
        </w:numPr>
      </w:pPr>
      <w:hyperlink w:anchor="ch-something-wrong">
        <w:r>
          <w:rPr>
            <w:rStyle w:val="Hyperlink"/>
          </w:rPr>
          <w:t xml:space="preserve">Chapter 8: When something looks wrong</w:t>
        </w:r>
      </w:hyperlink>
    </w:p>
    <w:p>
      <w:pPr>
        <w:pStyle w:val="Compact"/>
        <w:numPr>
          <w:ilvl w:val="0"/>
          <w:numId w:val="1133"/>
        </w:numPr>
      </w:pPr>
      <w:hyperlink w:anchor="ch-integrations">
        <w:r>
          <w:rPr>
            <w:rStyle w:val="Hyperlink"/>
          </w:rPr>
          <w:t xml:space="preserve">Chapter 15: Cable headend, streaming, federation and the API</w:t>
        </w:r>
      </w:hyperlink>
    </w:p>
    <w:bookmarkEnd w:id="222"/>
    <w:bookmarkEnd w:id="223"/>
    <w:bookmarkStart w:id="249"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24"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These procedures describe Beta 15. Its installer identity and observations are in the</w:t>
      </w:r>
      <w:r>
        <w:t xml:space="preserve"> </w:t>
      </w:r>
      <w:hyperlink r:id="rId10">
        <w:r>
          <w:rPr>
            <w:rStyle w:val="Hyperlink"/>
          </w:rPr>
          <w:t xml:space="preserve">Beta 15 verification record</w:t>
        </w:r>
      </w:hyperlink>
      <w:r>
        <w:t xml:space="preserve">. A</w:t>
      </w:r>
      <w:r>
        <w:t xml:space="preserve"> </w:t>
      </w:r>
      <w:r>
        <w:rPr>
          <w:b/>
          <w:bCs/>
        </w:rPr>
        <w:t xml:space="preserve">Known issue (version)</w:t>
      </w:r>
      <w:r>
        <w:t xml:space="preserve"> </w:t>
      </w:r>
      <w:r>
        <w:t xml:space="preserve">identifies the version in which a behavior was checked.</w:t>
      </w:r>
    </w:p>
    <w:bookmarkEnd w:id="224"/>
    <w:bookmarkStart w:id="229"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4"/>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4"/>
        </w:numPr>
      </w:pPr>
      <w:r>
        <w:t xml:space="preserve">Wait while the page says</w:t>
      </w:r>
      <w:r>
        <w:t xml:space="preserve"> </w:t>
      </w:r>
      <w:r>
        <w:t xml:space="preserve">“Checking station readiness…”</w:t>
      </w:r>
      <w:r>
        <w:t xml:space="preserve">.</w:t>
      </w:r>
    </w:p>
    <w:p>
      <w:pPr>
        <w:pStyle w:val="Compact"/>
        <w:numPr>
          <w:ilvl w:val="0"/>
          <w:numId w:val="1134"/>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4"/>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4"/>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5"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5"/>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5"/>
        </w:numPr>
      </w:pPr>
      <w:r>
        <w:rPr>
          <w:b/>
          <w:bCs/>
        </w:rPr>
        <w:t xml:space="preserve">Working</w:t>
      </w:r>
      <w:r>
        <w:t xml:space="preserve"> </w:t>
      </w:r>
      <w:r>
        <w:t xml:space="preserve">(yellow).</w:t>
      </w:r>
    </w:p>
    <w:p>
      <w:pPr>
        <w:pStyle w:val="Compact"/>
        <w:numPr>
          <w:ilvl w:val="0"/>
          <w:numId w:val="1135"/>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5"/>
    <w:bookmarkStart w:id="226"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6"/>
    <w:bookmarkStart w:id="227"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6"/>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6"/>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6"/>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7"/>
        </w:numPr>
      </w:pPr>
      <w:r>
        <w:rPr>
          <w:b/>
          <w:bCs/>
        </w:rPr>
        <w:t xml:space="preserve">Passed</w:t>
      </w:r>
      <w:r>
        <w:t xml:space="preserve">: a private session ran, passed its pre-flight check and finished a recording.</w:t>
      </w:r>
    </w:p>
    <w:p>
      <w:pPr>
        <w:pStyle w:val="Compact"/>
        <w:numPr>
          <w:ilvl w:val="0"/>
          <w:numId w:val="1137"/>
        </w:numPr>
      </w:pPr>
      <w:r>
        <w:rPr>
          <w:b/>
          <w:bCs/>
        </w:rPr>
        <w:t xml:space="preserve">Failed</w:t>
      </w:r>
      <w:r>
        <w:t xml:space="preserve">: the private session started but stopped before a recording was finished.</w:t>
      </w:r>
    </w:p>
    <w:p>
      <w:pPr>
        <w:pStyle w:val="Compact"/>
        <w:numPr>
          <w:ilvl w:val="0"/>
          <w:numId w:val="1137"/>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7"/>
    <w:bookmarkStart w:id="228"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28"/>
    <w:bookmarkEnd w:id="229"/>
    <w:bookmarkStart w:id="232"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8"/>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8"/>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8"/>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8"/>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9"/>
        </w:numPr>
      </w:pPr>
      <w:r>
        <w:t xml:space="preserve">Channel off air</w:t>
      </w:r>
    </w:p>
    <w:p>
      <w:pPr>
        <w:pStyle w:val="Compact"/>
        <w:numPr>
          <w:ilvl w:val="0"/>
          <w:numId w:val="1139"/>
        </w:numPr>
      </w:pPr>
      <w:r>
        <w:t xml:space="preserve">Encoder stopped</w:t>
      </w:r>
    </w:p>
    <w:p>
      <w:pPr>
        <w:pStyle w:val="Compact"/>
        <w:numPr>
          <w:ilvl w:val="0"/>
          <w:numId w:val="1139"/>
        </w:numPr>
      </w:pPr>
      <w:r>
        <w:t xml:space="preserve">Server crashed</w:t>
      </w:r>
    </w:p>
    <w:p>
      <w:pPr>
        <w:pStyle w:val="Compact"/>
        <w:numPr>
          <w:ilvl w:val="0"/>
          <w:numId w:val="1139"/>
        </w:numPr>
      </w:pPr>
      <w:r>
        <w:t xml:space="preserve">Data format out of date</w:t>
      </w:r>
    </w:p>
    <w:p>
      <w:pPr>
        <w:pStyle w:val="Compact"/>
        <w:numPr>
          <w:ilvl w:val="0"/>
          <w:numId w:val="1139"/>
        </w:numPr>
      </w:pPr>
      <w:r>
        <w:t xml:space="preserve">Relay blocked</w:t>
      </w:r>
    </w:p>
    <w:p>
      <w:pPr>
        <w:pStyle w:val="Compact"/>
        <w:numPr>
          <w:ilvl w:val="0"/>
          <w:numId w:val="1139"/>
        </w:numPr>
      </w:pPr>
      <w:r>
        <w:t xml:space="preserve">Cable compliance check failed</w:t>
      </w:r>
    </w:p>
    <w:p>
      <w:pPr>
        <w:pStyle w:val="Compact"/>
        <w:numPr>
          <w:ilvl w:val="0"/>
          <w:numId w:val="1139"/>
        </w:numPr>
      </w:pPr>
      <w:r>
        <w:t xml:space="preserve">Missing media file</w:t>
      </w:r>
    </w:p>
    <w:p>
      <w:pPr>
        <w:pStyle w:val="Compact"/>
        <w:numPr>
          <w:ilvl w:val="0"/>
          <w:numId w:val="1139"/>
        </w:numPr>
      </w:pPr>
      <w:r>
        <w:t xml:space="preserve">Save to database failed</w:t>
      </w:r>
    </w:p>
    <w:p>
      <w:pPr>
        <w:pStyle w:val="Compact"/>
        <w:numPr>
          <w:ilvl w:val="0"/>
          <w:numId w:val="1139"/>
        </w:numPr>
      </w:pPr>
      <w:r>
        <w:t xml:space="preserve">Live takeover stuck over 2 hours</w:t>
      </w:r>
    </w:p>
    <w:p>
      <w:pPr>
        <w:pStyle w:val="Compact"/>
        <w:numPr>
          <w:ilvl w:val="0"/>
          <w:numId w:val="1139"/>
        </w:numPr>
      </w:pPr>
      <w:r>
        <w:t xml:space="preserve">AI engine is down</w:t>
      </w:r>
    </w:p>
    <w:p>
      <w:pPr>
        <w:pStyle w:val="Compact"/>
        <w:numPr>
          <w:ilvl w:val="0"/>
          <w:numId w:val="1139"/>
        </w:numPr>
      </w:pPr>
      <w:r>
        <w:t xml:space="preserve">Disk space low</w:t>
      </w:r>
    </w:p>
    <w:p>
      <w:pPr>
        <w:pStyle w:val="Compact"/>
        <w:numPr>
          <w:ilvl w:val="0"/>
          <w:numId w:val="1139"/>
        </w:numPr>
      </w:pPr>
      <w:r>
        <w:t xml:space="preserve">Computer clock out of sync</w:t>
      </w:r>
    </w:p>
    <w:p>
      <w:pPr>
        <w:pStyle w:val="Compact"/>
        <w:numPr>
          <w:ilvl w:val="0"/>
          <w:numId w:val="1139"/>
        </w:numPr>
      </w:pPr>
      <w:r>
        <w:t xml:space="preserve">Database unreachable</w:t>
      </w:r>
    </w:p>
    <w:p>
      <w:pPr>
        <w:pStyle w:val="Compact"/>
        <w:numPr>
          <w:ilvl w:val="0"/>
          <w:numId w:val="1139"/>
        </w:numPr>
      </w:pPr>
      <w:r>
        <w:t xml:space="preserve">CivicCast service is down</w:t>
      </w:r>
    </w:p>
    <w:p>
      <w:pPr>
        <w:pStyle w:val="Compact"/>
        <w:numPr>
          <w:ilvl w:val="0"/>
          <w:numId w:val="1139"/>
        </w:numPr>
      </w:pPr>
      <w:r>
        <w:t xml:space="preserve">Automatic self-check did not pass</w:t>
      </w:r>
    </w:p>
    <w:p>
      <w:pPr>
        <w:pStyle w:val="Compact"/>
        <w:numPr>
          <w:ilvl w:val="0"/>
          <w:numId w:val="1139"/>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30"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0"/>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40"/>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30"/>
    <w:bookmarkStart w:id="231"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1"/>
        </w:numPr>
      </w:pPr>
      <w:r>
        <w:t xml:space="preserve">A new install ships every alert rule with</w:t>
      </w:r>
      <w:r>
        <w:t xml:space="preserve"> </w:t>
      </w:r>
      <w:r>
        <w:rPr>
          <w:i/>
          <w:iCs/>
        </w:rPr>
        <w:t xml:space="preserve">no destinations attached</w:t>
      </w:r>
      <w:r>
        <w:t xml:space="preserve">.</w:t>
      </w:r>
    </w:p>
    <w:p>
      <w:pPr>
        <w:pStyle w:val="Compact"/>
        <w:numPr>
          <w:ilvl w:val="0"/>
          <w:numId w:val="1141"/>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1"/>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1"/>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1"/>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1"/>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 (beta.12):</w:t>
      </w:r>
      <w:r>
        <w:t xml:space="preserve"> </w:t>
      </w:r>
      <w:r>
        <w:t xml:space="preserve">Active alerts are visible to every operator role. Setup admins and Support admins can view alert rules and destinations, but only Setup admins can change them. Publish operators and Records clerks can read active alerts but do not see the rule and destination editors.</w:t>
      </w:r>
    </w:p>
    <w:bookmarkEnd w:id="231"/>
    <w:bookmarkEnd w:id="232"/>
    <w:bookmarkStart w:id="238"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3"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3"/>
    <w:bookmarkStart w:id="234" w:name="check-the-feeds-and-active-alerts"/>
    <w:p>
      <w:pPr>
        <w:pStyle w:val="Heading4"/>
      </w:pPr>
      <w:r>
        <w:t xml:space="preserve">Check the feeds and active alerts</w:t>
      </w:r>
    </w:p>
    <w:p>
      <w:pPr>
        <w:pStyle w:val="Compact"/>
        <w:numPr>
          <w:ilvl w:val="0"/>
          <w:numId w:val="1142"/>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2"/>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2"/>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2"/>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4"/>
    <w:bookmarkStart w:id="235"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3"/>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3"/>
        </w:numPr>
      </w:pPr>
      <w:r>
        <w:t xml:space="preserve">Find the alert under</w:t>
      </w:r>
      <w:r>
        <w:t xml:space="preserve"> </w:t>
      </w:r>
      <w:r>
        <w:rPr>
          <w:b/>
          <w:bCs/>
        </w:rPr>
        <w:t xml:space="preserve">Active alerts</w:t>
      </w:r>
      <w:r>
        <w:t xml:space="preserve">.</w:t>
      </w:r>
    </w:p>
    <w:p>
      <w:pPr>
        <w:pStyle w:val="Compact"/>
        <w:numPr>
          <w:ilvl w:val="0"/>
          <w:numId w:val="1143"/>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5"/>
    <w:bookmarkStart w:id="236" w:name="take-over-the-whole-screen"/>
    <w:p>
      <w:pPr>
        <w:pStyle w:val="Heading4"/>
      </w:pPr>
      <w:r>
        <w:t xml:space="preserve">Take over the whole screen</w:t>
      </w:r>
    </w:p>
    <w:p>
      <w:pPr>
        <w:pStyle w:val="Compact"/>
        <w:numPr>
          <w:ilvl w:val="0"/>
          <w:numId w:val="1144"/>
        </w:numPr>
      </w:pPr>
      <w:r>
        <w:t xml:space="preserve">Tick</w:t>
      </w:r>
      <w:r>
        <w:t xml:space="preserve"> </w:t>
      </w:r>
      <w:r>
        <w:rPr>
          <w:b/>
          <w:bCs/>
        </w:rPr>
        <w:t xml:space="preserve">Confirm full-screen takeover</w:t>
      </w:r>
      <w:r>
        <w:t xml:space="preserve">.</w:t>
      </w:r>
    </w:p>
    <w:p>
      <w:pPr>
        <w:pStyle w:val="Compact"/>
        <w:numPr>
          <w:ilvl w:val="0"/>
          <w:numId w:val="1144"/>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6"/>
    <w:bookmarkStart w:id="237" w:name="take-an-alert-down"/>
    <w:p>
      <w:pPr>
        <w:pStyle w:val="Heading4"/>
      </w:pPr>
      <w:r>
        <w:t xml:space="preserve">Take an alert down</w:t>
      </w:r>
    </w:p>
    <w:p>
      <w:pPr>
        <w:pStyle w:val="Compact"/>
        <w:numPr>
          <w:ilvl w:val="0"/>
          <w:numId w:val="1145"/>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5"/>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7"/>
    <w:bookmarkEnd w:id="238"/>
    <w:bookmarkStart w:id="241"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6"/>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6"/>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39" w:name="prepare-to-turn-it-on-setup-admin"/>
    <w:p>
      <w:pPr>
        <w:pStyle w:val="Heading4"/>
      </w:pPr>
      <w:r>
        <w:t xml:space="preserve">Prepare to turn it on (Setup admin)</w:t>
      </w:r>
    </w:p>
    <w:p>
      <w:pPr>
        <w:pStyle w:val="Compact"/>
        <w:numPr>
          <w:ilvl w:val="0"/>
          <w:numId w:val="1147"/>
        </w:numPr>
      </w:pPr>
      <w:r>
        <w:t xml:space="preserve">Click</w:t>
      </w:r>
      <w:r>
        <w:t xml:space="preserve"> </w:t>
      </w:r>
      <w:r>
        <w:rPr>
          <w:b/>
          <w:bCs/>
        </w:rPr>
        <w:t xml:space="preserve">Generate station key</w:t>
      </w:r>
      <w:r>
        <w:t xml:space="preserve">.</w:t>
      </w:r>
    </w:p>
    <w:p>
      <w:pPr>
        <w:pStyle w:val="Compact"/>
        <w:numPr>
          <w:ilvl w:val="0"/>
          <w:numId w:val="1147"/>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7"/>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39"/>
    <w:bookmarkStart w:id="240"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8"/>
        </w:numPr>
      </w:pPr>
      <w:r>
        <w:t xml:space="preserve">Click the</w:t>
      </w:r>
      <w:r>
        <w:t xml:space="preserve"> </w:t>
      </w:r>
      <w:r>
        <w:rPr>
          <w:b/>
          <w:bCs/>
        </w:rPr>
        <w:t xml:space="preserve">Pending</w:t>
      </w:r>
      <w:r>
        <w:t xml:space="preserve"> </w:t>
      </w:r>
      <w:r>
        <w:t xml:space="preserve">tab.</w:t>
      </w:r>
    </w:p>
    <w:p>
      <w:pPr>
        <w:pStyle w:val="Compact"/>
        <w:numPr>
          <w:ilvl w:val="0"/>
          <w:numId w:val="1148"/>
        </w:numPr>
      </w:pPr>
      <w:r>
        <w:t xml:space="preserve">Click</w:t>
      </w:r>
      <w:r>
        <w:t xml:space="preserve"> </w:t>
      </w:r>
      <w:r>
        <w:rPr>
          <w:b/>
          <w:bCs/>
        </w:rPr>
        <w:t xml:space="preserve">Approve</w:t>
      </w:r>
      <w:r>
        <w:t xml:space="preserve"> </w:t>
      </w:r>
      <w:r>
        <w:t xml:space="preserve">to accept a follower.</w:t>
      </w:r>
    </w:p>
    <w:p>
      <w:pPr>
        <w:pStyle w:val="Compact"/>
        <w:numPr>
          <w:ilvl w:val="0"/>
          <w:numId w:val="1148"/>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8"/>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8"/>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40"/>
    <w:bookmarkEnd w:id="241"/>
    <w:bookmarkStart w:id="242"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9"/>
        </w:numPr>
      </w:pPr>
      <w:r>
        <w:rPr>
          <w:b/>
          <w:bCs/>
        </w:rPr>
        <w:t xml:space="preserve">Read the words, not only the colour.</w:t>
      </w:r>
      <w:r>
        <w:t xml:space="preserve"> </w:t>
      </w:r>
      <w:r>
        <w:t xml:space="preserve">Write down the exact message on the screen.</w:t>
      </w:r>
    </w:p>
    <w:p>
      <w:pPr>
        <w:pStyle w:val="Compact"/>
        <w:numPr>
          <w:ilvl w:val="0"/>
          <w:numId w:val="1149"/>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9"/>
        </w:numPr>
      </w:pPr>
      <w:r>
        <w:rPr>
          <w:b/>
          <w:bCs/>
        </w:rPr>
        <w:t xml:space="preserve">Click Acknowledge</w:t>
      </w:r>
      <w:r>
        <w:t xml:space="preserve"> </w:t>
      </w:r>
      <w:r>
        <w:t xml:space="preserve">on an alert you have seen, so your colleagues know someone has it.</w:t>
      </w:r>
    </w:p>
    <w:p>
      <w:pPr>
        <w:pStyle w:val="Compact"/>
        <w:numPr>
          <w:ilvl w:val="0"/>
          <w:numId w:val="1149"/>
        </w:numPr>
      </w:pPr>
      <w:r>
        <w:rPr>
          <w:b/>
          <w:bCs/>
        </w:rPr>
        <w:t xml:space="preserve">Take a screenshot</w:t>
      </w:r>
      <w:r>
        <w:t xml:space="preserve"> </w:t>
      </w:r>
      <w:r>
        <w:t xml:space="preserve">of anything odd, including the time shown on the screen.</w:t>
      </w:r>
    </w:p>
    <w:p>
      <w:pPr>
        <w:pStyle w:val="Compact"/>
        <w:numPr>
          <w:ilvl w:val="0"/>
          <w:numId w:val="1149"/>
        </w:numPr>
      </w:pPr>
      <w:r>
        <w:rPr>
          <w:b/>
          <w:bCs/>
        </w:rPr>
        <w:t xml:space="preserve">Note the time, the channel and what you were doing</w:t>
      </w:r>
      <w:r>
        <w:t xml:space="preserve">, and write down whether the time is UTC or your local time.</w:t>
      </w:r>
    </w:p>
    <w:p>
      <w:pPr>
        <w:pStyle w:val="Compact"/>
        <w:numPr>
          <w:ilvl w:val="0"/>
          <w:numId w:val="1149"/>
        </w:numPr>
      </w:pPr>
      <w:r>
        <w:rPr>
          <w:b/>
          <w:bCs/>
        </w:rPr>
        <w:t xml:space="preserve">Tell your IT person</w:t>
      </w:r>
      <w:r>
        <w:t xml:space="preserve"> </w:t>
      </w:r>
      <w:r>
        <w:t xml:space="preserve">early, with the details in the next section.</w:t>
      </w:r>
    </w:p>
    <w:p>
      <w:pPr>
        <w:pStyle w:val="Compact"/>
        <w:numPr>
          <w:ilvl w:val="0"/>
          <w:numId w:val="1149"/>
        </w:numPr>
      </w:pPr>
      <w:r>
        <w:rPr>
          <w:b/>
          <w:bCs/>
        </w:rPr>
        <w:t xml:space="preserve">Run Check broadcast readiness before the meeting</w:t>
      </w:r>
      <w:r>
        <w:t xml:space="preserve">, not during it.</w:t>
      </w:r>
    </w:p>
    <w:p>
      <w:pPr>
        <w:pStyle w:val="Compact"/>
        <w:numPr>
          <w:ilvl w:val="0"/>
          <w:numId w:val="1149"/>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0"/>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50"/>
        </w:numPr>
      </w:pPr>
      <w:r>
        <w:rPr>
          <w:b/>
          <w:bCs/>
        </w:rPr>
        <w:t xml:space="preserve">Do not rely on Emergency Alerts as your EAS.</w:t>
      </w:r>
      <w:r>
        <w:t xml:space="preserve"> </w:t>
      </w:r>
      <w:r>
        <w:t xml:space="preserve">CivicCast is not an EAS device.</w:t>
      </w:r>
    </w:p>
    <w:p>
      <w:pPr>
        <w:pStyle w:val="Compact"/>
        <w:numPr>
          <w:ilvl w:val="0"/>
          <w:numId w:val="1150"/>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0"/>
        </w:numPr>
      </w:pPr>
      <w:r>
        <w:rPr>
          <w:b/>
          <w:bCs/>
        </w:rPr>
        <w:t xml:space="preserve">Do not click Block or Delete casually.</w:t>
      </w:r>
      <w:r>
        <w:t xml:space="preserve"> </w:t>
      </w:r>
      <w:r>
        <w:t xml:space="preserve">Neither can be undone from the console.</w:t>
      </w:r>
    </w:p>
    <w:p>
      <w:pPr>
        <w:pStyle w:val="Compact"/>
        <w:numPr>
          <w:ilvl w:val="0"/>
          <w:numId w:val="1150"/>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50"/>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0"/>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42"/>
    <w:bookmarkStart w:id="243"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3"/>
    <w:bookmarkStart w:id="246" w:name="report-a-beta-issue"/>
    <w:p>
      <w:pPr>
        <w:pStyle w:val="Heading3"/>
      </w:pPr>
      <w:r>
        <w:t xml:space="preserve">Report a beta issue</w:t>
      </w:r>
    </w:p>
    <w:p>
      <w:pPr>
        <w:pStyle w:val="FirstParagraph"/>
      </w:pPr>
      <w:r>
        <w:t xml:space="preserve">CivicCast is a beta. The</w:t>
      </w:r>
      <w:r>
        <w:t xml:space="preserve"> </w:t>
      </w:r>
      <w:hyperlink r:id="rId10">
        <w:r>
          <w:rPr>
            <w:rStyle w:val="Hyperlink"/>
          </w:rPr>
          <w:t xml:space="preserve">Beta 15 verification record</w:t>
        </w:r>
      </w:hyperlink>
      <w:r>
        <w:t xml:space="preserve"> </w:t>
      </w:r>
      <w:r>
        <w:t xml:space="preserve">records checks and limits for this package; the</w:t>
      </w:r>
      <w:r>
        <w:t xml:space="preserve"> </w:t>
      </w:r>
      <w:hyperlink r:id="rId9">
        <w:r>
          <w:rPr>
            <w:rStyle w:val="Hyperlink"/>
          </w:rPr>
          <w:t xml:space="preserve">releases page</w:t>
        </w:r>
      </w:hyperlink>
      <w:r>
        <w:t xml:space="preserve"> </w:t>
      </w:r>
      <w:r>
        <w:t xml:space="preserve">shows available downloads. Support is community-driven, with no contract and no guaranteed response time. Problems that stop broadcasting or installation, lose data or expose a secret are handled first.</w:t>
      </w:r>
    </w:p>
    <w:p>
      <w:pPr>
        <w:pStyle w:val="Compact"/>
        <w:numPr>
          <w:ilvl w:val="0"/>
          <w:numId w:val="1151"/>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1"/>
        </w:numPr>
      </w:pPr>
      <w:r>
        <w:t xml:space="preserve">If you have a free GitHub account, open a new issue on the project’s issue page:</w:t>
      </w:r>
      <w:r>
        <w:t xml:space="preserve"> </w:t>
      </w:r>
      <w:hyperlink r:id="rId244">
        <w:r>
          <w:rPr>
            <w:rStyle w:val="Hyperlink"/>
          </w:rPr>
          <w:t xml:space="preserve">https://github.com/scottconverse/civiccast-native/issues</w:t>
        </w:r>
      </w:hyperlink>
      <w:r>
        <w:t xml:space="preserve">.</w:t>
      </w:r>
    </w:p>
    <w:p>
      <w:pPr>
        <w:pStyle w:val="Compact"/>
        <w:numPr>
          <w:ilvl w:val="0"/>
          <w:numId w:val="1151"/>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45">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2"/>
        </w:numPr>
      </w:pPr>
      <w:r>
        <w:t xml:space="preserve">The CivicCast version. It is shown at the top of the console; the Beta 15 release identifies itself as</w:t>
      </w:r>
      <w:r>
        <w:t xml:space="preserve"> </w:t>
      </w:r>
      <w:r>
        <w:rPr>
          <w:rStyle w:val="VerbatimChar"/>
        </w:rPr>
        <w:t xml:space="preserve">v1.0.0-beta.15</w:t>
      </w:r>
      <w:r>
        <w:t xml:space="preserve">.</w:t>
      </w:r>
    </w:p>
    <w:p>
      <w:pPr>
        <w:pStyle w:val="Compact"/>
        <w:numPr>
          <w:ilvl w:val="0"/>
          <w:numId w:val="1152"/>
        </w:numPr>
      </w:pPr>
      <w:r>
        <w:t xml:space="preserve">Your Windows version.</w:t>
      </w:r>
    </w:p>
    <w:p>
      <w:pPr>
        <w:pStyle w:val="Compact"/>
        <w:numPr>
          <w:ilvl w:val="0"/>
          <w:numId w:val="1152"/>
        </w:numPr>
      </w:pPr>
      <w:r>
        <w:t xml:space="preserve">The screen where it happened.</w:t>
      </w:r>
    </w:p>
    <w:p>
      <w:pPr>
        <w:pStyle w:val="Compact"/>
        <w:numPr>
          <w:ilvl w:val="0"/>
          <w:numId w:val="1152"/>
        </w:numPr>
      </w:pPr>
      <w:r>
        <w:t xml:space="preserve">The exact message.</w:t>
      </w:r>
    </w:p>
    <w:p>
      <w:pPr>
        <w:pStyle w:val="Compact"/>
        <w:numPr>
          <w:ilvl w:val="0"/>
          <w:numId w:val="1152"/>
        </w:numPr>
      </w:pPr>
      <w:r>
        <w:t xml:space="preserve">What you were doing, and what you already tried.</w:t>
      </w:r>
    </w:p>
    <w:p>
      <w:pPr>
        <w:pStyle w:val="Compact"/>
        <w:numPr>
          <w:ilvl w:val="0"/>
          <w:numId w:val="1152"/>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(beta.11):</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6"/>
    <w:bookmarkStart w:id="247"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47"/>
    <w:bookmarkStart w:id="248" w:name="related-7"/>
    <w:p>
      <w:pPr>
        <w:pStyle w:val="Heading3"/>
      </w:pPr>
      <w:r>
        <w:t xml:space="preserve">Related</w:t>
      </w:r>
    </w:p>
    <w:p>
      <w:pPr>
        <w:pStyle w:val="Compact"/>
        <w:numPr>
          <w:ilvl w:val="0"/>
          <w:numId w:val="1153"/>
        </w:numPr>
      </w:pPr>
      <w:hyperlink w:anchor="ch-signing-in">
        <w:r>
          <w:rPr>
            <w:rStyle w:val="Hyperlink"/>
          </w:rPr>
          <w:t xml:space="preserve">Chapter 2: Signing in</w:t>
        </w:r>
      </w:hyperlink>
    </w:p>
    <w:p>
      <w:pPr>
        <w:pStyle w:val="Compact"/>
        <w:numPr>
          <w:ilvl w:val="0"/>
          <w:numId w:val="1153"/>
        </w:numPr>
      </w:pPr>
      <w:hyperlink w:anchor="ch-running-meeting">
        <w:r>
          <w:rPr>
            <w:rStyle w:val="Hyperlink"/>
          </w:rPr>
          <w:t xml:space="preserve">Chapter 4: Running the meeting</w:t>
        </w:r>
      </w:hyperlink>
    </w:p>
    <w:p>
      <w:pPr>
        <w:pStyle w:val="Compact"/>
        <w:numPr>
          <w:ilvl w:val="0"/>
          <w:numId w:val="1153"/>
        </w:numPr>
      </w:pPr>
      <w:hyperlink w:anchor="ch-station-business">
        <w:r>
          <w:rPr>
            <w:rStyle w:val="Hyperlink"/>
          </w:rPr>
          <w:t xml:space="preserve">Chapter 7: Reports, analytics, program guide export, underwriting and apps</w:t>
        </w:r>
      </w:hyperlink>
    </w:p>
    <w:p>
      <w:pPr>
        <w:pStyle w:val="Compact"/>
        <w:numPr>
          <w:ilvl w:val="0"/>
          <w:numId w:val="1153"/>
        </w:numPr>
      </w:pPr>
      <w:hyperlink w:anchor="ch-troubleshooting">
        <w:r>
          <w:rPr>
            <w:rStyle w:val="Hyperlink"/>
          </w:rPr>
          <w:t xml:space="preserve">Chapter 14: Troubleshooting matrix</w:t>
        </w:r>
      </w:hyperlink>
    </w:p>
    <w:p>
      <w:pPr>
        <w:pStyle w:val="Compact"/>
        <w:numPr>
          <w:ilvl w:val="0"/>
          <w:numId w:val="1153"/>
        </w:numPr>
      </w:pPr>
      <w:hyperlink w:anchor="ch-integrations">
        <w:r>
          <w:rPr>
            <w:rStyle w:val="Hyperlink"/>
          </w:rPr>
          <w:t xml:space="preserve">Chapter 15: Cable headend, streaming, federation, emergency alerts and the API</w:t>
        </w:r>
      </w:hyperlink>
    </w:p>
    <w:bookmarkEnd w:id="248"/>
    <w:bookmarkEnd w:id="249"/>
    <w:bookmarkEnd w:id="250"/>
    <w:bookmarkStart w:id="465"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6"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51" w:name="before-you-start-8"/>
    <w:p>
      <w:pPr>
        <w:pStyle w:val="Heading3"/>
      </w:pPr>
      <w:r>
        <w:t xml:space="preserve">Before you start</w:t>
      </w:r>
    </w:p>
    <w:p>
      <w:pPr>
        <w:pStyle w:val="FirstParagraph"/>
      </w:pPr>
      <w:r>
        <w:t xml:space="preserve">You need three decisions and one fact:</w:t>
      </w:r>
    </w:p>
    <w:p>
      <w:pPr>
        <w:pStyle w:val="Compact"/>
        <w:numPr>
          <w:ilvl w:val="0"/>
          <w:numId w:val="1154"/>
        </w:numPr>
      </w:pPr>
      <w:r>
        <w:rPr>
          <w:b/>
          <w:bCs/>
        </w:rPr>
        <w:t xml:space="preserve">How many channels</w:t>
      </w:r>
      <w:r>
        <w:t xml:space="preserve"> </w:t>
      </w:r>
      <w:r>
        <w:t xml:space="preserve">the station will run at the same time (the lab station described below ran three).</w:t>
      </w:r>
    </w:p>
    <w:p>
      <w:pPr>
        <w:pStyle w:val="Compact"/>
        <w:numPr>
          <w:ilvl w:val="0"/>
          <w:numId w:val="1154"/>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4"/>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4"/>
        </w:numPr>
      </w:pPr>
      <w:r>
        <w:rPr>
          <w:b/>
          <w:bCs/>
        </w:rPr>
        <w:t xml:space="preserve">The fact that decides everything else: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 The R9 field attempt used an earlier public asset set without those resources and failed activation with exit 123; see</w:t>
      </w:r>
      <w:r>
        <w:t xml:space="preserve"> </w:t>
      </w:r>
      <w:hyperlink w:anchor="ch-installing">
        <w:r>
          <w:rPr>
            <w:rStyle w:val="Hyperlink"/>
          </w:rPr>
          <w:t xml:space="preserve">Chapter 10</w:t>
        </w:r>
      </w:hyperlink>
      <w:r>
        <w:t xml:space="preserve"> </w:t>
      </w:r>
      <w:r>
        <w:t xml:space="preserve">for that historical boundary and the current procedure.</w:t>
      </w:r>
    </w:p>
    <w:bookmarkEnd w:id="251"/>
    <w:bookmarkStart w:id="256" w:name="Xc53fa1855e1760ad3c16cf05e92d830b119c28c"/>
    <w:p>
      <w:pPr>
        <w:pStyle w:val="Heading3"/>
      </w:pPr>
      <w:r>
        <w:t xml:space="preserve">Plan from the matching release and measured results</w:t>
      </w:r>
    </w:p>
    <w:p>
      <w:pPr>
        <w:pStyle w:val="FirstParagraph"/>
      </w:pPr>
      <w:r>
        <w:t xml:space="preserve">This manual describes Beta 15. Its</w:t>
      </w:r>
      <w:r>
        <w:t xml:space="preserve"> </w:t>
      </w:r>
      <w:hyperlink r:id="rId10">
        <w:r>
          <w:rPr>
            <w:rStyle w:val="Hyperlink"/>
          </w:rPr>
          <w:t xml:space="preserve">verification record</w:t>
        </w:r>
      </w:hyperlink>
      <w:r>
        <w:t xml:space="preserve"> </w:t>
      </w:r>
      <w:r>
        <w:t xml:space="preserve">identifies the signed package and installation checks. Use only a package listed on the releases page or named by the active owner-authorized handoff.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Result</w:t>
            </w:r>
          </w:p>
        </w:tc>
      </w:tr>
      <w:tr>
        <w:tc>
          <w:tcPr/>
          <w:p>
            <w:pPr>
              <w:pStyle w:val="Compact"/>
            </w:pPr>
            <w:r>
              <w:t xml:space="preserve">Historical Beta 11, 72-hour, three-channel host run</w:t>
            </w:r>
          </w:p>
        </w:tc>
        <w:tc>
          <w:tcPr/>
          <w:p>
            <w:pPr>
              <w:pStyle w:val="Compact"/>
            </w:pPr>
            <w:r>
              <w:t xml:space="preserve">Public, Government and Education ran together without a service restart, recording</w:t>
            </w:r>
            <w:r>
              <w:t xml:space="preserve"> </w:t>
            </w:r>
            <w:r>
              <w:rPr>
                <w:b/>
                <w:bCs/>
              </w:rPr>
              <w:t xml:space="preserve">99.78% live caption-input coverage</w:t>
            </w:r>
            <w:r>
              <w:t xml:space="preserve">. See the</w:t>
            </w:r>
            <w:r>
              <w:t xml:space="preserve"> </w:t>
            </w:r>
            <w:hyperlink r:id="rId11">
              <w:r>
                <w:rPr>
                  <w:rStyle w:val="Hyperlink"/>
                </w:rPr>
                <w:t xml:space="preserve">Beta 11 72-hour host report</w:t>
              </w:r>
            </w:hyperlink>
          </w:p>
        </w:tc>
      </w:tr>
      <w:tr>
        <w:tc>
          <w:tcPr/>
          <w:p>
            <w:pPr>
              <w:pStyle w:val="Compact"/>
            </w:pPr>
            <w:r>
              <w:t xml:space="preserve">Earlier historical Beta 11, 48-hour host window</w:t>
            </w:r>
          </w:p>
        </w:tc>
        <w:tc>
          <w:tcPr/>
          <w:p>
            <w:pPr>
              <w:pStyle w:val="Compact"/>
            </w:pPr>
            <w:r>
              <w:rPr>
                <w:b/>
                <w:bCs/>
              </w:rPr>
              <w:t xml:space="preserve">99.88% live caption-input coverage</w:t>
            </w:r>
            <w:r>
              <w:t xml:space="preserve">, preserved in the</w:t>
            </w:r>
            <w:r>
              <w:t xml:space="preserve"> </w:t>
            </w:r>
            <w:hyperlink r:id="rId252">
              <w:r>
                <w:rPr>
                  <w:rStyle w:val="Hyperlink"/>
                </w:rPr>
                <w:t xml:space="preserve">Beta 11 48-hour report</w:t>
              </w:r>
            </w:hyperlink>
          </w:p>
        </w:tc>
      </w:tr>
      <w:tr>
        <w:tc>
          <w:tcPr/>
          <w:p>
            <w:pPr>
              <w:pStyle w:val="Compact"/>
            </w:pPr>
            <w:r>
              <w:t xml:space="preserve">Exact package installation and operation</w:t>
            </w:r>
          </w:p>
        </w:tc>
        <w:tc>
          <w:tcPr/>
          <w:p>
            <w:pPr>
              <w:pStyle w:val="Compact"/>
            </w:pPr>
            <w:r>
              <w:t xml:space="preserve">See the verification record that matches the package; the Beta 15 record states its evidence limits</w:t>
            </w:r>
          </w:p>
        </w:tc>
      </w:tr>
    </w:tbl>
    <w:p>
      <w:pPr>
        <w:pStyle w:val="BodyText"/>
      </w:pPr>
      <w:r>
        <w:t xml:space="preserve">The host measurements retain their original Beta 11 identity. Package verification identifies the version actually installed. Back up an existing station and keep its recovery information before upgrading.</w:t>
      </w:r>
    </w:p>
    <w:p>
      <w:pPr>
        <w:pStyle w:val="CaptionedFigure"/>
      </w:pPr>
      <w:r>
        <w:drawing>
          <wp:inline>
            <wp:extent cx="3680460" cy="5316220"/>
            <wp:effectExtent b="0" l="0" r="0" t="0"/>
            <wp:docPr descr="Figure 9.1. Use the complete signed kit for a first installation or an upgrade." title="" id="254" name="Picture"/>
            <a:graphic>
              <a:graphicData uri="http://schemas.openxmlformats.org/drawingml/2006/picture">
                <pic:pic>
                  <pic:nvPicPr>
                    <pic:cNvPr descr="manual/diagrams/12d6dc891f4b.png" id="255" name="Picture"/>
                    <pic:cNvPicPr>
                      <a:picLocks noChangeArrowheads="1" noChangeAspect="1"/>
                    </pic:cNvPicPr>
                  </pic:nvPicPr>
                  <pic:blipFill>
                    <a:blip r:embed="rId253"/>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56"/>
    <w:bookmarkStart w:id="262" w:name="choose-the-computer"/>
    <w:p>
      <w:pPr>
        <w:pStyle w:val="Heading3"/>
      </w:pPr>
      <w:r>
        <w:t xml:space="preserve">Choose the computer</w:t>
      </w:r>
    </w:p>
    <w:bookmarkStart w:id="257"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7"/>
    <w:bookmarkStart w:id="258"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Beta.11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258"/>
    <w:bookmarkStart w:id="259"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59"/>
    <w:bookmarkStart w:id="260"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60"/>
    <w:bookmarkStart w:id="261"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5"/>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5"/>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5"/>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1"/>
    <w:bookmarkEnd w:id="262"/>
    <w:bookmarkStart w:id="265" w:name="plan-the-network-and-firewall"/>
    <w:p>
      <w:pPr>
        <w:pStyle w:val="Heading3"/>
      </w:pPr>
      <w:r>
        <w:t xml:space="preserve">Plan the network and firewall</w:t>
      </w:r>
    </w:p>
    <w:bookmarkStart w:id="263"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(beta.11):</w:t>
      </w:r>
      <w:r>
        <w:t xml:space="preserve"> </w:t>
      </w:r>
      <w:r>
        <w:t xml:space="preserve">Setup adds a Windows Firewall rule named</w:t>
      </w:r>
      <w:r>
        <w:t xml:space="preserve"> </w:t>
      </w:r>
      <w:r>
        <w:rPr>
          <w:b/>
          <w:bCs/>
        </w:rPr>
        <w:t xml:space="preserve">CivicCast (Native) Portal/API (TCP 8000)</w:t>
      </w:r>
      <w:r>
        <w:t xml:space="preserve">, but the web server listens on</w:t>
      </w:r>
      <w:r>
        <w:t xml:space="preserve"> </w:t>
      </w:r>
      <w:r>
        <w:rPr>
          <w:rStyle w:val="VerbatimChar"/>
        </w:rPr>
        <w:t xml:space="preserve">127.0.0.1</w:t>
      </w:r>
      <w:r>
        <w:t xml:space="preserve">, so other computers cannot connect to port 8000 through that rule.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263"/>
    <w:bookmarkStart w:id="264"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4"/>
    <w:bookmarkEnd w:id="265"/>
    <w:bookmarkStart w:id="266"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Five signed runtime packs are staged here; check the beta.11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ordinary beta.11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266"/>
    <w:bookmarkStart w:id="267"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7"/>
    <w:bookmarkStart w:id="273" w:name="download-and-verify-what-you-need"/>
    <w:p>
      <w:pPr>
        <w:pStyle w:val="Heading3"/>
      </w:pPr>
      <w:r>
        <w:t xml:space="preserve">Download and verify what you need</w:t>
      </w:r>
    </w:p>
    <w:bookmarkStart w:id="269" w:name="what-is-on-the-release-page"/>
    <w:p>
      <w:pPr>
        <w:pStyle w:val="Heading4"/>
      </w:pPr>
      <w:r>
        <w:t xml:space="preserve">What is on the release page</w:t>
      </w:r>
    </w:p>
    <w:p>
      <w:pPr>
        <w:pStyle w:val="FirstParagraph"/>
      </w:pPr>
      <w:r>
        <w:t xml:space="preserve">The current Beta 15 package is listed at</w:t>
      </w:r>
      <w:r>
        <w:t xml:space="preserve"> </w:t>
      </w:r>
      <w:hyperlink r:id="rId268">
        <w:r>
          <w:rPr>
            <w:rStyle w:val="Hyperlink"/>
          </w:rPr>
          <w:t xml:space="preserve">https://github.com/scottconverse/civiccast-native/releases/tag/v1.0.0-beta.15</w:t>
        </w:r>
      </w:hyperlink>
      <w:r>
        <w:t xml:space="preserve">. Use the release-matched download helper to obtain the installer, runtime packs and matching signed station-model resources together.</w:t>
      </w:r>
    </w:p>
    <w:p>
      <w:pPr>
        <w:pStyle w:val="BodyText"/>
      </w:pPr>
      <w:r>
        <w:t xml:space="preserve">The complete offline kit contains 19 required files, including the signed station index and model packs.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69"/>
    <w:bookmarkStart w:id="270" w:name="check-the-files"/>
    <w:p>
      <w:pPr>
        <w:pStyle w:val="Heading4"/>
      </w:pPr>
      <w:r>
        <w:t xml:space="preserve">Check the files</w:t>
      </w:r>
    </w:p>
    <w:p>
      <w:pPr>
        <w:numPr>
          <w:ilvl w:val="0"/>
          <w:numId w:val="1156"/>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6"/>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56"/>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6"/>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70"/>
    <w:bookmarkStart w:id="271"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71"/>
    <w:bookmarkStart w:id="272" w:name="pre-install-checklist"/>
    <w:p>
      <w:pPr>
        <w:pStyle w:val="Heading4"/>
      </w:pPr>
      <w:r>
        <w:t xml:space="preserve">Pre-install checklist</w:t>
      </w:r>
    </w:p>
    <w:p>
      <w:pPr>
        <w:pStyle w:val="Compact"/>
        <w:numPr>
          <w:ilvl w:val="0"/>
          <w:numId w:val="1157"/>
        </w:numPr>
      </w:pPr>
      <w:r>
        <w:t xml:space="preserve">I know this is a beta candidate and who in the city has accepted that.</w:t>
      </w:r>
    </w:p>
    <w:p>
      <w:pPr>
        <w:pStyle w:val="Compact"/>
        <w:numPr>
          <w:ilvl w:val="0"/>
          <w:numId w:val="1158"/>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9"/>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0"/>
        </w:numPr>
      </w:pPr>
      <w:r>
        <w:t xml:space="preserve">The computer is 64-bit Windows, dedicated to CivicCast, and not running the older WSL-based CivicCast.</w:t>
      </w:r>
    </w:p>
    <w:p>
      <w:pPr>
        <w:pStyle w:val="Compact"/>
        <w:numPr>
          <w:ilvl w:val="0"/>
          <w:numId w:val="1161"/>
        </w:numPr>
      </w:pPr>
      <w:r>
        <w:t xml:space="preserve">The install drive has about 55 GB free, plus room for the conform cache and recordings.</w:t>
      </w:r>
    </w:p>
    <w:p>
      <w:pPr>
        <w:pStyle w:val="Compact"/>
        <w:numPr>
          <w:ilvl w:val="0"/>
          <w:numId w:val="1162"/>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3"/>
        </w:numPr>
      </w:pPr>
      <w:r>
        <w:t xml:space="preserve">Windows Defender Firewall is on and not locked by policy against adding a rule, or I have a plan for exit code 119.</w:t>
      </w:r>
    </w:p>
    <w:p>
      <w:pPr>
        <w:pStyle w:val="Compact"/>
        <w:numPr>
          <w:ilvl w:val="0"/>
          <w:numId w:val="1164"/>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5"/>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6"/>
        </w:numPr>
      </w:pPr>
      <w:r>
        <w:t xml:space="preserve">Someone will be at the station to create the first administrator in a browser on that computer.</w:t>
      </w:r>
    </w:p>
    <w:p>
      <w:pPr>
        <w:pStyle w:val="Compact"/>
        <w:numPr>
          <w:ilvl w:val="0"/>
          <w:numId w:val="1167"/>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8"/>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2"/>
    <w:bookmarkEnd w:id="273"/>
    <w:bookmarkStart w:id="274"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4"/>
    <w:bookmarkStart w:id="275" w:name="related-8"/>
    <w:p>
      <w:pPr>
        <w:pStyle w:val="Heading3"/>
      </w:pPr>
      <w:r>
        <w:t xml:space="preserve">Related</w:t>
      </w:r>
    </w:p>
    <w:p>
      <w:pPr>
        <w:pStyle w:val="Compact"/>
        <w:numPr>
          <w:ilvl w:val="0"/>
          <w:numId w:val="1169"/>
        </w:numPr>
      </w:pPr>
      <w:hyperlink w:anchor="ch-installing">
        <w:r>
          <w:rPr>
            <w:rStyle w:val="Hyperlink"/>
          </w:rPr>
          <w:t xml:space="preserve">Chapter 10: Installing, first run, upgrading, uninstalling</w:t>
        </w:r>
      </w:hyperlink>
    </w:p>
    <w:p>
      <w:pPr>
        <w:pStyle w:val="Compact"/>
        <w:numPr>
          <w:ilvl w:val="0"/>
          <w:numId w:val="1169"/>
        </w:numPr>
      </w:pPr>
      <w:hyperlink w:anchor="ch-configuration">
        <w:r>
          <w:rPr>
            <w:rStyle w:val="Hyperlink"/>
          </w:rPr>
          <w:t xml:space="preserve">Chapter 11: Configuring the station</w:t>
        </w:r>
      </w:hyperlink>
    </w:p>
    <w:p>
      <w:pPr>
        <w:pStyle w:val="Compact"/>
        <w:numPr>
          <w:ilvl w:val="0"/>
          <w:numId w:val="1169"/>
        </w:numPr>
      </w:pPr>
      <w:hyperlink w:anchor="ch-operations">
        <w:r>
          <w:rPr>
            <w:rStyle w:val="Hyperlink"/>
          </w:rPr>
          <w:t xml:space="preserve">Chapter 12: Running it day to day</w:t>
        </w:r>
      </w:hyperlink>
    </w:p>
    <w:p>
      <w:pPr>
        <w:pStyle w:val="Compact"/>
        <w:numPr>
          <w:ilvl w:val="0"/>
          <w:numId w:val="1169"/>
        </w:numPr>
      </w:pPr>
      <w:hyperlink w:anchor="ch-security">
        <w:r>
          <w:rPr>
            <w:rStyle w:val="Hyperlink"/>
          </w:rPr>
          <w:t xml:space="preserve">Chapter 13: Security and privacy</w:t>
        </w:r>
      </w:hyperlink>
    </w:p>
    <w:p>
      <w:pPr>
        <w:pStyle w:val="Compact"/>
        <w:numPr>
          <w:ilvl w:val="0"/>
          <w:numId w:val="1169"/>
        </w:numPr>
      </w:pPr>
      <w:hyperlink w:anchor="ch-integrations">
        <w:r>
          <w:rPr>
            <w:rStyle w:val="Hyperlink"/>
          </w:rPr>
          <w:t xml:space="preserve">Chapter 15: Cable headend, streaming, CDN, federation, emergency alerts, the API</w:t>
        </w:r>
      </w:hyperlink>
    </w:p>
    <w:p>
      <w:pPr>
        <w:pStyle w:val="Compact"/>
        <w:numPr>
          <w:ilvl w:val="0"/>
          <w:numId w:val="1169"/>
        </w:numPr>
      </w:pPr>
      <w:hyperlink w:anchor="app-cli">
        <w:r>
          <w:rPr>
            <w:rStyle w:val="Hyperlink"/>
          </w:rPr>
          <w:t xml:space="preserve">Appendix A: command-line reference</w:t>
        </w:r>
      </w:hyperlink>
    </w:p>
    <w:bookmarkEnd w:id="275"/>
    <w:bookmarkEnd w:id="276"/>
    <w:bookmarkStart w:id="307" w:name="ch-installing"/>
    <w:p>
      <w:pPr>
        <w:pStyle w:val="Heading2"/>
      </w:pPr>
      <w:r>
        <w:t xml:space="preserve">Installing, first run, upgrading, uninstalling</w:t>
      </w:r>
    </w:p>
    <w:p>
      <w:pPr>
        <w:pStyle w:val="FirstParagraph"/>
      </w:pPr>
      <w:r>
        <w:t xml:space="preserve">This chapter describes Beta 15 Windows setup, the first-run window and first setup in the operator console. It also covers setup exit codes, logs, upgrade, repair and uninstall. The steps below are based on the current installer and runtime sources. The</w:t>
      </w:r>
      <w:r>
        <w:t xml:space="preserve"> </w:t>
      </w:r>
      <w:hyperlink r:id="rId10">
        <w:r>
          <w:rPr>
            <w:rStyle w:val="Hyperlink"/>
          </w:rPr>
          <w:t xml:space="preserve">Beta 15 verification record</w:t>
        </w:r>
      </w:hyperlink>
      <w:r>
        <w:t xml:space="preserve"> </w:t>
      </w:r>
      <w:r>
        <w:t xml:space="preserve">identifies the package checks and limits. Read</w:t>
      </w:r>
      <w:r>
        <w:t xml:space="preserve"> </w:t>
      </w:r>
      <w:hyperlink w:anchor="ch-planning">
        <w:r>
          <w:rPr>
            <w:rStyle w:val="Hyperlink"/>
          </w:rPr>
          <w:t xml:space="preserve">Chapter 9</w:t>
        </w:r>
      </w:hyperlink>
      <w:r>
        <w:t xml:space="preserve"> </w:t>
      </w:r>
      <w:r>
        <w:t xml:space="preserve">first.</w:t>
      </w:r>
    </w:p>
    <w:bookmarkStart w:id="278" w:name="before-you-start-9"/>
    <w:p>
      <w:pPr>
        <w:pStyle w:val="Heading3"/>
      </w:pPr>
      <w:r>
        <w:t xml:space="preserve">Before you start</w:t>
      </w:r>
    </w:p>
    <w:p>
      <w:pPr>
        <w:pStyle w:val="Compact"/>
        <w:numPr>
          <w:ilvl w:val="0"/>
          <w:numId w:val="1170"/>
        </w:numPr>
      </w:pPr>
      <w:r>
        <w:t xml:space="preserve">For a first install, use the release-matched helper linked in</w:t>
      </w:r>
      <w:r>
        <w:t xml:space="preserve"> </w:t>
      </w:r>
      <w:hyperlink r:id="rId277">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70"/>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0"/>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70"/>
        </w:numPr>
      </w:pPr>
      <w:r>
        <w:t xml:space="preserve">The computer will stay on, awake and connected to power for the whole install.</w:t>
      </w:r>
    </w:p>
    <w:p>
      <w:pPr>
        <w:pStyle w:val="Compact"/>
        <w:numPr>
          <w:ilvl w:val="0"/>
          <w:numId w:val="1170"/>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9">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78"/>
    <w:bookmarkStart w:id="279"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record matching the package; see the Beta 15 verification record for this release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79"/>
    <w:bookmarkStart w:id="283"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1" name="Picture"/>
            <a:graphic>
              <a:graphicData uri="http://schemas.openxmlformats.org/drawingml/2006/picture">
                <pic:pic>
                  <pic:nvPicPr>
                    <pic:cNvPr descr="manual/diagrams/7ea8e49d7826.png" id="282" name="Picture"/>
                    <pic:cNvPicPr>
                      <a:picLocks noChangeArrowheads="1" noChangeAspect="1"/>
                    </pic:cNvPicPr>
                  </pic:nvPicPr>
                  <pic:blipFill>
                    <a:blip r:embed="rId280"/>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is the supported recovery after correcting a recoverable cause. An incomplete kit cannot supply missing signed station packs; obtain the complete matching bundle first.</w:t>
      </w:r>
    </w:p>
    <w:bookmarkEnd w:id="283"/>
    <w:bookmarkStart w:id="293"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4" w:name="X5610a61ada83628ded4cb05118622d8d8112c92"/>
    <w:p>
      <w:pPr>
        <w:pStyle w:val="Heading4"/>
      </w:pPr>
      <w:r>
        <w:t xml:space="preserve">Step 1: Start setup and approve the prompt</w:t>
      </w:r>
    </w:p>
    <w:p>
      <w:pPr>
        <w:pStyle w:val="Compact"/>
        <w:numPr>
          <w:ilvl w:val="0"/>
          <w:numId w:val="1171"/>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1"/>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1"/>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4"/>
    <w:bookmarkStart w:id="285"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Beta 15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If that check passes, NSIS may show its</w:t>
      </w:r>
      <w:r>
        <w:t xml:space="preserve"> </w:t>
      </w:r>
      <w:r>
        <w:rPr>
          <w:b/>
          <w:bCs/>
        </w:rPr>
        <w:t xml:space="preserve">Already Installed</w:t>
      </w:r>
      <w:r>
        <w:t xml:space="preserve"> </w:t>
      </w:r>
      <w:r>
        <w:t xml:space="preserve">page with the installed version and choices such as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The older silent-installer downgrade message is historical; Beta 15 refuses a downgrade in the early version check for both graphical and silent setup.</w:t>
      </w:r>
    </w:p>
    <w:bookmarkEnd w:id="285"/>
    <w:bookmarkStart w:id="286"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86"/>
    <w:bookmarkStart w:id="290"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1.0.0-beta.15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7"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2"/>
        </w:numPr>
      </w:pPr>
      <w:r>
        <w:t xml:space="preserve">Checks the index signature and every pack’s signature, size and SHA-256 (failure: child exit 66).</w:t>
      </w:r>
    </w:p>
    <w:p>
      <w:pPr>
        <w:pStyle w:val="Compact"/>
        <w:numPr>
          <w:ilvl w:val="0"/>
          <w:numId w:val="1172"/>
        </w:numPr>
      </w:pPr>
      <w:r>
        <w:t xml:space="preserve">Does nothing if this exact station is already activated.</w:t>
      </w:r>
    </w:p>
    <w:p>
      <w:pPr>
        <w:pStyle w:val="Compact"/>
        <w:numPr>
          <w:ilvl w:val="0"/>
          <w:numId w:val="1172"/>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2"/>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2"/>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7"/>
    <w:bookmarkStart w:id="289"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88">
        <w:r>
          <w:rPr>
            <w:rStyle w:val="Hyperlink"/>
          </w:rPr>
          <w:t xml:space="preserve">restricted service identity guide</w:t>
        </w:r>
      </w:hyperlink>
      <w:r>
        <w:t xml:space="preserve">. An isolated Windows Sandbox run with the current source overlay verified migration of an existing default LocalSystem profile and CivicCast credentials, virtual-account service startup, and a healthy API with the current schema. This is development-source evidence, not qualification of a rebuilt or signed installer or production cutover; the published Beta 15 installer remains unchanged.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89"/>
    <w:bookmarkEnd w:id="290"/>
    <w:bookmarkStart w:id="291"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91"/>
    <w:bookmarkStart w:id="292"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 A remote-control tool remains suitable for first setup because its browser runs on the station.</w:t>
      </w:r>
    </w:p>
    <w:p>
      <w:pPr>
        <w:pStyle w:val="Compact"/>
        <w:numPr>
          <w:ilvl w:val="0"/>
          <w:numId w:val="1173"/>
        </w:numPr>
      </w:pPr>
      <w:r>
        <w:t xml:space="preserve">Read the header:</w:t>
      </w:r>
      <w:r>
        <w:t xml:space="preserve"> </w:t>
      </w:r>
      <w:r>
        <w:t xml:space="preserve">“First setup. Create the station identity, first local admin, and recovery kit before a public meeting.”</w:t>
      </w:r>
    </w:p>
    <w:p>
      <w:pPr>
        <w:pStyle w:val="Compact"/>
        <w:numPr>
          <w:ilvl w:val="0"/>
          <w:numId w:val="1173"/>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3"/>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3"/>
        </w:numPr>
      </w:pPr>
      <w:r>
        <w:t xml:space="preserve">Select</w:t>
      </w:r>
      <w:r>
        <w:t xml:space="preserve"> </w:t>
      </w:r>
      <w:r>
        <w:rPr>
          <w:b/>
          <w:bCs/>
        </w:rPr>
        <w:t xml:space="preserve">Create first admin</w:t>
      </w:r>
      <w:r>
        <w:t xml:space="preserve">.</w:t>
      </w:r>
    </w:p>
    <w:p>
      <w:pPr>
        <w:pStyle w:val="Compact"/>
        <w:numPr>
          <w:ilvl w:val="0"/>
          <w:numId w:val="1173"/>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3"/>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Beta 15 package check confirmed the sample played and</w:t>
      </w:r>
      <w:r>
        <w:t xml:space="preserve"> </w:t>
      </w:r>
      <w:r>
        <w:t xml:space="preserve">returned the channel to slate. A separate one-minute slot containing the</w:t>
      </w:r>
      <w:r>
        <w:t xml:space="preserve"> </w:t>
      </w:r>
      <w:r>
        <w:t xml:space="preserve">20-second clip showed repeated rollover attempts and a</w:t>
      </w:r>
      <w:r>
        <w:t xml:space="preserve"> </w:t>
      </w:r>
      <w:r>
        <w:rPr>
          <w:rStyle w:val="VerbatimChar"/>
        </w:rPr>
        <w:t xml:space="preserve">Changing source</w:t>
      </w:r>
      <w:r>
        <w:t xml:space="preserve"> </w:t>
      </w:r>
      <w:r>
        <w:t xml:space="preserve">status during the observation; this was not shown to be an indefinite stall</w:t>
      </w:r>
      <w:r>
        <w:t xml:space="preserve"> </w:t>
      </w:r>
      <w:r>
        <w:t xml:space="preserve">or corrected by this release. See the Beta 15 verification record for scope.</w:t>
      </w:r>
    </w:p>
    <w:bookmarkEnd w:id="292"/>
    <w:bookmarkEnd w:id="293"/>
    <w:bookmarkStart w:id="294"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94"/>
    <w:bookmarkStart w:id="299"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95"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above</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Beta 15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295"/>
    <w:bookmarkStart w:id="296"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296"/>
    <w:bookmarkStart w:id="297"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97"/>
    <w:bookmarkStart w:id="298"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298"/>
    <w:bookmarkEnd w:id="299"/>
    <w:bookmarkStart w:id="300"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00"/>
    <w:bookmarkStart w:id="301"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(Native)\station-set.json"</w:t>
      </w:r>
      <w:r>
        <w:rPr>
          <w:rStyle w:val="OperatorTok"/>
        </w:rPr>
        <w:t xml:space="preserve">,</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(Native)\activation-self-test.json"</w:t>
      </w:r>
      <w:r>
        <w:br/>
      </w: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4"/>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4"/>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1.0.0-beta.15</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4"/>
        </w:numPr>
      </w:pPr>
      <w:r>
        <w:t xml:space="preserve">The firewall rule exists.</w:t>
      </w:r>
    </w:p>
    <w:p>
      <w:pPr>
        <w:pStyle w:val="Compact"/>
        <w:numPr>
          <w:ilvl w:val="0"/>
          <w:numId w:val="1174"/>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4"/>
        </w:numPr>
      </w:pPr>
      <w:r>
        <w:t xml:space="preserve">The last log lines include</w:t>
      </w:r>
      <w:r>
        <w:t xml:space="preserve"> </w:t>
      </w:r>
      <w:r>
        <w:t xml:space="preserve">“postinstall: SUCCESS (InstalledVersion 1.0.0-beta.15 recorded)”</w:t>
      </w:r>
      <w:r>
        <w:t xml:space="preserve">.</w:t>
      </w:r>
    </w:p>
    <w:p>
      <w:pPr>
        <w:pStyle w:val="Compact"/>
        <w:numPr>
          <w:ilvl w:val="0"/>
          <w:numId w:val="1174"/>
        </w:numPr>
      </w:pPr>
      <w:r>
        <w:t xml:space="preserve">Settings, Apps shows</w:t>
      </w:r>
      <w:r>
        <w:t xml:space="preserve"> </w:t>
      </w:r>
      <w:r>
        <w:rPr>
          <w:b/>
          <w:bCs/>
        </w:rPr>
        <w:t xml:space="preserve">CivicCast (Native)</w:t>
      </w:r>
      <w:r>
        <w:t xml:space="preserve">, version 1.0.0-beta.15.</w:t>
      </w:r>
    </w:p>
    <w:p>
      <w:pPr>
        <w:pStyle w:val="Compact"/>
        <w:numPr>
          <w:ilvl w:val="0"/>
          <w:numId w:val="1174"/>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 The</w:t>
      </w:r>
      <w:r>
        <w:t xml:space="preserve"> </w:t>
      </w:r>
      <w:hyperlink r:id="rId10">
        <w:r>
          <w:rPr>
            <w:rStyle w:val="Hyperlink"/>
          </w:rPr>
          <w:t xml:space="preserve">Beta 15 verification record</w:t>
        </w:r>
      </w:hyperlink>
      <w:r>
        <w:t xml:space="preserve"> </w:t>
      </w:r>
      <w:r>
        <w:t xml:space="preserve">states the package observations and limits; it does not claim a normal cross-version upgrade or an extended soak.</w:t>
      </w:r>
    </w:p>
    <w:bookmarkEnd w:id="301"/>
    <w:bookmarkStart w:id="302"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Read the</w:t>
      </w:r>
      <w:r>
        <w:t xml:space="preserve"> </w:t>
      </w:r>
      <w:hyperlink r:id="rId10">
        <w:r>
          <w:rPr>
            <w:rStyle w:val="Hyperlink"/>
          </w:rPr>
          <w:t xml:space="preserve">Beta 15 verification record</w:t>
        </w:r>
      </w:hyperlink>
      <w:r>
        <w:t xml:space="preserve"> </w:t>
      </w:r>
      <w:r>
        <w:t xml:space="preserve">for the tested installation scope; it does not claim a normal cross-version upgrade.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5"/>
        </w:numPr>
      </w:pPr>
      <w:r>
        <w:t xml:space="preserve">Close the first-run window if it is open.</w:t>
      </w:r>
    </w:p>
    <w:p>
      <w:pPr>
        <w:pStyle w:val="Compact"/>
        <w:numPr>
          <w:ilvl w:val="0"/>
          <w:numId w:val="1175"/>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5"/>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5"/>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02"/>
    <w:bookmarkStart w:id="303"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w:t>
      </w:r>
      <w:r>
        <w:rPr>
          <w:rStyle w:val="NormalTok"/>
        </w:rPr>
        <w:t xml:space="preserve"> </w:t>
      </w:r>
      <w:r>
        <w:rPr>
          <w:rStyle w:val="OperatorTok"/>
        </w:rPr>
        <w:t xml:space="preserve">--</w:t>
      </w:r>
      <w:r>
        <w:rPr>
          <w:rStyle w:val="NormalTok"/>
        </w:rPr>
        <w:t xml:space="preserve">installer-dir </w:t>
      </w:r>
      <w:r>
        <w:rPr>
          <w:rStyle w:val="StringTok"/>
        </w:rPr>
        <w:t xml:space="preserve">"</w:t>
      </w:r>
      <w:r>
        <w:rPr>
          <w:rStyle w:val="CharTok"/>
        </w:rPr>
        <w:t xml:space="preserve">`D</w:t>
      </w:r>
      <w:r>
        <w:rPr>
          <w:rStyle w:val="StringTok"/>
        </w:rPr>
        <w:t xml:space="preserve">:\CivicCast-kit</w:t>
      </w:r>
      <w:r>
        <w:rPr>
          <w:rStyle w:val="CharTok"/>
        </w:rPr>
        <w:t xml:space="preserve">`"</w:t>
      </w:r>
      <w:r>
        <w:rPr>
          <w:rStyle w:val="StringTok"/>
        </w:rPr>
        <w:t xml:space="preserve"> | 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03"/>
    <w:bookmarkStart w:id="304"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6"/>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6"/>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6"/>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6"/>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04"/>
    <w:bookmarkStart w:id="305"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05"/>
    <w:bookmarkStart w:id="306" w:name="related-9"/>
    <w:p>
      <w:pPr>
        <w:pStyle w:val="Heading3"/>
      </w:pPr>
      <w:r>
        <w:t xml:space="preserve">Related</w:t>
      </w:r>
    </w:p>
    <w:p>
      <w:pPr>
        <w:pStyle w:val="Compact"/>
        <w:numPr>
          <w:ilvl w:val="0"/>
          <w:numId w:val="1177"/>
        </w:numPr>
      </w:pPr>
      <w:hyperlink w:anchor="ch-planning">
        <w:r>
          <w:rPr>
            <w:rStyle w:val="Hyperlink"/>
          </w:rPr>
          <w:t xml:space="preserve">Chapter 9: Planning your station</w:t>
        </w:r>
      </w:hyperlink>
    </w:p>
    <w:p>
      <w:pPr>
        <w:pStyle w:val="Compact"/>
        <w:numPr>
          <w:ilvl w:val="0"/>
          <w:numId w:val="1177"/>
        </w:numPr>
      </w:pPr>
      <w:hyperlink w:anchor="ch-configuration">
        <w:r>
          <w:rPr>
            <w:rStyle w:val="Hyperlink"/>
          </w:rPr>
          <w:t xml:space="preserve">Chapter 11: Configuring the station</w:t>
        </w:r>
      </w:hyperlink>
    </w:p>
    <w:p>
      <w:pPr>
        <w:pStyle w:val="Compact"/>
        <w:numPr>
          <w:ilvl w:val="0"/>
          <w:numId w:val="1177"/>
        </w:numPr>
      </w:pPr>
      <w:hyperlink w:anchor="ch-operations">
        <w:r>
          <w:rPr>
            <w:rStyle w:val="Hyperlink"/>
          </w:rPr>
          <w:t xml:space="preserve">Chapter 12: Running it day to day</w:t>
        </w:r>
      </w:hyperlink>
    </w:p>
    <w:p>
      <w:pPr>
        <w:pStyle w:val="Compact"/>
        <w:numPr>
          <w:ilvl w:val="0"/>
          <w:numId w:val="1177"/>
        </w:numPr>
      </w:pPr>
      <w:hyperlink w:anchor="ch-security">
        <w:r>
          <w:rPr>
            <w:rStyle w:val="Hyperlink"/>
          </w:rPr>
          <w:t xml:space="preserve">Chapter 13: Security and privacy</w:t>
        </w:r>
      </w:hyperlink>
    </w:p>
    <w:p>
      <w:pPr>
        <w:pStyle w:val="Compact"/>
        <w:numPr>
          <w:ilvl w:val="0"/>
          <w:numId w:val="1177"/>
        </w:numPr>
      </w:pPr>
      <w:hyperlink w:anchor="ch-troubleshooting">
        <w:r>
          <w:rPr>
            <w:rStyle w:val="Hyperlink"/>
          </w:rPr>
          <w:t xml:space="preserve">Chapter 14: Troubleshooting matrix</w:t>
        </w:r>
      </w:hyperlink>
    </w:p>
    <w:p>
      <w:pPr>
        <w:pStyle w:val="Compact"/>
        <w:numPr>
          <w:ilvl w:val="0"/>
          <w:numId w:val="1177"/>
        </w:numPr>
      </w:pPr>
      <w:hyperlink w:anchor="app-cli">
        <w:r>
          <w:rPr>
            <w:rStyle w:val="Hyperlink"/>
          </w:rPr>
          <w:t xml:space="preserve">Appendix A: command-line reference</w:t>
        </w:r>
      </w:hyperlink>
    </w:p>
    <w:bookmarkEnd w:id="306"/>
    <w:bookmarkEnd w:id="307"/>
    <w:bookmarkStart w:id="346"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This chapter describes Beta 15 configuration. Its identity and package checks are in the</w:t>
      </w:r>
      <w:r>
        <w:t xml:space="preserve"> </w:t>
      </w:r>
      <w:hyperlink r:id="rId10">
        <w:r>
          <w:rPr>
            <w:rStyle w:val="Hyperlink"/>
          </w:rPr>
          <w:t xml:space="preserve">Beta 15 verification record</w:t>
        </w:r>
      </w:hyperlink>
      <w:r>
        <w:t xml:space="preserve">; the release page establishes which packages are available.</w:t>
      </w:r>
    </w:p>
    <w:bookmarkStart w:id="308" w:name="before-you-start-10"/>
    <w:p>
      <w:pPr>
        <w:pStyle w:val="Heading3"/>
      </w:pPr>
      <w:r>
        <w:t xml:space="preserve">Before you start</w:t>
      </w:r>
    </w:p>
    <w:p>
      <w:pPr>
        <w:pStyle w:val="FirstParagraph"/>
      </w:pPr>
      <w:r>
        <w:t xml:space="preserve">You need:</w:t>
      </w:r>
    </w:p>
    <w:p>
      <w:pPr>
        <w:pStyle w:val="Compact"/>
        <w:numPr>
          <w:ilvl w:val="0"/>
          <w:numId w:val="1178"/>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8"/>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178"/>
        </w:numPr>
      </w:pPr>
      <w:r>
        <w:t xml:space="preserve">Administrator rights on Windows for the registry and file steps in the environment-variable section.</w:t>
      </w:r>
    </w:p>
    <w:p>
      <w:pPr>
        <w:pStyle w:val="Compact"/>
        <w:numPr>
          <w:ilvl w:val="0"/>
          <w:numId w:val="1178"/>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308"/>
    <w:bookmarkStart w:id="309"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and verifies the old profile and imports CivicCast Credential Manager entries before changing service identity. See the</w:t>
      </w:r>
      <w:r>
        <w:t xml:space="preserve"> </w:t>
      </w:r>
      <w:hyperlink r:id="rId288">
        <w:r>
          <w:rPr>
            <w:rStyle w:val="Hyperlink"/>
          </w:rPr>
          <w:t xml:space="preserve">restricted service identity guide</w:t>
        </w:r>
      </w:hyperlink>
      <w:r>
        <w:t xml:space="preserve"> </w:t>
      </w:r>
      <w:r>
        <w:t xml:space="preserve">for migration boundaries. An isolated Windows Sandbox run with the current source overlay verified profile and credential migration, virtual-account startup, and a healthy API with the current schema. This is development-source evidence, not qualification of a rebuilt or signed installer or production cutover.</w:t>
      </w:r>
    </w:p>
    <w:p>
      <w:pPr>
        <w:pStyle w:val="BlockText"/>
      </w:pPr>
      <w:r>
        <w:rPr>
          <w:b/>
          <w:bCs/>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09"/>
    <w:bookmarkStart w:id="313"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39">
        <w:r>
          <w:rPr>
            <w:rStyle w:val="Hyperlink"/>
          </w:rPr>
          <w:t xml:space="preserve">staff accounts guide</w:t>
        </w:r>
      </w:hyperlink>
      <w:r>
        <w:t xml:space="preserve">.</w:t>
      </w:r>
    </w:p>
    <w:p>
      <w:pPr>
        <w:pStyle w:val="Compact"/>
        <w:numPr>
          <w:ilvl w:val="0"/>
          <w:numId w:val="1179"/>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9"/>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9"/>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9"/>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9"/>
        </w:numPr>
      </w:pPr>
      <w:r>
        <w:t xml:space="preserve">Optionally fill in</w:t>
      </w:r>
      <w:r>
        <w:t xml:space="preserve"> </w:t>
      </w:r>
      <w:r>
        <w:rPr>
          <w:b/>
          <w:bCs/>
        </w:rPr>
        <w:t xml:space="preserve">Resident portal URL</w:t>
      </w:r>
      <w:r>
        <w:t xml:space="preserve">. A blank box is saved as nothing.</w:t>
      </w:r>
    </w:p>
    <w:p>
      <w:pPr>
        <w:pStyle w:val="Compact"/>
        <w:numPr>
          <w:ilvl w:val="0"/>
          <w:numId w:val="1179"/>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9"/>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10"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10"/>
    <w:bookmarkStart w:id="312"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0"/>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0"/>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0"/>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0"/>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11">
        <w:r>
          <w:rPr>
            <w:rStyle w:val="Hyperlink"/>
          </w:rPr>
          <w:t xml:space="preserve">station backup guide</w:t>
        </w:r>
      </w:hyperlink>
      <w:r>
        <w:t xml:space="preserve"> </w:t>
      </w:r>
      <w:r>
        <w:t xml:space="preserve">before relying on them. The Setup destination check runs under the service account, so use a local path or share that account can write to; a drive letter mapped only in your own session is unavailable to the service.</w:t>
      </w:r>
    </w:p>
    <w:bookmarkEnd w:id="312"/>
    <w:bookmarkEnd w:id="313"/>
    <w:bookmarkStart w:id="316"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beta.11</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(beta.11):</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auto-schedule compiler reads the zone when the service starts, so restart the service after you change it.</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14" w:name="security-actions"/>
    <w:p>
      <w:pPr>
        <w:pStyle w:val="Heading4"/>
      </w:pPr>
      <w:r>
        <w:t xml:space="preserve">Security actions</w:t>
      </w:r>
    </w:p>
    <w:p>
      <w:pPr>
        <w:pStyle w:val="Compact"/>
        <w:numPr>
          <w:ilvl w:val="0"/>
          <w:numId w:val="1181"/>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1"/>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14"/>
    <w:bookmarkStart w:id="315"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2"/>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2"/>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2"/>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2"/>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15"/>
    <w:bookmarkEnd w:id="316"/>
    <w:bookmarkStart w:id="325" w:name="configuration-channels"/>
    <w:p>
      <w:pPr>
        <w:pStyle w:val="Heading3"/>
      </w:pPr>
      <w:r>
        <w:t xml:space="preserve">Configure channels, outputs and sinks</w:t>
      </w:r>
    </w:p>
    <w:bookmarkStart w:id="317"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3"/>
        </w:numPr>
      </w:pPr>
      <w:r>
        <w:rPr>
          <w:b/>
          <w:bCs/>
        </w:rPr>
        <w:t xml:space="preserve">enabled</w:t>
      </w:r>
      <w:r>
        <w:t xml:space="preserve">: whether the channel may be started.</w:t>
      </w:r>
    </w:p>
    <w:p>
      <w:pPr>
        <w:pStyle w:val="Compact"/>
        <w:numPr>
          <w:ilvl w:val="0"/>
          <w:numId w:val="1183"/>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3"/>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3"/>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3"/>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3"/>
        </w:numPr>
      </w:pPr>
      <w:r>
        <w:rPr>
          <w:b/>
          <w:bCs/>
        </w:rPr>
        <w:t xml:space="preserve">sinks</w:t>
      </w:r>
      <w:r>
        <w:t xml:space="preserve">: one or more output targets (below).</w:t>
      </w:r>
    </w:p>
    <w:p>
      <w:pPr>
        <w:pStyle w:val="Compact"/>
        <w:numPr>
          <w:ilvl w:val="0"/>
          <w:numId w:val="1183"/>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3"/>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17"/>
    <w:bookmarkStart w:id="318" w:name="apply-a-headend-preset"/>
    <w:p>
      <w:pPr>
        <w:pStyle w:val="Heading4"/>
      </w:pPr>
      <w:r>
        <w:t xml:space="preserve">Apply a headend preset</w:t>
      </w:r>
    </w:p>
    <w:p>
      <w:pPr>
        <w:pStyle w:val="Compact"/>
        <w:numPr>
          <w:ilvl w:val="0"/>
          <w:numId w:val="1184"/>
        </w:numPr>
      </w:pPr>
      <w:r>
        <w:t xml:space="preserve">Open</w:t>
      </w:r>
      <w:r>
        <w:t xml:space="preserve"> </w:t>
      </w:r>
      <w:r>
        <w:rPr>
          <w:b/>
          <w:bCs/>
        </w:rPr>
        <w:t xml:space="preserve">Channels</w:t>
      </w:r>
      <w:r>
        <w:t xml:space="preserve"> </w:t>
      </w:r>
      <w:r>
        <w:t xml:space="preserve">and select the channel.</w:t>
      </w:r>
    </w:p>
    <w:p>
      <w:pPr>
        <w:pStyle w:val="Compact"/>
        <w:numPr>
          <w:ilvl w:val="0"/>
          <w:numId w:val="1184"/>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4"/>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4"/>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4"/>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18"/>
    <w:bookmarkStart w:id="319"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19"/>
    <w:bookmarkStart w:id="320"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20"/>
    <w:bookmarkStart w:id="321"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5"/>
        </w:numPr>
      </w:pPr>
      <w:r>
        <w:t xml:space="preserve">A software encoder is used as is. Nothing is checked.</w:t>
      </w:r>
    </w:p>
    <w:p>
      <w:pPr>
        <w:pStyle w:val="Compact"/>
        <w:numPr>
          <w:ilvl w:val="0"/>
          <w:numId w:val="1185"/>
        </w:numPr>
      </w:pPr>
      <w:r>
        <w:t xml:space="preserve">A hardware encoder that is present is used. HEVC works through Media Foundation.</w:t>
      </w:r>
    </w:p>
    <w:p>
      <w:pPr>
        <w:pStyle w:val="Compact"/>
        <w:numPr>
          <w:ilvl w:val="0"/>
          <w:numId w:val="1185"/>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5"/>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21"/>
    <w:bookmarkStart w:id="322"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22"/>
    <w:bookmarkStart w:id="323"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6"/>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6"/>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6"/>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6"/>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23"/>
    <w:bookmarkStart w:id="324"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24"/>
    <w:bookmarkEnd w:id="325"/>
    <w:bookmarkStart w:id="330"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beta.11. The tap worker rechecks it on each scan; video routing changes at the next channel start</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Into the picture; live history is bounded and ordinary live operation does not create permanent per-cue review records or evidence WAVs</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Medium Whisper floor and a working translation model; optional Large/CUDA may speed Whisper</w:t>
            </w:r>
          </w:p>
        </w:tc>
      </w:tr>
    </w:tbl>
    <w:bookmarkStart w:id="326"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7"/>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7"/>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26"/>
    <w:bookmarkStart w:id="327"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27"/>
    <w:bookmarkStart w:id="328"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28"/>
    <w:bookmarkStart w:id="329"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29"/>
    <w:bookmarkEnd w:id="330"/>
    <w:bookmarkStart w:id="331"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8"/>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8"/>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8"/>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8"/>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31"/>
    <w:bookmarkStart w:id="332"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9"/>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9"/>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9"/>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9"/>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mail and subscriber webhooks, saving a credential in</w:t>
      </w:r>
      <w:r>
        <w:t xml:space="preserve"> </w:t>
      </w:r>
      <w:r>
        <w:rPr>
          <w:rStyle w:val="VerbatimChar"/>
        </w:rPr>
        <w:t xml:space="preserve">provider-credentials.json</w:t>
      </w:r>
      <w:r>
        <w:t xml:space="preserve"> </w:t>
      </w:r>
      <w:r>
        <w:t xml:space="preserve">does</w:t>
      </w:r>
      <w:r>
        <w:t xml:space="preserve"> </w:t>
      </w:r>
      <w:r>
        <w:rPr>
          <w:b/>
          <w:bCs/>
        </w:rPr>
        <w:t xml:space="preserve">not</w:t>
      </w:r>
      <w:r>
        <w:t xml:space="preserve"> </w:t>
      </w:r>
      <w:r>
        <w:t xml:space="preserve">set the publishing adapter’s selector or service environment. The adapter registry reads</w:t>
      </w:r>
      <w:r>
        <w:t xml:space="preserve"> </w:t>
      </w:r>
      <w:r>
        <w:rPr>
          <w:rStyle w:val="VerbatimChar"/>
        </w:rPr>
        <w:t xml:space="preserve">CIVICCAST_PROVIDER_*</w:t>
      </w:r>
      <w:r>
        <w:t xml:space="preserve"> </w:t>
      </w:r>
      <w:r>
        <w:t xml:space="preserve">selectors and credentials from the running service environment. IT must set those using the</w:t>
      </w:r>
      <w:r>
        <w:t xml:space="preserve"> </w:t>
      </w:r>
      <w:hyperlink w:anchor="configuration-env">
        <w:r>
          <w:rPr>
            <w:rStyle w:val="Hyperlink"/>
          </w:rPr>
          <w:t xml:space="preserve">service environment procedure</w:t>
        </w:r>
      </w:hyperlink>
      <w:r>
        <w:t xml:space="preserve"> </w:t>
      </w:r>
      <w:r>
        <w:t xml:space="preserve">and restart the service; use the</w:t>
      </w:r>
      <w:r>
        <w:t xml:space="preserve"> </w:t>
      </w:r>
      <w:hyperlink w:anchor="ch-integrations">
        <w:r>
          <w:rPr>
            <w:rStyle w:val="Hyperlink"/>
          </w:rPr>
          <w:t xml:space="preserve">provider behavior notes</w:t>
        </w:r>
      </w:hyperlink>
      <w:r>
        <w:t xml:space="preserve"> </w:t>
      </w:r>
      <w:r>
        <w:t xml:space="preserve">to see which Publish paths are actually available.</w:t>
      </w:r>
    </w:p>
    <w:bookmarkEnd w:id="332"/>
    <w:bookmarkStart w:id="333"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0"/>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0"/>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0"/>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0"/>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33"/>
    <w:bookmarkStart w:id="334"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1"/>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1"/>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1"/>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1"/>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1"/>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34"/>
    <w:bookmarkStart w:id="335"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2"/>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2"/>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2"/>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2"/>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35"/>
    <w:bookmarkStart w:id="336"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(beta.11):</w:t>
      </w:r>
      <w:r>
        <w:t xml:space="preserve"> </w:t>
      </w:r>
      <w:r>
        <w:t xml:space="preserve">Do not rely on the paywall for live use. The screen says tier-based gating is active when the box is ticked. The magic-link email sender is a no-op,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we found no server code that blocks the media file itself. Whether HLS and download routes enforce the paywall is unconfirmed.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3"/>
        </w:numPr>
      </w:pPr>
      <w:r>
        <w:t xml:space="preserve">Create the monthly or yearly prices in the Stripe website first. CivicCast never creates a price.</w:t>
      </w:r>
    </w:p>
    <w:p>
      <w:pPr>
        <w:pStyle w:val="Compact"/>
        <w:numPr>
          <w:ilvl w:val="0"/>
          <w:numId w:val="1193"/>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3"/>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3"/>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3"/>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36"/>
    <w:bookmarkStart w:id="337"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4"/>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8">
        <w:r>
          <w:rPr>
            <w:rStyle w:val="Hyperlink"/>
          </w:rPr>
          <w:t xml:space="preserve">network access guide</w:t>
        </w:r>
      </w:hyperlink>
      <w:r>
        <w:t xml:space="preserve">.</w:t>
      </w:r>
    </w:p>
    <w:p>
      <w:pPr>
        <w:pStyle w:val="Compact"/>
        <w:numPr>
          <w:ilvl w:val="0"/>
          <w:numId w:val="1194"/>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4"/>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4"/>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4"/>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8">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37"/>
    <w:bookmarkStart w:id="338"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38"/>
    <w:bookmarkStart w:id="343"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39"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5"/>
        </w:numPr>
      </w:pPr>
      <w:r>
        <w:t xml:space="preserve">Open</w:t>
      </w:r>
      <w:r>
        <w:t xml:space="preserve"> </w:t>
      </w:r>
      <w:r>
        <w:rPr>
          <w:b/>
          <w:bCs/>
        </w:rPr>
        <w:t xml:space="preserve">PowerShell as Administrator</w:t>
      </w:r>
      <w:r>
        <w:t xml:space="preserve"> </w:t>
      </w:r>
      <w:r>
        <w:t xml:space="preserve">on the station computer.</w:t>
      </w:r>
    </w:p>
    <w:p>
      <w:pPr>
        <w:numPr>
          <w:ilvl w:val="0"/>
          <w:numId w:val="1195"/>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5"/>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5"/>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39"/>
    <w:bookmarkStart w:id="340"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40"/>
    <w:bookmarkStart w:id="341"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6"/>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6"/>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41"/>
    <w:bookmarkStart w:id="342"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42"/>
    <w:bookmarkEnd w:id="343"/>
    <w:bookmarkStart w:id="344"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44"/>
    <w:bookmarkStart w:id="345" w:name="related-10"/>
    <w:p>
      <w:pPr>
        <w:pStyle w:val="Heading3"/>
      </w:pPr>
      <w:r>
        <w:t xml:space="preserve">Related</w:t>
      </w:r>
    </w:p>
    <w:p>
      <w:pPr>
        <w:pStyle w:val="Compact"/>
        <w:numPr>
          <w:ilvl w:val="0"/>
          <w:numId w:val="1197"/>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7"/>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7"/>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7"/>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7"/>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7"/>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7"/>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45"/>
    <w:bookmarkEnd w:id="346"/>
    <w:bookmarkStart w:id="382"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The</w:t>
      </w:r>
      <w:r>
        <w:t xml:space="preserve"> </w:t>
      </w:r>
      <w:hyperlink r:id="rId10">
        <w:r>
          <w:rPr>
            <w:rStyle w:val="Hyperlink"/>
          </w:rPr>
          <w:t xml:space="preserve">Beta 15 verification record</w:t>
        </w:r>
      </w:hyperlink>
      <w:r>
        <w:t xml:space="preserve"> </w:t>
      </w:r>
      <w:r>
        <w:t xml:space="preserve">states the package-specific observations and limits. Where the code and a convenient assumption disagree, a</w:t>
      </w:r>
      <w:r>
        <w:t xml:space="preserve"> </w:t>
      </w:r>
      <w:r>
        <w:rPr>
          <w:b/>
          <w:bCs/>
        </w:rPr>
        <w:t xml:space="preserve">Known issue</w:t>
      </w:r>
      <w:r>
        <w:t xml:space="preserve"> </w:t>
      </w:r>
      <w:r>
        <w:t xml:space="preserve">callout explains the current source behavior.</w:t>
      </w:r>
    </w:p>
    <w:bookmarkStart w:id="347" w:name="before-you-start-11"/>
    <w:p>
      <w:pPr>
        <w:pStyle w:val="Heading3"/>
      </w:pPr>
      <w:r>
        <w:t xml:space="preserve">Before you start</w:t>
      </w:r>
    </w:p>
    <w:p>
      <w:pPr>
        <w:pStyle w:val="FirstParagraph"/>
      </w:pPr>
      <w:r>
        <w:t xml:space="preserve">You need:</w:t>
      </w:r>
    </w:p>
    <w:p>
      <w:pPr>
        <w:pStyle w:val="Compact"/>
        <w:numPr>
          <w:ilvl w:val="0"/>
          <w:numId w:val="1198"/>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8"/>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8"/>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8"/>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and is not part of beta.11. Do not look for it, monitor it or open a firewall port for it.</w:t>
      </w:r>
    </w:p>
    <w:p>
      <w:pPr>
        <w:pStyle w:val="BlockText"/>
      </w:pPr>
      <w:r>
        <w:rPr>
          <w:b/>
          <w:bCs/>
        </w:rPr>
        <w:t xml:space="preserve">Note:</w:t>
      </w:r>
      <w:r>
        <w:t xml:space="preserve"> </w:t>
      </w:r>
      <w:r>
        <w:t xml:space="preserve">The</w:t>
      </w:r>
      <w:r>
        <w:t xml:space="preserve"> </w:t>
      </w:r>
      <w:hyperlink r:id="rId10">
        <w:r>
          <w:rPr>
            <w:rStyle w:val="Hyperlink"/>
          </w:rPr>
          <w:t xml:space="preserve">Beta 15 verification record</w:t>
        </w:r>
      </w:hyperlink>
      <w:r>
        <w:t xml:space="preserve"> </w:t>
      </w:r>
      <w:r>
        <w:t xml:space="preserve">records the package installation observations and limits. Historical station measurements are collected in</w:t>
      </w:r>
      <w:r>
        <w:t xml:space="preserve"> </w:t>
      </w:r>
      <w:hyperlink w:anchor="app-evidence">
        <w:r>
          <w:rPr>
            <w:rStyle w:val="Hyperlink"/>
          </w:rPr>
          <w:t xml:space="preserve">Appendix H</w:t>
        </w:r>
      </w:hyperlink>
      <w:r>
        <w:t xml:space="preserve">.</w:t>
      </w:r>
    </w:p>
    <w:bookmarkEnd w:id="347"/>
    <w:bookmarkStart w:id="353"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An isolated Windows Sandbox run with the current source overlay verified profile and CivicCast credential migration, startup under this virtual account, and a healthy API with the current schema. This is development-source evidence, not qualification of a rebuilt or signed installer or production cutover; see the</w:t>
      </w:r>
      <w:r>
        <w:t xml:space="preserve"> </w:t>
      </w:r>
      <w:hyperlink r:id="rId288">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49" name="Picture"/>
            <a:graphic>
              <a:graphicData uri="http://schemas.openxmlformats.org/drawingml/2006/picture">
                <pic:pic>
                  <pic:nvPicPr>
                    <pic:cNvPr descr="manual/diagrams/24a9b387bf38.png" id="350" name="Picture"/>
                    <pic:cNvPicPr>
                      <a:picLocks noChangeArrowheads="1" noChangeAspect="1"/>
                    </pic:cNvPicPr>
                  </pic:nvPicPr>
                  <pic:blipFill>
                    <a:blip r:embed="rId348"/>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51"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51"/>
    <w:bookmarkStart w:id="352" w:name="how-the-supervisor-restarts-things"/>
    <w:p>
      <w:pPr>
        <w:pStyle w:val="Heading4"/>
      </w:pPr>
      <w:r>
        <w:t xml:space="preserve">How the supervisor restarts things</w:t>
      </w:r>
    </w:p>
    <w:p>
      <w:pPr>
        <w:pStyle w:val="Compact"/>
        <w:numPr>
          <w:ilvl w:val="0"/>
          <w:numId w:val="1199"/>
        </w:numPr>
      </w:pPr>
      <w:r>
        <w:t xml:space="preserve">A child that exits is restarted after a delay that starts at 1 second and doubles up to 30 seconds, with about plus or minus 20 percent random jitter.</w:t>
      </w:r>
    </w:p>
    <w:p>
      <w:pPr>
        <w:pStyle w:val="Compact"/>
        <w:numPr>
          <w:ilvl w:val="0"/>
          <w:numId w:val="1199"/>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9"/>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9"/>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9"/>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9"/>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52"/>
    <w:bookmarkEnd w:id="353"/>
    <w:bookmarkStart w:id="355"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200"/>
        </w:numPr>
      </w:pPr>
      <w:r>
        <w:t xml:space="preserve">Open an elevated PowerShell window.</w:t>
      </w:r>
    </w:p>
    <w:p>
      <w:pPr>
        <w:pStyle w:val="Compact"/>
        <w:numPr>
          <w:ilvl w:val="0"/>
          <w:numId w:val="1200"/>
        </w:numPr>
      </w:pPr>
      <w:r>
        <w:t xml:space="preserve">Check the current state:</w:t>
      </w:r>
      <w:r>
        <w:t xml:space="preserve"> </w:t>
      </w:r>
      <w:r>
        <w:rPr>
          <w:rStyle w:val="VerbatimChar"/>
        </w:rPr>
        <w:t xml:space="preserve">sc.exe query CivicCastSupervisor</w:t>
      </w:r>
    </w:p>
    <w:p>
      <w:pPr>
        <w:pStyle w:val="Compact"/>
        <w:numPr>
          <w:ilvl w:val="0"/>
          <w:numId w:val="1200"/>
        </w:numPr>
      </w:pPr>
      <w:r>
        <w:t xml:space="preserve">To start it:</w:t>
      </w:r>
      <w:r>
        <w:t xml:space="preserve"> </w:t>
      </w:r>
      <w:r>
        <w:rPr>
          <w:rStyle w:val="VerbatimChar"/>
        </w:rPr>
        <w:t xml:space="preserve">sc.exe start CivicCastSupervisor</w:t>
      </w:r>
    </w:p>
    <w:p>
      <w:pPr>
        <w:pStyle w:val="Compact"/>
        <w:numPr>
          <w:ilvl w:val="0"/>
          <w:numId w:val="1200"/>
        </w:numPr>
      </w:pPr>
      <w:r>
        <w:t xml:space="preserve">To stop it:</w:t>
      </w:r>
      <w:r>
        <w:t xml:space="preserve"> </w:t>
      </w:r>
      <w:r>
        <w:rPr>
          <w:rStyle w:val="VerbatimChar"/>
        </w:rPr>
        <w:t xml:space="preserve">sc.exe stop CivicCastSupervisor</w:t>
      </w:r>
    </w:p>
    <w:p>
      <w:pPr>
        <w:pStyle w:val="Compact"/>
        <w:numPr>
          <w:ilvl w:val="0"/>
          <w:numId w:val="1200"/>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54"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1"/>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1"/>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1"/>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54"/>
    <w:bookmarkEnd w:id="355"/>
    <w:bookmarkStart w:id="356"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2"/>
        </w:numPr>
      </w:pPr>
      <w:r>
        <w:rPr>
          <w:rStyle w:val="VerbatimChar"/>
        </w:rPr>
        <w:t xml:space="preserve">C:\ProgramData\CivicCast\install-progress.log</w:t>
      </w:r>
      <w:r>
        <w:t xml:space="preserve">: the installer’s record of a first install.</w:t>
      </w:r>
    </w:p>
    <w:p>
      <w:pPr>
        <w:pStyle w:val="Compact"/>
        <w:numPr>
          <w:ilvl w:val="0"/>
          <w:numId w:val="1202"/>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56"/>
    <w:bookmarkStart w:id="362" w:name="check-that-the-station-is-healthy"/>
    <w:p>
      <w:pPr>
        <w:pStyle w:val="Heading3"/>
      </w:pPr>
      <w:r>
        <w:t xml:space="preserve">Check that the station is healthy</w:t>
      </w:r>
    </w:p>
    <w:bookmarkStart w:id="357"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57"/>
    <w:bookmarkStart w:id="358"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58"/>
    <w:bookmarkStart w:id="359"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59"/>
    <w:bookmarkStart w:id="360"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3"/>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3"/>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60"/>
    <w:bookmarkStart w:id="361"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w:t>
      </w:r>
      <w:r>
        <w:rPr>
          <w:rStyle w:val="CharTok"/>
        </w:rPr>
        <w:t xml:space="preserve">`C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61"/>
    <w:bookmarkEnd w:id="362"/>
    <w:bookmarkStart w:id="365" w:name="do-the-daily-and-weekly-routine"/>
    <w:p>
      <w:pPr>
        <w:pStyle w:val="Heading3"/>
      </w:pPr>
      <w:r>
        <w:t xml:space="preserve">Do the daily and weekly routine</w:t>
      </w:r>
    </w:p>
    <w:p>
      <w:pPr>
        <w:pStyle w:val="FirstParagraph"/>
      </w:pPr>
      <w:r>
        <w:t xml:space="preserve">This routine uses checks that exist in beta.11.</w:t>
      </w:r>
    </w:p>
    <w:bookmarkStart w:id="363" w:name="each-day-about-five-minutes"/>
    <w:p>
      <w:pPr>
        <w:pStyle w:val="Heading4"/>
      </w:pPr>
      <w:r>
        <w:t xml:space="preserve">Each day (about five minutes)</w:t>
      </w:r>
    </w:p>
    <w:p>
      <w:pPr>
        <w:pStyle w:val="Compact"/>
        <w:numPr>
          <w:ilvl w:val="0"/>
          <w:numId w:val="1204"/>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4"/>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4"/>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4"/>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4"/>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4"/>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4"/>
        </w:numPr>
      </w:pPr>
      <w:r>
        <w:t xml:space="preserve">Read the result of last night’s daily self-test (</w:t>
      </w:r>
      <w:r>
        <w:rPr>
          <w:rStyle w:val="VerbatimChar"/>
        </w:rPr>
        <w:t xml:space="preserve">GET /api/staff/self-tests</w:t>
      </w:r>
      <w:r>
        <w:t xml:space="preserve">, or the Readiness screen).</w:t>
      </w:r>
    </w:p>
    <w:bookmarkEnd w:id="363"/>
    <w:bookmarkStart w:id="364" w:name="each-week"/>
    <w:p>
      <w:pPr>
        <w:pStyle w:val="Heading4"/>
      </w:pPr>
      <w:r>
        <w:t xml:space="preserve">Each week</w:t>
      </w:r>
    </w:p>
    <w:p>
      <w:pPr>
        <w:pStyle w:val="Compact"/>
        <w:numPr>
          <w:ilvl w:val="0"/>
          <w:numId w:val="1205"/>
        </w:numPr>
      </w:pPr>
      <w:r>
        <w:t xml:space="preserve">Read the result of the Sunday weekly self-test.</w:t>
      </w:r>
    </w:p>
    <w:p>
      <w:pPr>
        <w:pStyle w:val="Compact"/>
        <w:numPr>
          <w:ilvl w:val="0"/>
          <w:numId w:val="1205"/>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5"/>
        </w:numPr>
      </w:pPr>
      <w:r>
        <w:t xml:space="preserve">Check the size of</w:t>
      </w:r>
      <w:r>
        <w:t xml:space="preserve"> </w:t>
      </w:r>
      <w:r>
        <w:rPr>
          <w:rStyle w:val="VerbatimChar"/>
        </w:rPr>
        <w:t xml:space="preserve">C:\ProgramData\CivicCast\data\egress</w:t>
      </w:r>
      <w:r>
        <w:t xml:space="preserve"> </w:t>
      </w:r>
      <w:r>
        <w:t xml:space="preserve">(see the next section). The native beta.11 live-caption work area is bounded automatically and does not require weekly audio cleanup.</w:t>
      </w:r>
    </w:p>
    <w:p>
      <w:pPr>
        <w:pStyle w:val="Compact"/>
        <w:numPr>
          <w:ilvl w:val="0"/>
          <w:numId w:val="1205"/>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5"/>
        </w:numPr>
      </w:pPr>
      <w:r>
        <w:t xml:space="preserve">Run the disaster-recovery drill (see below) at least when you have changed anything, and keep the report.</w:t>
      </w:r>
    </w:p>
    <w:p>
      <w:pPr>
        <w:pStyle w:val="Compact"/>
        <w:numPr>
          <w:ilvl w:val="0"/>
          <w:numId w:val="1205"/>
        </w:numPr>
      </w:pPr>
      <w:r>
        <w:t xml:space="preserve">Copy the things the drill does not back up (see below) to storage that is not on this computer.</w:t>
      </w:r>
    </w:p>
    <w:bookmarkEnd w:id="364"/>
    <w:bookmarkEnd w:id="365"/>
    <w:bookmarkStart w:id="370" w:name="manage-disk-and-cache"/>
    <w:p>
      <w:pPr>
        <w:pStyle w:val="Heading3"/>
      </w:pPr>
      <w:r>
        <w:t xml:space="preserve">Manage disk and cache</w:t>
      </w:r>
    </w:p>
    <w:bookmarkStart w:id="366"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beta.11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366"/>
    <w:bookmarkStart w:id="367"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6"/>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6"/>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6"/>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6"/>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67"/>
    <w:bookmarkStart w:id="368"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68"/>
    <w:bookmarkStart w:id="369"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69"/>
    <w:bookmarkEnd w:id="370"/>
    <w:bookmarkStart w:id="375" w:name="back-up-and-restore"/>
    <w:p>
      <w:pPr>
        <w:pStyle w:val="Heading3"/>
      </w:pPr>
      <w:r>
        <w:t xml:space="preserve">Back up and restore</w:t>
      </w:r>
    </w:p>
    <w:bookmarkStart w:id="371" w:name="station-backup-and-restore"/>
    <w:p>
      <w:pPr>
        <w:pStyle w:val="Heading4"/>
      </w:pPr>
      <w:r>
        <w:t xml:space="preserve">Station backup and restore</w:t>
      </w:r>
    </w:p>
    <w:p>
      <w:pPr>
        <w:pStyle w:val="FirstParagraph"/>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11">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71"/>
    <w:bookmarkStart w:id="372"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72"/>
    <w:bookmarkStart w:id="373"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7"/>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7"/>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7"/>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7"/>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w:t>
      </w:r>
      <w:r>
        <w:rPr>
          <w:rStyle w:val="CharTok"/>
        </w:rPr>
        <w:t xml:space="preserve">`D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CharTok"/>
        </w:rPr>
        <w:t xml:space="preserve">` </w:t>
      </w:r>
      <w:r>
        <w:rPr>
          <w:rStyle w:val="OperatorTok"/>
        </w:rPr>
        <w:t xml:space="preserve">--</w:t>
      </w:r>
      <w:r>
        <w:rPr>
          <w:rStyle w:val="NormalTok"/>
        </w:rPr>
        <w:t xml:space="preserve">media-root </w:t>
      </w:r>
      <w:r>
        <w:rPr>
          <w:rStyle w:val="CharTok"/>
        </w:rPr>
        <w:t xml:space="preserve">`D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w:t>
      </w:r>
      <w:r>
        <w:rPr>
          <w:rStyle w:val="CharTok"/>
        </w:rPr>
        <w:t xml:space="preserve">`v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73"/>
    <w:bookmarkStart w:id="374"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11">
        <w:r>
          <w:rPr>
            <w:rStyle w:val="Hyperlink"/>
          </w:rPr>
          <w:t xml:space="preserve">station backup guide</w:t>
        </w:r>
      </w:hyperlink>
      <w:r>
        <w:t xml:space="preserve">.</w:t>
      </w:r>
    </w:p>
    <w:bookmarkEnd w:id="374"/>
    <w:bookmarkEnd w:id="375"/>
    <w:bookmarkStart w:id="376"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11">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376"/>
    <w:bookmarkStart w:id="377"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following describes current installer source behavior; the published Beta 15 verification record applies to that signed package and does not establish later installer-recovery changes. Current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Upgrade verification:</w:t>
      </w:r>
      <w:r>
        <w:t xml:space="preserve"> </w:t>
      </w:r>
      <w:r>
        <w:t xml:space="preserve">Read the</w:t>
      </w:r>
      <w:r>
        <w:t xml:space="preserve"> </w:t>
      </w:r>
      <w:hyperlink r:id="rId10">
        <w:r>
          <w:rPr>
            <w:rStyle w:val="Hyperlink"/>
          </w:rPr>
          <w:t xml:space="preserve">Beta 15 verification record</w:t>
        </w:r>
      </w:hyperlink>
      <w:r>
        <w:t xml:space="preserve"> </w:t>
      </w:r>
      <w:r>
        <w:t xml:space="preserve">for the exact installer and completed checks. It does not claim a normal cross-version upgrade. 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77"/>
    <w:bookmarkStart w:id="379" w:name="capacity-guidance"/>
    <w:p>
      <w:pPr>
        <w:pStyle w:val="Heading3"/>
      </w:pPr>
      <w:r>
        <w:t xml:space="preserve">Capacity guidance</w:t>
      </w:r>
    </w:p>
    <w:p>
      <w:pPr>
        <w:pStyle w:val="FirstParagraph"/>
      </w:pPr>
      <w:r>
        <w:t xml:space="preserve">The 72-hour three-channel host measurement is recorded in the</w:t>
      </w:r>
      <w:r>
        <w:t xml:space="preserve"> </w:t>
      </w:r>
      <w:hyperlink r:id="rId11">
        <w:r>
          <w:rPr>
            <w:rStyle w:val="Hyperlink"/>
          </w:rPr>
          <w:t xml:space="preserve">host report</w:t>
        </w:r>
      </w:hyperlink>
      <w:r>
        <w:t xml:space="preserve">. Historical Beta 12 upgrade observations are described in the</w:t>
      </w:r>
      <w:r>
        <w:t xml:space="preserve"> </w:t>
      </w:r>
      <w:hyperlink r:id="rId378">
        <w:r>
          <w:rPr>
            <w:rStyle w:val="Hyperlink"/>
          </w:rPr>
          <w:t xml:space="preserve">verification record</w:t>
        </w:r>
      </w:hyperlink>
      <w:r>
        <w:t xml:space="preserve">.</w:t>
      </w:r>
    </w:p>
    <w:p>
      <w:pPr>
        <w:pStyle w:val="Compact"/>
        <w:numPr>
          <w:ilvl w:val="0"/>
          <w:numId w:val="1208"/>
        </w:numPr>
      </w:pPr>
      <w:r>
        <w:t xml:space="preserve">The cache cap default is 60 GB. A 3-channel, 8-hour lab run used 46 GB of it.</w:t>
      </w:r>
    </w:p>
    <w:p>
      <w:pPr>
        <w:pStyle w:val="Compact"/>
        <w:numPr>
          <w:ilvl w:val="0"/>
          <w:numId w:val="1208"/>
        </w:numPr>
      </w:pPr>
      <w:r>
        <w:t xml:space="preserve">The longest conform in that run took 389 seconds.</w:t>
      </w:r>
    </w:p>
    <w:p>
      <w:pPr>
        <w:pStyle w:val="Compact"/>
        <w:numPr>
          <w:ilvl w:val="0"/>
          <w:numId w:val="1208"/>
        </w:numPr>
      </w:pPr>
      <w:r>
        <w:t xml:space="preserve">That run used a single service process and had 0 holes in 50 program changes.</w:t>
      </w:r>
    </w:p>
    <w:p>
      <w:pPr>
        <w:pStyle w:val="Compact"/>
        <w:numPr>
          <w:ilvl w:val="0"/>
          <w:numId w:val="1208"/>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The separate 72-hour, three-channel host measurement is documented in the</w:t>
      </w:r>
      <w:r>
        <w:t xml:space="preserve"> </w:t>
      </w:r>
      <w:hyperlink r:id="rId11">
        <w:r>
          <w:rPr>
            <w:rStyle w:val="Hyperlink"/>
          </w:rPr>
          <w:t xml:space="preserve">72-hour 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79"/>
    <w:bookmarkStart w:id="380"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80"/>
    <w:bookmarkStart w:id="381" w:name="related-11"/>
    <w:p>
      <w:pPr>
        <w:pStyle w:val="Heading3"/>
      </w:pPr>
      <w:r>
        <w:t xml:space="preserve">Related</w:t>
      </w:r>
    </w:p>
    <w:p>
      <w:pPr>
        <w:pStyle w:val="Compact"/>
        <w:numPr>
          <w:ilvl w:val="0"/>
          <w:numId w:val="1209"/>
        </w:numPr>
      </w:pPr>
      <w:hyperlink w:anchor="ch-planning">
        <w:r>
          <w:rPr>
            <w:rStyle w:val="Hyperlink"/>
          </w:rPr>
          <w:t xml:space="preserve">Planning your station</w:t>
        </w:r>
      </w:hyperlink>
    </w:p>
    <w:p>
      <w:pPr>
        <w:pStyle w:val="Compact"/>
        <w:numPr>
          <w:ilvl w:val="0"/>
          <w:numId w:val="1209"/>
        </w:numPr>
      </w:pPr>
      <w:hyperlink w:anchor="ch-installing">
        <w:r>
          <w:rPr>
            <w:rStyle w:val="Hyperlink"/>
          </w:rPr>
          <w:t xml:space="preserve">Installing, first run, upgrading, uninstalling</w:t>
        </w:r>
      </w:hyperlink>
    </w:p>
    <w:p>
      <w:pPr>
        <w:pStyle w:val="Compact"/>
        <w:numPr>
          <w:ilvl w:val="0"/>
          <w:numId w:val="1209"/>
        </w:numPr>
      </w:pPr>
      <w:hyperlink w:anchor="ch-configuration">
        <w:r>
          <w:rPr>
            <w:rStyle w:val="Hyperlink"/>
          </w:rPr>
          <w:t xml:space="preserve">Configuring the station</w:t>
        </w:r>
      </w:hyperlink>
    </w:p>
    <w:p>
      <w:pPr>
        <w:pStyle w:val="Compact"/>
        <w:numPr>
          <w:ilvl w:val="0"/>
          <w:numId w:val="1209"/>
        </w:numPr>
      </w:pPr>
      <w:hyperlink w:anchor="ch-security">
        <w:r>
          <w:rPr>
            <w:rStyle w:val="Hyperlink"/>
          </w:rPr>
          <w:t xml:space="preserve">Security and privacy</w:t>
        </w:r>
      </w:hyperlink>
    </w:p>
    <w:p>
      <w:pPr>
        <w:pStyle w:val="Compact"/>
        <w:numPr>
          <w:ilvl w:val="0"/>
          <w:numId w:val="1209"/>
        </w:numPr>
      </w:pPr>
      <w:hyperlink w:anchor="ch-troubleshooting">
        <w:r>
          <w:rPr>
            <w:rStyle w:val="Hyperlink"/>
          </w:rPr>
          <w:t xml:space="preserve">Troubleshooting matrix</w:t>
        </w:r>
      </w:hyperlink>
    </w:p>
    <w:p>
      <w:pPr>
        <w:pStyle w:val="Compact"/>
        <w:numPr>
          <w:ilvl w:val="0"/>
          <w:numId w:val="1209"/>
        </w:numPr>
      </w:pPr>
      <w:hyperlink w:anchor="ch-something-wrong">
        <w:r>
          <w:rPr>
            <w:rStyle w:val="Hyperlink"/>
          </w:rPr>
          <w:t xml:space="preserve">When something looks wrong</w:t>
        </w:r>
      </w:hyperlink>
    </w:p>
    <w:p>
      <w:pPr>
        <w:pStyle w:val="Compact"/>
        <w:numPr>
          <w:ilvl w:val="0"/>
          <w:numId w:val="1209"/>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81"/>
    <w:bookmarkEnd w:id="382"/>
    <w:bookmarkStart w:id="410"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to operate Beta 15 security controls. It covers sign-in and roles, staff access tokens, the first-admin and recovery model, network exposure, reverse proxies and TLS, the public and staff parts of the web API, subscriber and viewer privacy, data retention, signing and checksums, and security limitations with practical precautions.</w:t>
      </w:r>
    </w:p>
    <w:p>
      <w:pPr>
        <w:pStyle w:val="BodyText"/>
      </w:pPr>
      <w:r>
        <w:t xml:space="preserve">The</w:t>
      </w:r>
      <w:r>
        <w:t xml:space="preserve"> </w:t>
      </w:r>
      <w:hyperlink r:id="rId10">
        <w:r>
          <w:rPr>
            <w:rStyle w:val="Hyperlink"/>
          </w:rPr>
          <w:t xml:space="preserve">Beta 15 verification record</w:t>
        </w:r>
      </w:hyperlink>
      <w:r>
        <w:t xml:space="preserve"> </w:t>
      </w:r>
      <w:r>
        <w:t xml:space="preserve">records that package’s installation checks and evidence limits. The station-operations changes described here are later source integration and are not evidence that the published Beta 15 installer or a running station includes them. Complete first setup on the station computer and follow the</w:t>
      </w:r>
      <w:r>
        <w:t xml:space="preserve"> </w:t>
      </w:r>
      <w:hyperlink r:id="rId38">
        <w:r>
          <w:rPr>
            <w:rStyle w:val="Hyperlink"/>
          </w:rPr>
          <w:t xml:space="preserve">network access guide</w:t>
        </w:r>
      </w:hyperlink>
      <w:r>
        <w:t xml:space="preserve"> </w:t>
      </w:r>
      <w:r>
        <w:t xml:space="preserve">before making the resident portal available remotely.</w:t>
      </w:r>
    </w:p>
    <w:bookmarkStart w:id="383" w:name="before-you-start-12"/>
    <w:p>
      <w:pPr>
        <w:pStyle w:val="Heading3"/>
      </w:pPr>
      <w:r>
        <w:t xml:space="preserve">Before you start</w:t>
      </w:r>
    </w:p>
    <w:p>
      <w:pPr>
        <w:pStyle w:val="Compact"/>
        <w:numPr>
          <w:ilvl w:val="0"/>
          <w:numId w:val="1210"/>
        </w:numPr>
      </w:pPr>
      <w:r>
        <w:t xml:space="preserve">You need Administrator rights on the station computer, and the Setup admin role in the console for the staff-token API calls.</w:t>
      </w:r>
    </w:p>
    <w:p>
      <w:pPr>
        <w:pStyle w:val="Compact"/>
        <w:numPr>
          <w:ilvl w:val="0"/>
          <w:numId w:val="1210"/>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0"/>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83"/>
    <w:bookmarkStart w:id="384" w:name="the-security-model-in-one-page"/>
    <w:p>
      <w:pPr>
        <w:pStyle w:val="Heading3"/>
      </w:pPr>
      <w:r>
        <w:t xml:space="preserve">The security model in one page</w:t>
      </w:r>
    </w:p>
    <w:p>
      <w:pPr>
        <w:pStyle w:val="Compact"/>
        <w:numPr>
          <w:ilvl w:val="0"/>
          <w:numId w:val="1211"/>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8">
        <w:r>
          <w:rPr>
            <w:rStyle w:val="Hyperlink"/>
          </w:rPr>
          <w:t xml:space="preserve">network access guide</w:t>
        </w:r>
      </w:hyperlink>
      <w:r>
        <w:t xml:space="preserve">.</w:t>
      </w:r>
    </w:p>
    <w:p>
      <w:pPr>
        <w:pStyle w:val="Compact"/>
        <w:numPr>
          <w:ilvl w:val="0"/>
          <w:numId w:val="1211"/>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1"/>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1"/>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1"/>
        </w:numPr>
      </w:pPr>
      <w:r>
        <w:t xml:space="preserve">The installer source configures the service as the restricted virtual account</w:t>
      </w:r>
      <w:r>
        <w:t xml:space="preserve"> </w:t>
      </w:r>
      <w:r>
        <w:rPr>
          <w:rStyle w:val="VerbatimChar"/>
        </w:rPr>
        <w:t xml:space="preserve">NT SERVICE\CivicCastSupervisor</w:t>
      </w:r>
      <w:r>
        <w:t xml:space="preserve">;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8">
        <w:r>
          <w:rPr>
            <w:rStyle w:val="Hyperlink"/>
          </w:rPr>
          <w:t xml:space="preserve">restricted service identity guide</w:t>
        </w:r>
      </w:hyperlink>
      <w:r>
        <w:t xml:space="preserve">.</w:t>
      </w:r>
    </w:p>
    <w:bookmarkEnd w:id="384"/>
    <w:bookmarkStart w:id="385"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2"/>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2"/>
        </w:numPr>
      </w:pPr>
      <w:r>
        <w:t xml:space="preserve">An API token with no scopes has no roles.</w:t>
      </w:r>
    </w:p>
    <w:p>
      <w:pPr>
        <w:pStyle w:val="Compact"/>
        <w:numPr>
          <w:ilvl w:val="0"/>
          <w:numId w:val="1212"/>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2"/>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2"/>
        </w:numPr>
      </w:pPr>
      <w:r>
        <w:t xml:space="preserve">Setup admins assign roles to staff accounts in</w:t>
      </w:r>
      <w:r>
        <w:t xml:space="preserve"> </w:t>
      </w:r>
      <w:r>
        <w:rPr>
          <w:b/>
          <w:bCs/>
        </w:rPr>
        <w:t xml:space="preserve">Staff accounts</w:t>
      </w:r>
      <w:r>
        <w:t xml:space="preserve">; CLI-issued database tokens receive scopes when issued.</w:t>
      </w:r>
    </w:p>
    <w:bookmarkEnd w:id="385"/>
    <w:bookmarkStart w:id="390"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86" w:name="issue-a-database-token"/>
    <w:p>
      <w:pPr>
        <w:pStyle w:val="Heading4"/>
      </w:pPr>
      <w:r>
        <w:t xml:space="preserve">Issue a database token</w:t>
      </w:r>
    </w:p>
    <w:p>
      <w:pPr>
        <w:pStyle w:val="Compact"/>
        <w:numPr>
          <w:ilvl w:val="0"/>
          <w:numId w:val="1213"/>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3"/>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4"/>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4"/>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86"/>
    <w:bookmarkStart w:id="387" w:name="list-revoke-and-rotate"/>
    <w:p>
      <w:pPr>
        <w:pStyle w:val="Heading4"/>
      </w:pPr>
      <w:r>
        <w:t xml:space="preserve">List, revoke and rotate</w:t>
      </w:r>
    </w:p>
    <w:p>
      <w:pPr>
        <w:pStyle w:val="Compact"/>
        <w:numPr>
          <w:ilvl w:val="0"/>
          <w:numId w:val="1215"/>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5"/>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5"/>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87"/>
    <w:bookmarkStart w:id="388"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88"/>
    <w:bookmarkStart w:id="389"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8">
        <w:r>
          <w:rPr>
            <w:rStyle w:val="Hyperlink"/>
          </w:rPr>
          <w:t xml:space="preserve">network access guide</w:t>
        </w:r>
      </w:hyperlink>
      <w:r>
        <w:t xml:space="preserve">.</w:t>
      </w:r>
    </w:p>
    <w:bookmarkEnd w:id="389"/>
    <w:bookmarkEnd w:id="390"/>
    <w:bookmarkStart w:id="394" w:name="understand-sign-in-setup-and-recovery"/>
    <w:p>
      <w:pPr>
        <w:pStyle w:val="Heading3"/>
      </w:pPr>
      <w:r>
        <w:t xml:space="preserve">Understand sign-in, setup and recovery</w:t>
      </w:r>
    </w:p>
    <w:bookmarkStart w:id="391"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16"/>
        </w:numPr>
      </w:pPr>
      <w:r>
        <w:t xml:space="preserve">the first-admin username and password (the password must have at least 12 characters), and</w:t>
      </w:r>
    </w:p>
    <w:p>
      <w:pPr>
        <w:pStyle w:val="Compact"/>
        <w:numPr>
          <w:ilvl w:val="0"/>
          <w:numId w:val="1216"/>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39">
        <w:r>
          <w:rPr>
            <w:rStyle w:val="Hyperlink"/>
          </w:rPr>
          <w:t xml:space="preserve">staff accounts guide</w:t>
        </w:r>
      </w:hyperlink>
      <w:r>
        <w:t xml:space="preserve">.</w:t>
      </w:r>
    </w:p>
    <w:bookmarkEnd w:id="391"/>
    <w:bookmarkStart w:id="392" w:name="what-the-server-enforces"/>
    <w:p>
      <w:pPr>
        <w:pStyle w:val="Heading4"/>
      </w:pPr>
      <w:r>
        <w:t xml:space="preserve">What the server enforces</w:t>
      </w:r>
    </w:p>
    <w:p>
      <w:pPr>
        <w:pStyle w:val="Compact"/>
        <w:numPr>
          <w:ilvl w:val="0"/>
          <w:numId w:val="1217"/>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17"/>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39">
        <w:r>
          <w:rPr>
            <w:rStyle w:val="Hyperlink"/>
          </w:rPr>
          <w:t xml:space="preserve">staff accounts guide</w:t>
        </w:r>
      </w:hyperlink>
      <w:r>
        <w:t xml:space="preserve">.</w:t>
      </w:r>
    </w:p>
    <w:p>
      <w:pPr>
        <w:pStyle w:val="Compact"/>
        <w:numPr>
          <w:ilvl w:val="0"/>
          <w:numId w:val="1217"/>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7"/>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92"/>
    <w:bookmarkStart w:id="393"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18"/>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18"/>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18"/>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18"/>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393"/>
    <w:bookmarkEnd w:id="394"/>
    <w:bookmarkStart w:id="398" w:name="Xe2d491be0e1970514a67fc885ec81be4df9e517"/>
    <w:p>
      <w:pPr>
        <w:pStyle w:val="Heading3"/>
      </w:pPr>
      <w:r>
        <w:t xml:space="preserve">Know what the station exposes to the network</w:t>
      </w:r>
    </w:p>
    <w:bookmarkStart w:id="395"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8">
        <w:r>
          <w:rPr>
            <w:rStyle w:val="Hyperlink"/>
          </w:rPr>
          <w:t xml:space="preserve">network access guide</w:t>
        </w:r>
      </w:hyperlink>
      <w:r>
        <w:t xml:space="preserve">.</w:t>
      </w:r>
    </w:p>
    <w:bookmarkEnd w:id="395"/>
    <w:bookmarkStart w:id="396"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396"/>
    <w:bookmarkStart w:id="397" w:name="other-web-protections"/>
    <w:p>
      <w:pPr>
        <w:pStyle w:val="Heading4"/>
      </w:pPr>
      <w:r>
        <w:t xml:space="preserve">Other web protections</w:t>
      </w:r>
    </w:p>
    <w:p>
      <w:pPr>
        <w:pStyle w:val="Compact"/>
        <w:numPr>
          <w:ilvl w:val="0"/>
          <w:numId w:val="1219"/>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19"/>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19"/>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19"/>
        </w:numPr>
      </w:pPr>
      <w:r>
        <w:rPr>
          <w:rStyle w:val="VerbatimChar"/>
        </w:rPr>
        <w:t xml:space="preserve">CIVICCAST_AUTH_ACK=1</w:t>
      </w:r>
      <w:r>
        <w:t xml:space="preserve"> </w:t>
      </w:r>
      <w:r>
        <w:t xml:space="preserve">only silences a start-up warning about authentication. It does not change who can sign in.</w:t>
      </w:r>
    </w:p>
    <w:bookmarkEnd w:id="397"/>
    <w:bookmarkEnd w:id="398"/>
    <w:bookmarkStart w:id="399"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399"/>
    <w:bookmarkStart w:id="400"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8">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00"/>
    <w:bookmarkStart w:id="403" w:name="protect-subscribers-and-viewers"/>
    <w:p>
      <w:pPr>
        <w:pStyle w:val="Heading3"/>
      </w:pPr>
      <w:r>
        <w:t xml:space="preserve">Protect subscribers and viewers</w:t>
      </w:r>
    </w:p>
    <w:bookmarkStart w:id="401" w:name="viewer-analytics"/>
    <w:p>
      <w:pPr>
        <w:pStyle w:val="Heading4"/>
      </w:pPr>
      <w:r>
        <w:t xml:space="preserve">Viewer analytics</w:t>
      </w:r>
    </w:p>
    <w:p>
      <w:pPr>
        <w:pStyle w:val="Compact"/>
        <w:numPr>
          <w:ilvl w:val="0"/>
          <w:numId w:val="1220"/>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0"/>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0"/>
        </w:numPr>
      </w:pPr>
      <w:r>
        <w:t xml:space="preserve">Stored events are kept for up to 366 days (</w:t>
      </w:r>
      <w:r>
        <w:rPr>
          <w:rStyle w:val="VerbatimChar"/>
        </w:rPr>
        <w:t xml:space="preserve">CIVICCAST_ANALYTICS_RETENTION_DAYS</w:t>
      </w:r>
      <w:r>
        <w:t xml:space="preserve">, range 1 to 366).</w:t>
      </w:r>
    </w:p>
    <w:bookmarkEnd w:id="401"/>
    <w:bookmarkStart w:id="402" w:name="subscribers"/>
    <w:p>
      <w:pPr>
        <w:pStyle w:val="Heading4"/>
      </w:pPr>
      <w:r>
        <w:t xml:space="preserve">Subscribers</w:t>
      </w:r>
    </w:p>
    <w:p>
      <w:pPr>
        <w:pStyle w:val="Compact"/>
        <w:numPr>
          <w:ilvl w:val="0"/>
          <w:numId w:val="1221"/>
        </w:numPr>
      </w:pPr>
      <w:r>
        <w:t xml:space="preserve">A subscriber’s e-mail address is stored encrypted with AES-GCM. Confirmation and unsubscribe links carry signed tokens.</w:t>
      </w:r>
    </w:p>
    <w:p>
      <w:pPr>
        <w:pStyle w:val="Compact"/>
        <w:numPr>
          <w:ilvl w:val="0"/>
          <w:numId w:val="1221"/>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1"/>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02"/>
    <w:bookmarkEnd w:id="403"/>
    <w:bookmarkStart w:id="404"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beta.11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are source behaviors, not a long-duration observation of the current package. The Beta 15 verification record states the actual package checks and limits.</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04"/>
    <w:bookmarkStart w:id="405" w:name="Xa8e0dadd970dc6122e5338ce61f7444931b07d9"/>
    <w:p>
      <w:pPr>
        <w:pStyle w:val="Heading3"/>
      </w:pPr>
      <w:r>
        <w:t xml:space="preserve">Check what you install: signing and checksums</w:t>
      </w:r>
    </w:p>
    <w:p>
      <w:pPr>
        <w:pStyle w:val="Compact"/>
        <w:numPr>
          <w:ilvl w:val="0"/>
          <w:numId w:val="1222"/>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3"/>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3"/>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3"/>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3"/>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05"/>
    <w:bookmarkStart w:id="407"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8">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Start w:id="406"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06"/>
    <w:bookmarkEnd w:id="407"/>
    <w:bookmarkStart w:id="408"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08"/>
    <w:bookmarkStart w:id="409" w:name="related-12"/>
    <w:p>
      <w:pPr>
        <w:pStyle w:val="Heading3"/>
      </w:pPr>
      <w:r>
        <w:t xml:space="preserve">Related</w:t>
      </w:r>
    </w:p>
    <w:p>
      <w:pPr>
        <w:pStyle w:val="Compact"/>
        <w:numPr>
          <w:ilvl w:val="0"/>
          <w:numId w:val="1224"/>
        </w:numPr>
      </w:pPr>
      <w:hyperlink w:anchor="ch-signing-in">
        <w:r>
          <w:rPr>
            <w:rStyle w:val="Hyperlink"/>
          </w:rPr>
          <w:t xml:space="preserve">Signing in and finding your way around</w:t>
        </w:r>
      </w:hyperlink>
    </w:p>
    <w:p>
      <w:pPr>
        <w:pStyle w:val="Compact"/>
        <w:numPr>
          <w:ilvl w:val="0"/>
          <w:numId w:val="1224"/>
        </w:numPr>
      </w:pPr>
      <w:hyperlink w:anchor="ch-operations">
        <w:r>
          <w:rPr>
            <w:rStyle w:val="Hyperlink"/>
          </w:rPr>
          <w:t xml:space="preserve">Running it day to day</w:t>
        </w:r>
      </w:hyperlink>
    </w:p>
    <w:p>
      <w:pPr>
        <w:pStyle w:val="Compact"/>
        <w:numPr>
          <w:ilvl w:val="0"/>
          <w:numId w:val="1224"/>
        </w:numPr>
      </w:pPr>
      <w:hyperlink w:anchor="ch-configuration">
        <w:r>
          <w:rPr>
            <w:rStyle w:val="Hyperlink"/>
          </w:rPr>
          <w:t xml:space="preserve">Configuring the station</w:t>
        </w:r>
      </w:hyperlink>
    </w:p>
    <w:p>
      <w:pPr>
        <w:pStyle w:val="Compact"/>
        <w:numPr>
          <w:ilvl w:val="0"/>
          <w:numId w:val="1224"/>
        </w:numPr>
      </w:pPr>
      <w:hyperlink w:anchor="ch-integrations">
        <w:r>
          <w:rPr>
            <w:rStyle w:val="Hyperlink"/>
          </w:rPr>
          <w:t xml:space="preserve">Cable headend, streaming, CDN, federation, emergency alerts, the API</w:t>
        </w:r>
      </w:hyperlink>
    </w:p>
    <w:p>
      <w:pPr>
        <w:pStyle w:val="Compact"/>
        <w:numPr>
          <w:ilvl w:val="0"/>
          <w:numId w:val="1224"/>
        </w:numPr>
      </w:pPr>
      <w:hyperlink w:anchor="ch-troubleshooting">
        <w:r>
          <w:rPr>
            <w:rStyle w:val="Hyperlink"/>
          </w:rPr>
          <w:t xml:space="preserve">Troubleshooting matrix</w:t>
        </w:r>
      </w:hyperlink>
    </w:p>
    <w:p>
      <w:pPr>
        <w:pStyle w:val="Compact"/>
        <w:numPr>
          <w:ilvl w:val="0"/>
          <w:numId w:val="1224"/>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09"/>
    <w:bookmarkEnd w:id="410"/>
    <w:bookmarkStart w:id="435"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p>
      <w:pPr>
        <w:pStyle w:val="BlockText"/>
      </w:pPr>
      <w:r>
        <w:rPr>
          <w:b/>
          <w:bCs/>
        </w:rPr>
        <w:t xml:space="preserve">Package checks:</w:t>
      </w:r>
      <w:r>
        <w:t xml:space="preserve"> </w:t>
      </w:r>
      <w:r>
        <w:t xml:space="preserve">The</w:t>
      </w:r>
      <w:r>
        <w:t xml:space="preserve"> </w:t>
      </w:r>
      <w:hyperlink r:id="rId10">
        <w:r>
          <w:rPr>
            <w:rStyle w:val="Hyperlink"/>
          </w:rPr>
          <w:t xml:space="preserve">Beta 15 verification record</w:t>
        </w:r>
      </w:hyperlink>
      <w:r>
        <w:t xml:space="preserve"> </w:t>
      </w:r>
      <w:r>
        <w:t xml:space="preserve">states the current package’s installation observations and limits.</w:t>
      </w:r>
    </w:p>
    <w:bookmarkStart w:id="411" w:name="before-you-start-13"/>
    <w:p>
      <w:pPr>
        <w:pStyle w:val="Heading3"/>
      </w:pPr>
      <w:r>
        <w:t xml:space="preserve">Before you start</w:t>
      </w:r>
    </w:p>
    <w:p>
      <w:pPr>
        <w:pStyle w:val="Compact"/>
        <w:numPr>
          <w:ilvl w:val="0"/>
          <w:numId w:val="1225"/>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5"/>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5"/>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25"/>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25"/>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5"/>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411"/>
    <w:bookmarkStart w:id="412"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12"/>
    <w:bookmarkStart w:id="413"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Beta 15 startup. Use</w:t>
      </w:r>
      <w:r>
        <w:t xml:space="preserve"> </w:t>
      </w:r>
      <w:r>
        <w:rPr>
          <w:rStyle w:val="VerbatimChar"/>
        </w:rPr>
        <w:t xml:space="preserve">/health</w:t>
      </w:r>
      <w:r>
        <w:t xml:space="preserve">, the channel’s output and the verification record matching the installed package; the</w:t>
      </w:r>
      <w:r>
        <w:t xml:space="preserve"> </w:t>
      </w:r>
      <w:hyperlink r:id="rId10">
        <w:r>
          <w:rPr>
            <w:rStyle w:val="Hyperlink"/>
          </w:rPr>
          <w:t xml:space="preserve">Beta 15 record</w:t>
        </w:r>
      </w:hyperlink>
      <w:r>
        <w:t xml:space="preserve"> </w:t>
      </w:r>
      <w:r>
        <w:t xml:space="preserve">states its package limits.</w:t>
      </w:r>
    </w:p>
    <w:bookmarkEnd w:id="413"/>
    <w:bookmarkStart w:id="414"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14"/>
    <w:bookmarkStart w:id="415"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15"/>
    <w:bookmarkStart w:id="416"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bookmarkEnd w:id="416"/>
    <w:bookmarkStart w:id="417"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Historical Beta 15 observation:</w:t>
      </w:r>
      <w:r>
        <w:t xml:space="preserve"> </w:t>
      </w:r>
      <w:r>
        <w:t xml:space="preserve">The published package showed repeated rollover attempts after a 20-second Welcome clip ended inside a 60-second slot; a separate 20-second slot played and returned to slate. The corrected source carries each schedule row’s occurrence ID through preparation. It allows an intentional short program to air, then recognizes a later lookup of that same occurrence at an advanced inpoint as its remainder. A separate scheduled use of the same asset remains a new program. See the Beta 15 verification record for the published-package observation and the corrected candidate’s runtime status.</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17"/>
    <w:bookmarkStart w:id="418"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18"/>
    <w:bookmarkStart w:id="420"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19"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19"/>
    <w:bookmarkEnd w:id="420"/>
    <w:bookmarkStart w:id="421"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21"/>
    <w:bookmarkStart w:id="422"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Automatic subscriber notifications are not connected to publishing, and federation is off by default.</w:t>
            </w:r>
          </w:p>
        </w:tc>
        <w:tc>
          <w:tcPr/>
          <w:p>
            <w:pPr>
              <w:pStyle w:val="Compact"/>
            </w:pPr>
            <w:r>
              <w:t xml:space="preserve">Nothing is sent by design.</w:t>
            </w:r>
          </w:p>
        </w:tc>
        <w:tc>
          <w:tcPr/>
          <w:p>
            <w:pPr>
              <w:pStyle w:val="Compact"/>
            </w:pPr>
            <w:r>
              <w:t xml:space="preserve">None automatically in beta.11.</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22"/>
    <w:bookmarkStart w:id="423"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current package checks do not include end-to-end CDN upload;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23"/>
    <w:bookmarkStart w:id="424"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24"/>
    <w:bookmarkStart w:id="425"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25"/>
    <w:bookmarkStart w:id="426"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26"/>
    <w:bookmarkStart w:id="427"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78">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In the current installer source, a read-only version preflight rejects an older setup before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This describes current source behavior; the published Beta 15 verification record identifies only the checks and limits of that signed package.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27"/>
    <w:bookmarkStart w:id="428"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6"/>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6"/>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26"/>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6"/>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6"/>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6"/>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6"/>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6"/>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28"/>
    <w:bookmarkStart w:id="431" w:name="reference-tables-ch14"/>
    <w:p>
      <w:pPr>
        <w:pStyle w:val="Heading3"/>
      </w:pPr>
      <w:r>
        <w:t xml:space="preserve">Reference tables</w:t>
      </w:r>
    </w:p>
    <w:bookmarkStart w:id="429"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29"/>
    <w:bookmarkStart w:id="430"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30"/>
    <w:bookmarkEnd w:id="431"/>
    <w:bookmarkStart w:id="432" w:name="rotation-and-source-preview-checks"/>
    <w:p>
      <w:pPr>
        <w:pStyle w:val="Heading3"/>
      </w:pPr>
      <w:r>
        <w:t xml:space="preserve">Rotation and source-preview checks</w:t>
      </w:r>
    </w:p>
    <w:p>
      <w:pPr>
        <w:pStyle w:val="Compact"/>
        <w:numPr>
          <w:ilvl w:val="0"/>
          <w:numId w:val="1227"/>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27"/>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27"/>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32"/>
    <w:bookmarkStart w:id="433"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33"/>
    <w:bookmarkStart w:id="434" w:name="related-13"/>
    <w:p>
      <w:pPr>
        <w:pStyle w:val="Heading3"/>
      </w:pPr>
      <w:r>
        <w:t xml:space="preserve">Related</w:t>
      </w:r>
    </w:p>
    <w:p>
      <w:pPr>
        <w:pStyle w:val="Compact"/>
        <w:numPr>
          <w:ilvl w:val="0"/>
          <w:numId w:val="1228"/>
        </w:numPr>
      </w:pPr>
      <w:hyperlink w:anchor="ch-signing-in">
        <w:r>
          <w:rPr>
            <w:rStyle w:val="Hyperlink"/>
          </w:rPr>
          <w:t xml:space="preserve">Signing in and finding your way around</w:t>
        </w:r>
      </w:hyperlink>
    </w:p>
    <w:p>
      <w:pPr>
        <w:pStyle w:val="Compact"/>
        <w:numPr>
          <w:ilvl w:val="0"/>
          <w:numId w:val="1228"/>
        </w:numPr>
      </w:pPr>
      <w:hyperlink w:anchor="ch-running-meeting">
        <w:r>
          <w:rPr>
            <w:rStyle w:val="Hyperlink"/>
          </w:rPr>
          <w:t xml:space="preserve">Running the meeting</w:t>
        </w:r>
      </w:hyperlink>
    </w:p>
    <w:p>
      <w:pPr>
        <w:pStyle w:val="Compact"/>
        <w:numPr>
          <w:ilvl w:val="0"/>
          <w:numId w:val="1228"/>
        </w:numPr>
      </w:pPr>
      <w:hyperlink w:anchor="ch-publishing">
        <w:r>
          <w:rPr>
            <w:rStyle w:val="Hyperlink"/>
          </w:rPr>
          <w:t xml:space="preserve">Publishing, and what residents see</w:t>
        </w:r>
      </w:hyperlink>
    </w:p>
    <w:p>
      <w:pPr>
        <w:pStyle w:val="Compact"/>
        <w:numPr>
          <w:ilvl w:val="0"/>
          <w:numId w:val="1228"/>
        </w:numPr>
      </w:pPr>
      <w:hyperlink w:anchor="ch-something-wrong">
        <w:r>
          <w:rPr>
            <w:rStyle w:val="Hyperlink"/>
          </w:rPr>
          <w:t xml:space="preserve">When something looks wrong</w:t>
        </w:r>
      </w:hyperlink>
    </w:p>
    <w:p>
      <w:pPr>
        <w:pStyle w:val="Compact"/>
        <w:numPr>
          <w:ilvl w:val="0"/>
          <w:numId w:val="1228"/>
        </w:numPr>
      </w:pPr>
      <w:hyperlink w:anchor="ch-installing">
        <w:r>
          <w:rPr>
            <w:rStyle w:val="Hyperlink"/>
          </w:rPr>
          <w:t xml:space="preserve">Installing, first run, upgrading, uninstalling</w:t>
        </w:r>
      </w:hyperlink>
    </w:p>
    <w:p>
      <w:pPr>
        <w:pStyle w:val="Compact"/>
        <w:numPr>
          <w:ilvl w:val="0"/>
          <w:numId w:val="1228"/>
        </w:numPr>
      </w:pPr>
      <w:hyperlink w:anchor="ch-operations">
        <w:r>
          <w:rPr>
            <w:rStyle w:val="Hyperlink"/>
          </w:rPr>
          <w:t xml:space="preserve">Running it day to day</w:t>
        </w:r>
      </w:hyperlink>
    </w:p>
    <w:p>
      <w:pPr>
        <w:pStyle w:val="Compact"/>
        <w:numPr>
          <w:ilvl w:val="0"/>
          <w:numId w:val="1228"/>
        </w:numPr>
      </w:pPr>
      <w:hyperlink w:anchor="ch-integrations">
        <w:r>
          <w:rPr>
            <w:rStyle w:val="Hyperlink"/>
          </w:rPr>
          <w:t xml:space="preserve">Cable headend, streaming, CDN, federation, emergency alerts, the API</w:t>
        </w:r>
      </w:hyperlink>
    </w:p>
    <w:bookmarkEnd w:id="434"/>
    <w:bookmarkEnd w:id="435"/>
    <w:bookmarkStart w:id="464"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p>
      <w:pPr>
        <w:pStyle w:val="BlockText"/>
      </w:pPr>
      <w:r>
        <w:rPr>
          <w:b/>
          <w:bCs/>
        </w:rPr>
        <w:t xml:space="preserve">Note:</w:t>
      </w:r>
      <w:r>
        <w:t xml:space="preserve"> </w:t>
      </w:r>
      <w:r>
        <w:t xml:space="preserve">This chapter describes Beta 15 configuration. The</w:t>
      </w:r>
      <w:r>
        <w:t xml:space="preserve"> </w:t>
      </w:r>
      <w:hyperlink r:id="rId10">
        <w:r>
          <w:rPr>
            <w:rStyle w:val="Hyperlink"/>
          </w:rPr>
          <w:t xml:space="preserve">Beta 15 verification record</w:t>
        </w:r>
      </w:hyperlink>
      <w:r>
        <w:t xml:space="preserve"> </w:t>
      </w:r>
      <w:r>
        <w:t xml:space="preserve">records its package observations and limits. Verify your configured external service or headend during station commissioning.</w:t>
      </w:r>
    </w:p>
    <w:bookmarkStart w:id="436" w:name="before-you-start-14"/>
    <w:p>
      <w:pPr>
        <w:pStyle w:val="Heading3"/>
      </w:pPr>
      <w:r>
        <w:t xml:space="preserve">Before you start</w:t>
      </w:r>
    </w:p>
    <w:p>
      <w:pPr>
        <w:pStyle w:val="Compact"/>
        <w:numPr>
          <w:ilvl w:val="0"/>
          <w:numId w:val="1229"/>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29"/>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29"/>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29"/>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29"/>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29"/>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36"/>
    <w:bookmarkStart w:id="437" w:name="remote-contribution-controls"/>
    <w:p>
      <w:pPr>
        <w:pStyle w:val="Heading3"/>
      </w:pPr>
      <w:r>
        <w:t xml:space="preserve">Remote Contribution controls</w:t>
      </w:r>
    </w:p>
    <w:p>
      <w:pPr>
        <w:pStyle w:val="FirstParagraph"/>
      </w:pPr>
      <w:r>
        <w:t xml:space="preserve">Remote Contribution creates rooms only for configured, enabled egress channels. The server rejects missing or disabled channels even if a caller bypasses the menu. It embeds the self-hosted VDO.Ninja director and can send targeted guest audio, camera and hangup commands from the browser. The director iframe does not acknowledge command completion. CivicCast records the latest browser-reported command as</w:t>
      </w:r>
      <w:r>
        <w:t xml:space="preserve"> </w:t>
      </w:r>
      <w:r>
        <w:rPr>
          <w:b/>
          <w:bCs/>
        </w:rPr>
        <w:t xml:space="preserve">sent, not verified</w:t>
      </w:r>
      <w:r>
        <w:t xml:space="preserve">; the guest’s connection record remains active until an operator checks the director and marks the guest left.</w:t>
      </w:r>
    </w:p>
    <w:p>
      <w:pPr>
        <w:pStyle w:val="BodyText"/>
      </w:pPr>
      <w:r>
        <w:t xml:space="preserve">The audio controls act on the director’s audio path; they do not establish that channel output is muted. Camera and hangup commands are sent to the targeted guest, but CivicCast does not receive an authoritative result. Guest media composition into the channel is not implemented.</w:t>
      </w:r>
      <w:r>
        <w:t xml:space="preserve"> </w:t>
      </w:r>
      <w:r>
        <w:rPr>
          <w:b/>
          <w:bCs/>
        </w:rPr>
        <w:t xml:space="preserve">Take channel live</w:t>
      </w:r>
      <w:r>
        <w:t xml:space="preserve"> </w:t>
      </w:r>
      <w:r>
        <w:t xml:space="preserve">is a separate confirmed action that switches to the channel’s configured live source; it does not route a remote guest into that source. Closing a room stops new invitations but leaves any unverified guest sessions visible for inspection or retry.</w:t>
      </w:r>
    </w:p>
    <w:bookmarkEnd w:id="437"/>
    <w:bookmarkStart w:id="444"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38"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38"/>
    <w:bookmarkStart w:id="442"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40" name="Picture"/>
            <a:graphic>
              <a:graphicData uri="http://schemas.openxmlformats.org/drawingml/2006/picture">
                <pic:pic>
                  <pic:nvPicPr>
                    <pic:cNvPr descr="manual/diagrams/d02faad09291.png" id="441" name="Picture"/>
                    <pic:cNvPicPr>
                      <a:picLocks noChangeArrowheads="1" noChangeAspect="1"/>
                    </pic:cNvPicPr>
                  </pic:nvPicPr>
                  <pic:blipFill>
                    <a:blip r:embed="rId439"/>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42"/>
    <w:bookmarkStart w:id="443"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43"/>
    <w:bookmarkEnd w:id="444"/>
    <w:bookmarkStart w:id="445"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beta.11 and can have gaps under load. See</w:t>
      </w:r>
      <w:r>
        <w:t xml:space="preserve"> </w:t>
      </w:r>
      <w:hyperlink w:anchor="ch-troubleshooting">
        <w:r>
          <w:rPr>
            <w:rStyle w:val="Hyperlink"/>
          </w:rPr>
          <w:t xml:space="preserve">the captions section of the troubleshooting matrix</w:t>
        </w:r>
      </w:hyperlink>
      <w:r>
        <w:t xml:space="preserve">.</w:t>
      </w:r>
    </w:p>
    <w:bookmarkEnd w:id="445"/>
    <w:bookmarkStart w:id="447"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46"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The selectors and adapter credentials are read from the service environment. Values saved by the Setup Provider form to</w:t>
      </w:r>
      <w:r>
        <w:t xml:space="preserve"> </w:t>
      </w:r>
      <w:r>
        <w:rPr>
          <w:rStyle w:val="VerbatimChar"/>
        </w:rPr>
        <w:t xml:space="preserve">provider-credentials.json</w:t>
      </w:r>
      <w:r>
        <w:t xml:space="preserve"> </w:t>
      </w:r>
      <w:r>
        <w:t xml:space="preserve">are not copied into that environment and do not enable a real adapter; see</w:t>
      </w:r>
      <w:r>
        <w:t xml:space="preserve"> </w:t>
      </w:r>
      <w:hyperlink w:anchor="configuration-env">
        <w:r>
          <w:rPr>
            <w:rStyle w:val="Hyperlink"/>
          </w:rPr>
          <w:t xml:space="preserve">service environment configuration</w:t>
        </w:r>
      </w:hyperlink>
      <w:r>
        <w:t xml:space="preserve"> </w:t>
      </w:r>
      <w:r>
        <w:t xml:space="preserve">for how IT sets values and</w:t>
      </w:r>
      <w:r>
        <w:t xml:space="preserve"> </w:t>
      </w:r>
      <w:hyperlink w:anchor="configuration-providers">
        <w:r>
          <w:rPr>
            <w:rStyle w:val="Hyperlink"/>
          </w:rPr>
          <w:t xml:space="preserve">Provider setup and keys</w:t>
        </w:r>
      </w:hyperlink>
      <w:r>
        <w:t xml:space="preserve"> </w:t>
      </w:r>
      <w:r>
        <w:t xml:space="preserve">for the form’s separate role.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a YouTube broadcast/stream, but the Publish path does not connect CivicCast’s live output to the returned ingest address.</w:t>
      </w:r>
    </w:p>
    <w:p>
      <w:pPr>
        <w:pStyle w:val="BodyText"/>
      </w:pPr>
      <w:r>
        <w:rPr>
          <w:rStyle w:val="VerbatimChar"/>
        </w:rPr>
        <w:t xml:space="preserve">CIVICCAST_PROVIDER_MAIL=real</w:t>
      </w:r>
      <w:r>
        <w:t xml:space="preserve"> </w:t>
      </w:r>
      <w:r>
        <w:t xml:space="preserve">is used by email signup/confirmation and the staff-only subscription dispatch-test route.</w:t>
      </w:r>
      <w:r>
        <w:t xml:space="preserve"> </w:t>
      </w:r>
      <w:r>
        <w:rPr>
          <w:rStyle w:val="VerbatimChar"/>
        </w:rPr>
        <w:t xml:space="preserve">CIVICCAST_PROVIDER_WEBHOOK=real</w:t>
      </w:r>
      <w:r>
        <w:t xml:space="preserve"> </w:t>
      </w:r>
      <w:r>
        <w:t xml:space="preserve">can be exercised through that same dispatch-test route. Neither adapter is called by the Publish screen’s subscriber-notifications row, which remains unavailable. Podcast publication is also unavailable: the normal screen excludes it, and a legacy API path can return placeholder URLs without saving an episode to the public feed.</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(beta.11):</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446"/>
    <w:bookmarkEnd w:id="447"/>
    <w:bookmarkStart w:id="448"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0"/>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0"/>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0"/>
        </w:numPr>
      </w:pPr>
      <w:r>
        <w:t xml:space="preserve">Restart the service.</w:t>
      </w:r>
    </w:p>
    <w:p>
      <w:pPr>
        <w:pStyle w:val="Compact"/>
        <w:numPr>
          <w:ilvl w:val="0"/>
          <w:numId w:val="1230"/>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48"/>
    <w:bookmarkStart w:id="449"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1"/>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w:t>
      </w:r>
      <w:r>
        <w:rPr>
          <w:rStyle w:val="CharTok"/>
        </w:rPr>
        <w:t xml:space="preserve">`C</w:t>
      </w:r>
      <w:r>
        <w:rPr>
          <w:rStyle w:val="StringTok"/>
        </w:rPr>
        <w:t xml:space="preserve">:\ProgramData\CivicCast\federation\actor.pem</w:t>
      </w:r>
      <w:r>
        <w:rPr>
          <w:rStyle w:val="CharTok"/>
        </w:rPr>
        <w:t xml:space="preserve">`"</w:t>
      </w:r>
      <w:r>
        <w:rPr>
          <w:rStyle w:val="StringTok"/>
        </w:rPr>
        <w:t xml:space="preserve"> --base-url "</w:t>
      </w:r>
      <w:r>
        <w:rPr>
          <w:rStyle w:val="NormalTok"/>
        </w:rPr>
        <w:t xml:space="preserve">https</w:t>
      </w:r>
      <w:r>
        <w:rPr>
          <w:rStyle w:val="OperatorTok"/>
        </w:rPr>
        <w:t xml:space="preserve">://</w:t>
      </w:r>
      <w:r>
        <w:rPr>
          <w:rStyle w:val="NormalTok"/>
        </w:rPr>
        <w:t xml:space="preserve">your-public-address</w:t>
      </w:r>
      <w:r>
        <w:rPr>
          <w:rStyle w:val="StringTok"/>
        </w:rPr>
        <w:t xml:space="preserve">" --handle station --mode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1"/>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49"/>
    <w:bookmarkStart w:id="451"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50"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50"/>
    <w:bookmarkEnd w:id="451"/>
    <w:bookmarkStart w:id="455" w:name="webhooks-and-subscriptions"/>
    <w:p>
      <w:pPr>
        <w:pStyle w:val="Heading3"/>
      </w:pPr>
      <w:r>
        <w:t xml:space="preserve">Webhooks and subscriptions</w:t>
      </w:r>
    </w:p>
    <w:p>
      <w:pPr>
        <w:pStyle w:val="FirstParagraph"/>
      </w:pPr>
      <w:r>
        <w:t xml:space="preserve">There are three different webhook features. Keep them apart.</w:t>
      </w:r>
    </w:p>
    <w:bookmarkStart w:id="452"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(beta.11):</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52"/>
    <w:bookmarkStart w:id="453"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53"/>
    <w:bookmarkStart w:id="454"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(beta.11):</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54"/>
    <w:bookmarkEnd w:id="455"/>
    <w:bookmarkStart w:id="456"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56"/>
    <w:bookmarkStart w:id="461"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57"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57"/>
    <w:bookmarkStart w:id="458"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58"/>
    <w:bookmarkStart w:id="459"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2"/>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2"/>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2"/>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2"/>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2"/>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2"/>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2"/>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59"/>
    <w:bookmarkStart w:id="460"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60"/>
    <w:bookmarkEnd w:id="461"/>
    <w:bookmarkStart w:id="462" w:name="if-it-did-not-work-14"/>
    <w:p>
      <w:pPr>
        <w:pStyle w:val="Heading3"/>
      </w:pPr>
      <w:r>
        <w:t xml:space="preserve">If it did not work</w:t>
      </w:r>
    </w:p>
    <w:p>
      <w:pPr>
        <w:pStyle w:val="Compact"/>
        <w:numPr>
          <w:ilvl w:val="0"/>
          <w:numId w:val="1233"/>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3"/>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3"/>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3"/>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3"/>
        </w:numPr>
      </w:pPr>
      <w:r>
        <w:rPr>
          <w:b/>
          <w:bCs/>
        </w:rPr>
        <w:t xml:space="preserve">Federation does nothing.</w:t>
      </w:r>
      <w:r>
        <w:t xml:space="preserve"> </w:t>
      </w:r>
      <w:r>
        <w:t xml:space="preserve">One of the four conditions above is missing. There is no error message.</w:t>
      </w:r>
    </w:p>
    <w:p>
      <w:pPr>
        <w:pStyle w:val="Compact"/>
        <w:numPr>
          <w:ilvl w:val="0"/>
          <w:numId w:val="1233"/>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3"/>
        </w:numPr>
      </w:pPr>
      <w:r>
        <w:rPr>
          <w:b/>
          <w:bCs/>
        </w:rPr>
        <w:t xml:space="preserve">A call returns 401 or 403.</w:t>
      </w:r>
      <w:r>
        <w:t xml:space="preserve"> </w:t>
      </w:r>
      <w:r>
        <w:t xml:space="preserve">Check the token and the role.</w:t>
      </w:r>
    </w:p>
    <w:p>
      <w:pPr>
        <w:pStyle w:val="Compact"/>
        <w:numPr>
          <w:ilvl w:val="0"/>
          <w:numId w:val="1233"/>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62"/>
    <w:bookmarkStart w:id="463" w:name="related-14"/>
    <w:p>
      <w:pPr>
        <w:pStyle w:val="Heading3"/>
      </w:pPr>
      <w:r>
        <w:t xml:space="preserve">Related</w:t>
      </w:r>
    </w:p>
    <w:p>
      <w:pPr>
        <w:pStyle w:val="Compact"/>
        <w:numPr>
          <w:ilvl w:val="0"/>
          <w:numId w:val="1234"/>
        </w:numPr>
      </w:pPr>
      <w:hyperlink w:anchor="ch-troubleshooting">
        <w:r>
          <w:rPr>
            <w:rStyle w:val="Hyperlink"/>
          </w:rPr>
          <w:t xml:space="preserve">Troubleshooting matrix</w:t>
        </w:r>
      </w:hyperlink>
    </w:p>
    <w:p>
      <w:pPr>
        <w:pStyle w:val="Compact"/>
        <w:numPr>
          <w:ilvl w:val="0"/>
          <w:numId w:val="1234"/>
        </w:numPr>
      </w:pPr>
      <w:hyperlink w:anchor="ch-configuration">
        <w:r>
          <w:rPr>
            <w:rStyle w:val="Hyperlink"/>
          </w:rPr>
          <w:t xml:space="preserve">Configuring the station</w:t>
        </w:r>
      </w:hyperlink>
    </w:p>
    <w:p>
      <w:pPr>
        <w:pStyle w:val="Compact"/>
        <w:numPr>
          <w:ilvl w:val="0"/>
          <w:numId w:val="1234"/>
        </w:numPr>
      </w:pPr>
      <w:hyperlink w:anchor="ch-operations">
        <w:r>
          <w:rPr>
            <w:rStyle w:val="Hyperlink"/>
          </w:rPr>
          <w:t xml:space="preserve">Running it day to day</w:t>
        </w:r>
      </w:hyperlink>
    </w:p>
    <w:p>
      <w:pPr>
        <w:pStyle w:val="Compact"/>
        <w:numPr>
          <w:ilvl w:val="0"/>
          <w:numId w:val="1234"/>
        </w:numPr>
      </w:pPr>
      <w:hyperlink w:anchor="ch-security">
        <w:r>
          <w:rPr>
            <w:rStyle w:val="Hyperlink"/>
          </w:rPr>
          <w:t xml:space="preserve">Security and privacy</w:t>
        </w:r>
      </w:hyperlink>
    </w:p>
    <w:p>
      <w:pPr>
        <w:pStyle w:val="Compact"/>
        <w:numPr>
          <w:ilvl w:val="0"/>
          <w:numId w:val="1234"/>
        </w:numPr>
      </w:pPr>
      <w:hyperlink w:anchor="ch-architecture">
        <w:r>
          <w:rPr>
            <w:rStyle w:val="Hyperlink"/>
          </w:rPr>
          <w:t xml:space="preserve">How CivicCast is built</w:t>
        </w:r>
      </w:hyperlink>
    </w:p>
    <w:p>
      <w:pPr>
        <w:pStyle w:val="Compact"/>
        <w:numPr>
          <w:ilvl w:val="0"/>
          <w:numId w:val="1234"/>
        </w:numPr>
      </w:pPr>
      <w:hyperlink w:anchor="ch-publishing">
        <w:r>
          <w:rPr>
            <w:rStyle w:val="Hyperlink"/>
          </w:rPr>
          <w:t xml:space="preserve">Publishing, and what residents see</w:t>
        </w:r>
      </w:hyperlink>
    </w:p>
    <w:p>
      <w:pPr>
        <w:pStyle w:val="Compact"/>
        <w:numPr>
          <w:ilvl w:val="0"/>
          <w:numId w:val="1234"/>
        </w:numPr>
      </w:pPr>
      <w:hyperlink w:anchor="ch-running-meeting">
        <w:r>
          <w:rPr>
            <w:rStyle w:val="Hyperlink"/>
          </w:rPr>
          <w:t xml:space="preserve">Running the meeting</w:t>
        </w:r>
      </w:hyperlink>
    </w:p>
    <w:bookmarkEnd w:id="463"/>
    <w:bookmarkEnd w:id="464"/>
    <w:bookmarkEnd w:id="465"/>
    <w:bookmarkStart w:id="538"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37"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describes the current source architecture, including caption recovery, installation and model selection, recording and private source playback. Changes after the published Beta 15 package are identified explicitly. Where a value is a default that a setting can change, the text says so. Package observations are recorded separately in the release verification record.</w:t>
      </w:r>
    </w:p>
    <w:p>
      <w:pPr>
        <w:pStyle w:val="BlockText"/>
      </w:pPr>
      <w:r>
        <w:rPr>
          <w:b/>
          <w:bCs/>
        </w:rPr>
        <w:t xml:space="preserve">Edition note:</w:t>
      </w:r>
      <w:r>
        <w:t xml:space="preserve"> </w:t>
      </w:r>
      <w:r>
        <w:t xml:space="preserve">This source manual includes changes made after the published Beta 15 package. The</w:t>
      </w:r>
      <w:r>
        <w:t xml:space="preserve"> </w:t>
      </w:r>
      <w:hyperlink r:id="rId10">
        <w:r>
          <w:rPr>
            <w:rStyle w:val="Hyperlink"/>
          </w:rPr>
          <w:t xml:space="preserve">Beta 15 verification record</w:t>
        </w:r>
      </w:hyperlink>
      <w:r>
        <w:t xml:space="preserve"> </w:t>
      </w:r>
      <w:r>
        <w:t xml:space="preserve">identifies that package’s checks and limits;</w:t>
      </w:r>
      <w:r>
        <w:t xml:space="preserve"> </w:t>
      </w:r>
      <w:hyperlink r:id="rId466">
        <w:r>
          <w:rPr>
            <w:rStyle w:val="Hyperlink"/>
          </w:rPr>
          <w:t xml:space="preserve">Sprint 3</w:t>
        </w:r>
      </w:hyperlink>
      <w:r>
        <w:t xml:space="preserve"> </w:t>
      </w:r>
      <w:r>
        <w:t xml:space="preserve">records the output and recorded-caption changes and their current verification status. The separate 72-hour host measurement retains its original Beta 11 run identity.</w:t>
      </w:r>
    </w:p>
    <w:bookmarkStart w:id="467" w:name="arch-reading"/>
    <w:p>
      <w:pPr>
        <w:pStyle w:val="Heading3"/>
      </w:pPr>
      <w:r>
        <w:t xml:space="preserve">How to read the figures</w:t>
      </w:r>
    </w:p>
    <w:p>
      <w:pPr>
        <w:pStyle w:val="Compact"/>
        <w:numPr>
          <w:ilvl w:val="0"/>
          <w:numId w:val="1235"/>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5"/>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5"/>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5"/>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67"/>
    <w:bookmarkStart w:id="471"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69" name="Picture"/>
            <a:graphic>
              <a:graphicData uri="http://schemas.openxmlformats.org/drawingml/2006/picture">
                <pic:pic>
                  <pic:nvPicPr>
                    <pic:cNvPr descr="manual/diagrams/6efd0747f615.png" id="470" name="Picture"/>
                    <pic:cNvPicPr>
                      <a:picLocks noChangeArrowheads="1" noChangeAspect="1"/>
                    </pic:cNvPicPr>
                  </pic:nvPicPr>
                  <pic:blipFill>
                    <a:blip r:embed="rId468"/>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subscriber-notification and podcast surfaces are not active in beta.11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window is a separate model-and-caption acquisition flow; it cannot replace the signed station resources required for activation. Whistle and the required Medium Whisper model are in the station bundle. The acquisition plan includes selected optional models and required components; leaving Large Whisper unchecked omits that optional download. The web server does not serve its own API documentation pages on a station because those pages would need the internet.</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8">
        <w:r>
          <w:rPr>
            <w:rStyle w:val="Hyperlink"/>
          </w:rPr>
          <w:t xml:space="preserve">network access guide</w:t>
        </w:r>
      </w:hyperlink>
      <w:r>
        <w:t xml:space="preserve">. The Beta 15 verification record remains evidence for that exact package and does not include this later source integration.</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71"/>
    <w:bookmarkStart w:id="475"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473" name="Picture"/>
            <a:graphic>
              <a:graphicData uri="http://schemas.openxmlformats.org/drawingml/2006/picture">
                <pic:pic>
                  <pic:nvPicPr>
                    <pic:cNvPr descr="manual/diagrams/e45581c7a998.png" id="474" name="Picture"/>
                    <pic:cNvPicPr>
                      <a:picLocks noChangeArrowheads="1" noChangeAspect="1"/>
                    </pic:cNvPicPr>
                  </pic:nvPicPr>
                  <pic:blipFill>
                    <a:blip r:embed="rId472"/>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not as an administrator. Existing default LocalSystem installations migrate the old profile and CivicCast credentials before the service identity changes.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8">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6"/>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 Startup under the configured virtual service identity remains unverified; see the</w:t>
      </w:r>
      <w:r>
        <w:t xml:space="preserve"> </w:t>
      </w:r>
      <w:hyperlink r:id="rId288">
        <w:r>
          <w:rPr>
            <w:rStyle w:val="Hyperlink"/>
          </w:rPr>
          <w:t xml:space="preserve">restricted service identity guide</w:t>
        </w:r>
      </w:hyperlink>
      <w:r>
        <w:t xml:space="preserve">.</w:t>
      </w:r>
    </w:p>
    <w:p>
      <w:pPr>
        <w:pStyle w:val="Compact"/>
        <w:numPr>
          <w:ilvl w:val="0"/>
          <w:numId w:val="1236"/>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6"/>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6"/>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37"/>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37"/>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37"/>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475"/>
    <w:bookmarkStart w:id="479"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77" name="Picture"/>
            <a:graphic>
              <a:graphicData uri="http://schemas.openxmlformats.org/drawingml/2006/picture">
                <pic:pic>
                  <pic:nvPicPr>
                    <pic:cNvPr descr="manual/diagrams/5936bbf0afbe.png" id="478" name="Picture"/>
                    <pic:cNvPicPr>
                      <a:picLocks noChangeArrowheads="1" noChangeAspect="1"/>
                    </pic:cNvPicPr>
                  </pic:nvPicPr>
                  <pic:blipFill>
                    <a:blip r:embed="rId476"/>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79"/>
    <w:bookmarkStart w:id="483"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81" name="Picture"/>
            <a:graphic>
              <a:graphicData uri="http://schemas.openxmlformats.org/drawingml/2006/picture">
                <pic:pic>
                  <pic:nvPicPr>
                    <pic:cNvPr descr="manual/diagrams/a774fc4a1d0a.png" id="482" name="Picture"/>
                    <pic:cNvPicPr>
                      <a:picLocks noChangeArrowheads="1" noChangeAspect="1"/>
                    </pic:cNvPicPr>
                  </pic:nvPicPr>
                  <pic:blipFill>
                    <a:blip r:embed="rId480"/>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8">
        <w:r>
          <w:rPr>
            <w:rStyle w:val="Hyperlink"/>
          </w:rPr>
          <w:t xml:space="preserve">restricted service identity guide</w:t>
        </w:r>
      </w:hyperlink>
      <w:r>
        <w:t xml:space="preserve">. The station backup workflow includes configured state and portable credentials; see the</w:t>
      </w:r>
      <w:r>
        <w:t xml:space="preserve"> </w:t>
      </w:r>
      <w:hyperlink r:id="rId311">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38"/>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38"/>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38"/>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38"/>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39"/>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11">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39"/>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39"/>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39"/>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83"/>
    <w:bookmarkStart w:id="489"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85" name="Picture"/>
            <a:graphic>
              <a:graphicData uri="http://schemas.openxmlformats.org/drawingml/2006/picture">
                <pic:pic>
                  <pic:nvPicPr>
                    <pic:cNvPr descr="manual/diagrams/2401295e7897.png" id="486" name="Picture"/>
                    <pic:cNvPicPr>
                      <a:picLocks noChangeArrowheads="1" noChangeAspect="1"/>
                    </pic:cNvPicPr>
                  </pic:nvPicPr>
                  <pic:blipFill>
                    <a:blip r:embed="rId484"/>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0"/>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40"/>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0"/>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0"/>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0"/>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0"/>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0"/>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 The table describes current source behavior; package-specific claims remain tied to the published Beta 15 verification record.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API adapter creates and binds a YouTube broadcast and stream, but the Publish surface does not connect CivicCast’s live output to the returned RTMP ingest address.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The UI and readiness say unavailable; a stale API branch creates only a deterministic placeholder episode and does not persist it into the public feed.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publishing sends nothing.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487"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1"/>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1"/>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1"/>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87"/>
    <w:bookmarkStart w:id="488"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88"/>
    <w:bookmarkEnd w:id="489"/>
    <w:bookmarkStart w:id="505"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91" name="Picture"/>
            <a:graphic>
              <a:graphicData uri="http://schemas.openxmlformats.org/drawingml/2006/picture">
                <pic:pic>
                  <pic:nvPicPr>
                    <pic:cNvPr descr="manual/diagrams/7783a73be9f9.png" id="492" name="Picture"/>
                    <pic:cNvPicPr>
                      <a:picLocks noChangeArrowheads="1" noChangeAspect="1"/>
                    </pic:cNvPicPr>
                  </pic:nvPicPr>
                  <pic:blipFill>
                    <a:blip r:embed="rId490"/>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2"/>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2"/>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496"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494" name="Picture"/>
            <a:graphic>
              <a:graphicData uri="http://schemas.openxmlformats.org/drawingml/2006/picture">
                <pic:pic>
                  <pic:nvPicPr>
                    <pic:cNvPr descr="manual/diagrams/decbf3b07d63.png" id="495" name="Picture"/>
                    <pic:cNvPicPr>
                      <a:picLocks noChangeArrowheads="1" noChangeAspect="1"/>
                    </pic:cNvPicPr>
                  </pic:nvPicPr>
                  <pic:blipFill>
                    <a:blip r:embed="rId493"/>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post-Beta 15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496"/>
    <w:bookmarkStart w:id="500"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498" name="Picture"/>
            <a:graphic>
              <a:graphicData uri="http://schemas.openxmlformats.org/drawingml/2006/picture">
                <pic:pic>
                  <pic:nvPicPr>
                    <pic:cNvPr descr="manual/diagrams/896f8abc8fd5.png" id="499" name="Picture"/>
                    <pic:cNvPicPr>
                      <a:picLocks noChangeArrowheads="1" noChangeAspect="1"/>
                    </pic:cNvPicPr>
                  </pic:nvPicPr>
                  <pic:blipFill>
                    <a:blip r:embed="rId497"/>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00"/>
    <w:bookmarkStart w:id="504"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02" name="Picture"/>
            <a:graphic>
              <a:graphicData uri="http://schemas.openxmlformats.org/drawingml/2006/picture">
                <pic:pic>
                  <pic:nvPicPr>
                    <pic:cNvPr descr="manual/diagrams/d4a7ae93ab3d.png" id="503" name="Picture"/>
                    <pic:cNvPicPr>
                      <a:picLocks noChangeArrowheads="1" noChangeAspect="1"/>
                    </pic:cNvPicPr>
                  </pic:nvPicPr>
                  <pic:blipFill>
                    <a:blip r:embed="rId501"/>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post-Beta 15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04"/>
    <w:bookmarkEnd w:id="505"/>
    <w:bookmarkStart w:id="509"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Current 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 The Beta 15 verification record identifies the package checks and limits; the historical Beta 11 host measurement is separate evidence.</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07" name="Picture"/>
            <a:graphic>
              <a:graphicData uri="http://schemas.openxmlformats.org/drawingml/2006/picture">
                <pic:pic>
                  <pic:nvPicPr>
                    <pic:cNvPr descr="manual/diagrams/d47be929560a.png" id="508" name="Picture"/>
                    <pic:cNvPicPr>
                      <a:picLocks noChangeArrowheads="1" noChangeAspect="1"/>
                    </pic:cNvPicPr>
                  </pic:nvPicPr>
                  <pic:blipFill>
                    <a:blip r:embed="rId506"/>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3"/>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3"/>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3"/>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3"/>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3"/>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3"/>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3"/>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 The Beta 15 verification record states the current package observations and limits.</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09"/>
    <w:bookmarkStart w:id="513"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11" name="Picture"/>
            <a:graphic>
              <a:graphicData uri="http://schemas.openxmlformats.org/drawingml/2006/picture">
                <pic:pic>
                  <pic:nvPicPr>
                    <pic:cNvPr descr="manual/diagrams/3cbff1442d49.png" id="512" name="Picture"/>
                    <pic:cNvPicPr>
                      <a:picLocks noChangeArrowheads="1" noChangeAspect="1"/>
                    </pic:cNvPicPr>
                  </pic:nvPicPr>
                  <pic:blipFill>
                    <a:blip r:embed="rId510"/>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now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This RTMP path is a post-Beta 15 change; its implementation and output-check status are recorded in Sprint 3.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4"/>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4"/>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4"/>
        </w:numPr>
      </w:pPr>
      <w:r>
        <w:t xml:space="preserve">If the playlist is still frozen 30 seconds after a self-heal, the daemon restarts the worker (at most three times an hour; Figure 16-7).</w:t>
      </w:r>
    </w:p>
    <w:p>
      <w:pPr>
        <w:pStyle w:val="Compact"/>
        <w:numPr>
          <w:ilvl w:val="0"/>
          <w:numId w:val="1244"/>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4"/>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 (package verification):</w:t>
      </w:r>
      <w:r>
        <w:t xml:space="preserve"> </w:t>
      </w:r>
      <w:r>
        <w:t xml:space="preserve">The verification record for the package you install states whether any physical DeckLink SDI capture/output, real cable-headend acceptance or NDI interoperability was exercised for that exact package. The Beta 15 record identifies the checks and limits for this release.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13"/>
    <w:bookmarkStart w:id="517"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966357"/>
            <wp:effectExtent b="0" l="0" r="0" t="0"/>
            <wp:docPr descr="Figure 16-12. Sign-in and request authorization." title="" id="515" name="Picture"/>
            <a:graphic>
              <a:graphicData uri="http://schemas.openxmlformats.org/drawingml/2006/picture">
                <pic:pic>
                  <pic:nvPicPr>
                    <pic:cNvPr descr="manual/diagrams/d48d8a049a6f.png" id="516" name="Picture"/>
                    <pic:cNvPicPr>
                      <a:picLocks noChangeArrowheads="1" noChangeAspect="1"/>
                    </pic:cNvPicPr>
                  </pic:nvPicPr>
                  <pic:blipFill>
                    <a:blip r:embed="rId514"/>
                    <a:stretch>
                      <a:fillRect/>
                    </a:stretch>
                  </pic:blipFill>
                  <pic:spPr bwMode="auto">
                    <a:xfrm>
                      <a:off x="0" y="0"/>
                      <a:ext cx="5334000" cy="2966357"/>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8">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39">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17"/>
    <w:bookmarkStart w:id="521"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19" name="Picture"/>
            <a:graphic>
              <a:graphicData uri="http://schemas.openxmlformats.org/drawingml/2006/picture">
                <pic:pic>
                  <pic:nvPicPr>
                    <pic:cNvPr descr="manual/diagrams/aa5394bfa005.png" id="520" name="Picture"/>
                    <pic:cNvPicPr>
                      <a:picLocks noChangeArrowheads="1" noChangeAspect="1"/>
                    </pic:cNvPicPr>
                  </pic:nvPicPr>
                  <pic:blipFill>
                    <a:blip r:embed="rId518"/>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45"/>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5"/>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5"/>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5"/>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5"/>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5"/>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Package-specific installation evidence is in the matching release verification record. The current installer source includes automatic setup recovery; the published Beta 15 package record does not establish that this later transaction is present in that signed installer.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21"/>
    <w:bookmarkStart w:id="525"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In the current source, a read-only version check refuses an older setup before stopping the service or replacing files; accepted installs arm recovery, stop the service and snapshot the prior state before payload replacement. The published Beta 15 verification record is specific to that signed package and does not establish these later recovery changes. Figure 16-14 shows the database steps and what happens if one fails.</w:t>
      </w:r>
    </w:p>
    <w:p>
      <w:pPr>
        <w:pStyle w:val="CaptionedFigure"/>
      </w:pPr>
      <w:r>
        <w:drawing>
          <wp:inline>
            <wp:extent cx="5334000" cy="2639785"/>
            <wp:effectExtent b="0" l="0" r="0" t="0"/>
            <wp:docPr descr="Figure 16-14. Upgrade and rollback." title="" id="523" name="Picture"/>
            <a:graphic>
              <a:graphicData uri="http://schemas.openxmlformats.org/drawingml/2006/picture">
                <pic:pic>
                  <pic:nvPicPr>
                    <pic:cNvPr descr="manual/diagrams/af4308604482.png" id="524" name="Picture"/>
                    <pic:cNvPicPr>
                      <a:picLocks noChangeArrowheads="1" noChangeAspect="1"/>
                    </pic:cNvPicPr>
                  </pic:nvPicPr>
                  <pic:blipFill>
                    <a:blip r:embed="rId522"/>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46"/>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46"/>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6"/>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46"/>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Check the Beta 15 verification record for the exact package and its completed installation checks. 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w:t>
      </w:r>
    </w:p>
    <w:bookmarkEnd w:id="525"/>
    <w:bookmarkStart w:id="529"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27" name="Picture"/>
            <a:graphic>
              <a:graphicData uri="http://schemas.openxmlformats.org/drawingml/2006/picture">
                <pic:pic>
                  <pic:nvPicPr>
                    <pic:cNvPr descr="manual/diagrams/37cd11de341f.png" id="528" name="Picture"/>
                    <pic:cNvPicPr>
                      <a:picLocks noChangeArrowheads="1" noChangeAspect="1"/>
                    </pic:cNvPicPr>
                  </pic:nvPicPr>
                  <pic:blipFill>
                    <a:blip r:embed="rId526"/>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47"/>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47"/>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47"/>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47"/>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47"/>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47"/>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47"/>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The Beta 15 verification record identifies its installation checks and limits. A historical Beta 11 three-channel, 72-hour host run recorded 99.78% live caption-input coverage; its</w:t>
      </w:r>
      <w:r>
        <w:t xml:space="preserve"> </w:t>
      </w:r>
      <w:hyperlink r:id="rId11">
        <w:r>
          <w:rPr>
            <w:rStyle w:val="Hyperlink"/>
          </w:rPr>
          <w:t xml:space="preserve">host report</w:t>
        </w:r>
      </w:hyperlink>
      <w:r>
        <w:t xml:space="preserve"> </w:t>
      </w:r>
      <w:r>
        <w:t xml:space="preserve">preserves the original measurement.</w:t>
      </w:r>
    </w:p>
    <w:bookmarkEnd w:id="529"/>
    <w:bookmarkStart w:id="533"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31" name="Picture"/>
            <a:graphic>
              <a:graphicData uri="http://schemas.openxmlformats.org/drawingml/2006/picture">
                <pic:pic>
                  <pic:nvPicPr>
                    <pic:cNvPr descr="manual/diagrams/3f1f1e599c77.png" id="532" name="Picture"/>
                    <pic:cNvPicPr>
                      <a:picLocks noChangeArrowheads="1" noChangeAspect="1"/>
                    </pic:cNvPicPr>
                  </pic:nvPicPr>
                  <pic:blipFill>
                    <a:blip r:embed="rId530"/>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33"/>
    <w:bookmarkStart w:id="534"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48"/>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48"/>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48"/>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48"/>
        </w:numPr>
      </w:pPr>
      <w:r>
        <w:t xml:space="preserve">Installer source configures</w:t>
      </w:r>
      <w:r>
        <w:t xml:space="preserve"> </w:t>
      </w:r>
      <w:r>
        <w:rPr>
          <w:rStyle w:val="VerbatimChar"/>
        </w:rPr>
        <w:t xml:space="preserve">NT SERVICE\CivicCastSupervisor</w:t>
      </w:r>
      <w:r>
        <w:t xml:space="preserve">, a restricted virtual account that is not an administrator.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8">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49"/>
        </w:numPr>
      </w:pPr>
      <w:r>
        <w:t xml:space="preserve">The first administrator is the recovery account. Setup admins can create staff accounts, assign roles, disable access, reset passwords and manage sessions; see the</w:t>
      </w:r>
      <w:r>
        <w:t xml:space="preserve"> </w:t>
      </w:r>
      <w:hyperlink r:id="rId39">
        <w:r>
          <w:rPr>
            <w:rStyle w:val="Hyperlink"/>
          </w:rPr>
          <w:t xml:space="preserve">staff accounts guide</w:t>
        </w:r>
      </w:hyperlink>
      <w:r>
        <w:t xml:space="preserve">.</w:t>
      </w:r>
    </w:p>
    <w:p>
      <w:pPr>
        <w:pStyle w:val="Compact"/>
        <w:numPr>
          <w:ilvl w:val="0"/>
          <w:numId w:val="1249"/>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0"/>
        </w:numPr>
      </w:pPr>
      <w:r>
        <w:t xml:space="preserve">Station backup archives can be scheduled daily with bounded retention; program files, packs and models must still be reinstalled after a disaster.</w:t>
      </w:r>
    </w:p>
    <w:p>
      <w:pPr>
        <w:pStyle w:val="Compact"/>
        <w:numPr>
          <w:ilvl w:val="0"/>
          <w:numId w:val="1250"/>
        </w:numPr>
      </w:pPr>
      <w:r>
        <w:t xml:space="preserve">The archive contains configured station state and portable credentials; review the archive inventory and selected media roots before relying on it (see the</w:t>
      </w:r>
      <w:r>
        <w:t xml:space="preserve"> </w:t>
      </w:r>
      <w:hyperlink r:id="rId311">
        <w:r>
          <w:rPr>
            <w:rStyle w:val="Hyperlink"/>
          </w:rPr>
          <w:t xml:space="preserve">station backup guide</w:t>
        </w:r>
      </w:hyperlink>
      <w:r>
        <w:t xml:space="preserve">).</w:t>
      </w:r>
    </w:p>
    <w:p>
      <w:pPr>
        <w:pStyle w:val="Compact"/>
        <w:numPr>
          <w:ilvl w:val="0"/>
          <w:numId w:val="1250"/>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50"/>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1"/>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1"/>
        </w:numPr>
      </w:pPr>
      <w:r>
        <w:t xml:space="preserve">RTMP, per-output normalization and configured SRT/RTMP alert-tone filtering are post-Beta 15 source changes. Their check status is recorded in Sprint 3; the published Beta 15 package predates them.</w:t>
      </w:r>
    </w:p>
    <w:p>
      <w:pPr>
        <w:pStyle w:val="Compact"/>
        <w:numPr>
          <w:ilvl w:val="0"/>
          <w:numId w:val="1251"/>
        </w:numPr>
      </w:pPr>
      <w:r>
        <w:t xml:space="preserve">Hardware encoding is used only if a channel asks for it by name. The default encoder is a software encoder.</w:t>
      </w:r>
    </w:p>
    <w:p>
      <w:pPr>
        <w:pStyle w:val="Compact"/>
        <w:numPr>
          <w:ilvl w:val="0"/>
          <w:numId w:val="1251"/>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1"/>
        </w:numPr>
      </w:pPr>
      <w:r>
        <w:t xml:space="preserve">A single frame of video was dropped at one join in the lab run, and two program changes aborted and recovered by themselves.</w:t>
      </w:r>
    </w:p>
    <w:p>
      <w:pPr>
        <w:pStyle w:val="Compact"/>
        <w:numPr>
          <w:ilvl w:val="0"/>
          <w:numId w:val="1251"/>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2"/>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2"/>
        </w:numPr>
      </w:pPr>
      <w:r>
        <w:t xml:space="preserve">Recorded-caption completion follows the station’s selected languages and review requirement.</w:t>
      </w:r>
    </w:p>
    <w:p>
      <w:pPr>
        <w:pStyle w:val="Compact"/>
        <w:numPr>
          <w:ilvl w:val="0"/>
          <w:numId w:val="1252"/>
        </w:numPr>
      </w:pPr>
      <w:r>
        <w:t xml:space="preserve">The Internet Archive, NAS and YouTube surfaces are simulated until a provider is set to real. Subscriber notifications and podcasts are not active. ActivityPub is off by default.</w:t>
      </w:r>
    </w:p>
    <w:p>
      <w:pPr>
        <w:pStyle w:val="Compact"/>
        <w:numPr>
          <w:ilvl w:val="0"/>
          <w:numId w:val="1252"/>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2"/>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3"/>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54"/>
        </w:numPr>
      </w:pPr>
      <w:r>
        <w:t xml:space="preserve">The Beta 15 verification record identifies its source, package checks and limits. The Beta 11 host observation preserves the historical runtime measurement. Commission the station’s selected hardware and outputs for its actual use.</w:t>
      </w:r>
    </w:p>
    <w:bookmarkEnd w:id="534"/>
    <w:bookmarkStart w:id="535"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the source snapshot in which each was reviewed. The older beta.11 comparison column is historical; current behavior is described in the operating sections above.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beta.11?</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beta.11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35"/>
    <w:bookmarkStart w:id="536" w:name="arch-related"/>
    <w:p>
      <w:pPr>
        <w:pStyle w:val="Heading3"/>
      </w:pPr>
      <w:r>
        <w:t xml:space="preserve">Related</w:t>
      </w:r>
    </w:p>
    <w:p>
      <w:pPr>
        <w:pStyle w:val="Compact"/>
        <w:numPr>
          <w:ilvl w:val="0"/>
          <w:numId w:val="1255"/>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5"/>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5"/>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5"/>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5"/>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5"/>
        </w:numPr>
      </w:pPr>
      <w:hyperlink w:anchor="ch-integrations">
        <w:r>
          <w:rPr>
            <w:rStyle w:val="Hyperlink"/>
          </w:rPr>
          <w:t xml:space="preserve">Chapter 15: Integrations</w:t>
        </w:r>
      </w:hyperlink>
      <w:r>
        <w:t xml:space="preserve"> </w:t>
      </w:r>
      <w:r>
        <w:t xml:space="preserve">for headends, streaming, CDNs, federation and the API.</w:t>
      </w:r>
    </w:p>
    <w:bookmarkEnd w:id="536"/>
    <w:bookmarkEnd w:id="537"/>
    <w:bookmarkEnd w:id="538"/>
    <w:bookmarkStart w:id="755"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01"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39"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39"/>
    <w:bookmarkStart w:id="540" w:name="before-you-run-a-command"/>
    <w:p>
      <w:pPr>
        <w:pStyle w:val="Heading3"/>
      </w:pPr>
      <w:r>
        <w:t xml:space="preserve">Before you run a command</w:t>
      </w:r>
    </w:p>
    <w:p>
      <w:pPr>
        <w:pStyle w:val="Compact"/>
        <w:numPr>
          <w:ilvl w:val="0"/>
          <w:numId w:val="1256"/>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56"/>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6"/>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40"/>
    <w:bookmarkStart w:id="541"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41"/>
    <w:bookmarkStart w:id="542"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42"/>
    <w:bookmarkStart w:id="600" w:name="full-command-tables"/>
    <w:p>
      <w:pPr>
        <w:pStyle w:val="Heading3"/>
      </w:pPr>
      <w:r>
        <w:t xml:space="preserve">Full command tables</w:t>
      </w:r>
    </w:p>
    <w:p>
      <w:pPr>
        <w:pStyle w:val="FirstParagraph"/>
      </w:pPr>
      <w:r>
        <w:t xml:space="preserve">The tables below are generated from the program itself. Root will regenerate this include from the current source when assembling the manual.</w:t>
      </w:r>
    </w:p>
    <w:p>
      <w:pPr>
        <w:pStyle w:val="BodyText"/>
      </w:pPr>
      <w:r>
        <w:t xml:space="preserve">43 commands. Generated by</w:t>
      </w:r>
      <w:r>
        <w:t xml:space="preserve"> </w:t>
      </w:r>
      <w:r>
        <w:rPr>
          <w:rStyle w:val="VerbatimChar"/>
        </w:rPr>
        <w:t xml:space="preserve">ops/docs-sprint/tools/gen_cli_inventory.py</w:t>
      </w:r>
      <w:r>
        <w:t xml:space="preserve">; do not edit by hand.</w:t>
      </w:r>
    </w:p>
    <w:bookmarkStart w:id="544" w:name="activitypub"/>
    <w:p>
      <w:pPr>
        <w:pStyle w:val="Heading5"/>
      </w:pPr>
      <w:r>
        <w:t xml:space="preserve">activitypub</w:t>
      </w:r>
    </w:p>
    <w:bookmarkStart w:id="543"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3"/>
    <w:bookmarkEnd w:id="544"/>
    <w:bookmarkStart w:id="546" w:name="admin"/>
    <w:p>
      <w:pPr>
        <w:pStyle w:val="Heading5"/>
      </w:pPr>
      <w:r>
        <w:t xml:space="preserve">admin</w:t>
      </w:r>
    </w:p>
    <w:bookmarkStart w:id="545"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45"/>
    <w:bookmarkEnd w:id="546"/>
    <w:bookmarkStart w:id="553" w:name="cable"/>
    <w:p>
      <w:pPr>
        <w:pStyle w:val="Heading5"/>
      </w:pPr>
      <w:r>
        <w:t xml:space="preserve">cable</w:t>
      </w:r>
    </w:p>
    <w:bookmarkStart w:id="547"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7"/>
    <w:bookmarkStart w:id="548"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8"/>
    <w:bookmarkStart w:id="549"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9"/>
    <w:bookmarkStart w:id="550"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0"/>
    <w:bookmarkStart w:id="551"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1"/>
    <w:bookmarkStart w:id="552"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2"/>
    <w:bookmarkEnd w:id="553"/>
    <w:bookmarkStart w:id="555" w:name="cert"/>
    <w:p>
      <w:pPr>
        <w:pStyle w:val="Heading5"/>
      </w:pPr>
      <w:r>
        <w:t xml:space="preserve">cert</w:t>
      </w:r>
    </w:p>
    <w:bookmarkStart w:id="554"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4"/>
    <w:bookmarkEnd w:id="555"/>
    <w:bookmarkStart w:id="557" w:name="top-level"/>
    <w:p>
      <w:pPr>
        <w:pStyle w:val="Heading5"/>
      </w:pPr>
      <w:r>
        <w:t xml:space="preserve">(top level)</w:t>
      </w:r>
    </w:p>
    <w:bookmarkStart w:id="556"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56"/>
    <w:bookmarkEnd w:id="557"/>
    <w:bookmarkStart w:id="559" w:name="dr"/>
    <w:p>
      <w:pPr>
        <w:pStyle w:val="Heading5"/>
      </w:pPr>
      <w:r>
        <w:t xml:space="preserve">dr</w:t>
      </w:r>
    </w:p>
    <w:bookmarkStart w:id="558"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58"/>
    <w:bookmarkEnd w:id="559"/>
    <w:bookmarkStart w:id="568" w:name="egress"/>
    <w:p>
      <w:pPr>
        <w:pStyle w:val="Heading5"/>
      </w:pPr>
      <w:r>
        <w:t xml:space="preserve">egress</w:t>
      </w:r>
    </w:p>
    <w:bookmarkStart w:id="560"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0"/>
    <w:bookmarkStart w:id="561"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1"/>
    <w:bookmarkStart w:id="562"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2"/>
    <w:bookmarkStart w:id="563"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3"/>
    <w:bookmarkStart w:id="564"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4"/>
    <w:bookmarkStart w:id="565"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5"/>
    <w:bookmarkStart w:id="566"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6"/>
    <w:bookmarkStart w:id="567"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7"/>
    <w:bookmarkEnd w:id="568"/>
    <w:bookmarkStart w:id="575" w:name="installer"/>
    <w:p>
      <w:pPr>
        <w:pStyle w:val="Heading5"/>
      </w:pPr>
      <w:r>
        <w:t xml:space="preserve">installer</w:t>
      </w:r>
    </w:p>
    <w:bookmarkStart w:id="569"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9"/>
    <w:bookmarkStart w:id="570"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Start w:id="571"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1"/>
    <w:bookmarkStart w:id="572"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2"/>
    <w:bookmarkStart w:id="573"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3"/>
    <w:bookmarkStart w:id="574"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4"/>
    <w:bookmarkEnd w:id="575"/>
    <w:bookmarkStart w:id="579" w:name="live-takeover"/>
    <w:p>
      <w:pPr>
        <w:pStyle w:val="Heading5"/>
      </w:pPr>
      <w:r>
        <w:t xml:space="preserve">live-takeover</w:t>
      </w:r>
    </w:p>
    <w:bookmarkStart w:id="576"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6"/>
    <w:bookmarkStart w:id="577"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7"/>
    <w:bookmarkStart w:id="578"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8"/>
    <w:bookmarkEnd w:id="579"/>
    <w:bookmarkStart w:id="581" w:name="media"/>
    <w:p>
      <w:pPr>
        <w:pStyle w:val="Heading5"/>
      </w:pPr>
      <w:r>
        <w:t xml:space="preserve">media</w:t>
      </w:r>
    </w:p>
    <w:bookmarkStart w:id="580"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End w:id="581"/>
    <w:bookmarkStart w:id="586" w:name="model"/>
    <w:p>
      <w:pPr>
        <w:pStyle w:val="Heading5"/>
      </w:pPr>
      <w:r>
        <w:t xml:space="preserve">model</w:t>
      </w:r>
    </w:p>
    <w:bookmarkStart w:id="582"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82"/>
    <w:bookmarkStart w:id="583"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3"/>
    <w:bookmarkStart w:id="584"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4"/>
    <w:bookmarkStart w:id="585"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5"/>
    <w:bookmarkEnd w:id="586"/>
    <w:bookmarkStart w:id="588" w:name="output"/>
    <w:p>
      <w:pPr>
        <w:pStyle w:val="Heading5"/>
      </w:pPr>
      <w:r>
        <w:t xml:space="preserve">output</w:t>
      </w:r>
    </w:p>
    <w:bookmarkStart w:id="587"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7"/>
    <w:bookmarkEnd w:id="588"/>
    <w:bookmarkStart w:id="593" w:name="runtime"/>
    <w:p>
      <w:pPr>
        <w:pStyle w:val="Heading5"/>
      </w:pPr>
      <w:r>
        <w:t xml:space="preserve">runtime</w:t>
      </w:r>
    </w:p>
    <w:bookmarkStart w:id="589"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9"/>
    <w:bookmarkStart w:id="590"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0"/>
    <w:bookmarkStart w:id="591"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1"/>
    <w:bookmarkStart w:id="592"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2"/>
    <w:bookmarkEnd w:id="593"/>
    <w:bookmarkStart w:id="599" w:name="token"/>
    <w:p>
      <w:pPr>
        <w:pStyle w:val="Heading5"/>
      </w:pPr>
      <w:r>
        <w:t xml:space="preserve">token</w:t>
      </w:r>
    </w:p>
    <w:bookmarkStart w:id="594"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594"/>
    <w:bookmarkStart w:id="595"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5"/>
    <w:bookmarkStart w:id="596"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6"/>
    <w:bookmarkStart w:id="597"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7"/>
    <w:bookmarkStart w:id="598"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8"/>
    <w:bookmarkEnd w:id="599"/>
    <w:bookmarkEnd w:id="600"/>
    <w:bookmarkEnd w:id="601"/>
    <w:bookmarkStart w:id="689"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02"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02"/>
    <w:bookmarkStart w:id="603"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03"/>
    <w:bookmarkStart w:id="604" w:name="X3cfc2217a7f6769e4a6594bb65a99d0f42899ee"/>
    <w:p>
      <w:pPr>
        <w:pStyle w:val="Heading3"/>
      </w:pPr>
      <w:r>
        <w:t xml:space="preserve">How a caller proves who it is (the auth model)</w:t>
      </w:r>
    </w:p>
    <w:p>
      <w:pPr>
        <w:pStyle w:val="Compact"/>
        <w:numPr>
          <w:ilvl w:val="0"/>
          <w:numId w:val="1257"/>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57"/>
        </w:numPr>
      </w:pPr>
      <w:r>
        <w:rPr>
          <w:b/>
          <w:bCs/>
        </w:rPr>
        <w:t xml:space="preserve">Where tokens come from.</w:t>
      </w:r>
    </w:p>
    <w:p>
      <w:pPr>
        <w:pStyle w:val="Compact"/>
        <w:numPr>
          <w:ilvl w:val="1"/>
          <w:numId w:val="1258"/>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58"/>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58"/>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57"/>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57"/>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57"/>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57"/>
        </w:numPr>
      </w:pPr>
      <w:r>
        <w:rPr>
          <w:b/>
          <w:bCs/>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57"/>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(beta.11):</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604"/>
    <w:bookmarkStart w:id="605"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05"/>
    <w:bookmarkStart w:id="606"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06"/>
    <w:bookmarkStart w:id="688" w:name="full-route-tables"/>
    <w:p>
      <w:pPr>
        <w:pStyle w:val="Heading3"/>
      </w:pPr>
      <w:r>
        <w:t xml:space="preserve">Full route tables</w:t>
      </w:r>
    </w:p>
    <w:p>
      <w:pPr>
        <w:pStyle w:val="FirstParagraph"/>
      </w:pPr>
      <w:r>
        <w:t xml:space="preserve">408 paths, 492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07"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07"/>
    <w:bookmarkStart w:id="608"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08"/>
    <w:bookmarkStart w:id="609"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09"/>
    <w:bookmarkStart w:id="610"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10"/>
    <w:bookmarkStart w:id="611"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11"/>
    <w:bookmarkStart w:id="612"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12"/>
    <w:bookmarkStart w:id="613"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13"/>
    <w:bookmarkStart w:id="614"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14"/>
    <w:bookmarkStart w:id="615"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15"/>
    <w:bookmarkStart w:id="616"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16"/>
    <w:bookmarkStart w:id="617"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17"/>
    <w:bookmarkStart w:id="618"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18"/>
    <w:bookmarkStart w:id="619"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19"/>
    <w:bookmarkStart w:id="620"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20"/>
    <w:bookmarkStart w:id="621"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21"/>
    <w:bookmarkStart w:id="622"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22"/>
    <w:bookmarkStart w:id="623"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23"/>
    <w:bookmarkStart w:id="624"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24"/>
    <w:bookmarkStart w:id="625"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25"/>
    <w:bookmarkStart w:id="626"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26"/>
    <w:bookmarkStart w:id="627"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27"/>
    <w:bookmarkStart w:id="628"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28"/>
    <w:bookmarkStart w:id="629"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29"/>
    <w:bookmarkStart w:id="630"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30"/>
    <w:bookmarkStart w:id="631"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31"/>
    <w:bookmarkStart w:id="632"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32"/>
    <w:bookmarkStart w:id="633"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33"/>
    <w:bookmarkStart w:id="634"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34"/>
    <w:bookmarkStart w:id="635"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35"/>
    <w:bookmarkStart w:id="636"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36"/>
    <w:bookmarkStart w:id="637"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37"/>
    <w:bookmarkStart w:id="638"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38"/>
    <w:bookmarkStart w:id="639"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39"/>
    <w:bookmarkStart w:id="640"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40"/>
    <w:bookmarkStart w:id="641"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41"/>
    <w:bookmarkStart w:id="642"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42"/>
    <w:bookmarkStart w:id="643"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43"/>
    <w:bookmarkStart w:id="644"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44"/>
    <w:bookmarkStart w:id="645"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45"/>
    <w:bookmarkStart w:id="646"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46"/>
    <w:bookmarkStart w:id="647"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47"/>
    <w:bookmarkStart w:id="648"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48"/>
    <w:bookmarkStart w:id="649"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49"/>
    <w:bookmarkStart w:id="650"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50"/>
    <w:bookmarkStart w:id="651"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51"/>
    <w:bookmarkStart w:id="652"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Mark the CivicCast guest lifecycle record dropped (does not disconnect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Mark the CivicCast guest lifecycle record muted (does not send a provider media command)</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Mark the CivicCast guest lifecycle record connected (does not remove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Mark the CivicCast guest lifecycle record on-air (does not route media or take the channel live)</w:t>
            </w:r>
          </w:p>
        </w:tc>
        <w:tc>
          <w:tcPr/>
          <w:p>
            <w:pPr>
              <w:pStyle w:val="Compact"/>
            </w:pPr>
          </w:p>
        </w:tc>
        <w:tc>
          <w:tcPr/>
          <w:p>
            <w:pPr>
              <w:pStyle w:val="Compact"/>
            </w:pPr>
            <w:r>
              <w:t xml:space="preserve">200, 401, 422, 429</w:t>
            </w:r>
          </w:p>
        </w:tc>
      </w:tr>
    </w:tbl>
    <w:bookmarkEnd w:id="652"/>
    <w:bookmarkStart w:id="653"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53"/>
    <w:bookmarkStart w:id="654"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54"/>
    <w:bookmarkStart w:id="655"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55"/>
    <w:bookmarkStart w:id="656"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56"/>
    <w:bookmarkStart w:id="657"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57"/>
    <w:bookmarkStart w:id="658"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58"/>
    <w:bookmarkStart w:id="659"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59"/>
    <w:bookmarkStart w:id="660"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60"/>
    <w:bookmarkStart w:id="661"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61"/>
    <w:bookmarkStart w:id="662"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62"/>
    <w:bookmarkStart w:id="663"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63"/>
    <w:bookmarkStart w:id="664"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64"/>
    <w:bookmarkStart w:id="665"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65"/>
    <w:bookmarkStart w:id="666"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66"/>
    <w:bookmarkStart w:id="667"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67"/>
    <w:bookmarkStart w:id="668"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68"/>
    <w:bookmarkStart w:id="669"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69"/>
    <w:bookmarkStart w:id="670"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70"/>
    <w:bookmarkStart w:id="671"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71"/>
    <w:bookmarkStart w:id="672"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72"/>
    <w:bookmarkStart w:id="673"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73"/>
    <w:bookmarkStart w:id="674"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74"/>
    <w:bookmarkStart w:id="675"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75"/>
    <w:bookmarkStart w:id="676"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76"/>
    <w:bookmarkStart w:id="677"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77"/>
    <w:bookmarkStart w:id="678"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78"/>
    <w:bookmarkStart w:id="679"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79"/>
    <w:bookmarkStart w:id="680"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80"/>
    <w:bookmarkStart w:id="681"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81"/>
    <w:bookmarkStart w:id="682"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82"/>
    <w:bookmarkStart w:id="683"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683"/>
    <w:bookmarkStart w:id="684"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84"/>
    <w:bookmarkStart w:id="685"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85"/>
    <w:bookmarkStart w:id="686"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86"/>
    <w:bookmarkStart w:id="687"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87"/>
    <w:bookmarkEnd w:id="688"/>
    <w:bookmarkEnd w:id="689"/>
    <w:bookmarkStart w:id="696"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90"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90"/>
    <w:bookmarkStart w:id="691"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59"/>
        </w:numPr>
      </w:pPr>
      <w:r>
        <w:rPr>
          <w:b/>
          <w:bCs/>
        </w:rPr>
        <w:t xml:space="preserve">Use the two-C spelling for every setting</w:t>
      </w:r>
      <w:r>
        <w:t xml:space="preserve">, with the exceptions in the next point.</w:t>
      </w:r>
    </w:p>
    <w:p>
      <w:pPr>
        <w:pStyle w:val="Compact"/>
        <w:numPr>
          <w:ilvl w:val="0"/>
          <w:numId w:val="1259"/>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0"/>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0"/>
        </w:numPr>
      </w:pPr>
      <w:r>
        <w:rPr>
          <w:rStyle w:val="VerbatimChar"/>
        </w:rPr>
        <w:t xml:space="preserve">CIVICAST_CAPTION_PROOF_TIMEOUT_SECONDS</w:t>
      </w:r>
      <w:r>
        <w:t xml:space="preserve"> </w:t>
      </w:r>
      <w:r>
        <w:t xml:space="preserve">(time limit for one proof; default 15)</w:t>
      </w:r>
    </w:p>
    <w:p>
      <w:pPr>
        <w:pStyle w:val="Compact"/>
        <w:numPr>
          <w:ilvl w:val="1"/>
          <w:numId w:val="1260"/>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0"/>
        </w:numPr>
      </w:pPr>
      <w:r>
        <w:rPr>
          <w:rStyle w:val="VerbatimChar"/>
        </w:rPr>
        <w:t xml:space="preserve">CIVICAST_WORKER_PERSISTENT</w:t>
      </w:r>
      <w:r>
        <w:t xml:space="preserve"> </w:t>
      </w:r>
      <w:r>
        <w:t xml:space="preserve">(set by the product itself; leave it alone)</w:t>
      </w:r>
    </w:p>
    <w:p>
      <w:pPr>
        <w:pStyle w:val="Compact"/>
        <w:numPr>
          <w:ilvl w:val="0"/>
          <w:numId w:val="1259"/>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59"/>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91"/>
    <w:bookmarkStart w:id="694"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1"/>
        </w:numPr>
      </w:pPr>
      <w:r>
        <w:t xml:space="preserve">Open Registry Editor as Administrator.</w:t>
      </w:r>
    </w:p>
    <w:p>
      <w:pPr>
        <w:pStyle w:val="Compact"/>
        <w:numPr>
          <w:ilvl w:val="0"/>
          <w:numId w:val="1261"/>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1"/>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1"/>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92"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92"/>
    <w:bookmarkStart w:id="693"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693"/>
    <w:bookmarkEnd w:id="694"/>
    <w:bookmarkStart w:id="695"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civiccast/app.py:1711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civiccast/app.py:1713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civiccast/installer/service.py:3516</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civiccast/cli.py:2223</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civiccast/app.py:1462</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2</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civiccast/app.py:1843</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civiccast/cli.py:2403</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civiccast/app.py:2595</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civiccast/app.py:1510</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civiccast/app.py:2479</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civiccast/app.py:1538</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3</w:t>
            </w:r>
          </w:p>
        </w:tc>
        <w:tc>
          <w:tcPr/>
          <w:p>
            <w:pPr>
              <w:pStyle w:val="Compact"/>
            </w:pPr>
            <w:r>
              <w:t xml:space="preserve">civiccast/installer/service.py:423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3</w:t>
            </w:r>
          </w:p>
        </w:tc>
        <w:tc>
          <w:tcPr/>
          <w:p>
            <w:pPr>
              <w:pStyle w:val="Compact"/>
            </w:pPr>
            <w:r>
              <w:t xml:space="preserve">civiccast/installer/service.py:424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3</w:t>
            </w:r>
          </w:p>
        </w:tc>
        <w:tc>
          <w:tcPr/>
          <w:p>
            <w:pPr>
              <w:pStyle w:val="Compact"/>
            </w:pPr>
            <w:r>
              <w:t xml:space="preserve">civiccast/installer/service.py:422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civiccast/app.py:1703</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civiccast/native/station_runtime.py:1432</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civiccast/app.py:1715</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civiccast/captions/tap_worker.py:2671</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civiccast/captions/tap_worker.py:392</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civiccast/captions/tap_worker.py:400</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civiccast/captions/tap_worker.py:227</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civiccast/captions/tap_worker.py:436</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civiccast/captions/tap_worker.py:367</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civiccast/captions/tap_worker.py:433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civiccast/captions/tap_worker.py:384</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civiccast/captions/tap_worker.py:369</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16</w:t>
            </w:r>
          </w:p>
        </w:tc>
        <w:tc>
          <w:tcPr/>
          <w:p>
            <w:pPr>
              <w:pStyle w:val="Compact"/>
            </w:pPr>
            <w:r>
              <w:t xml:space="preserve">civiccast/cli.py:2320</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2</w:t>
            </w:r>
          </w:p>
        </w:tc>
        <w:tc>
          <w:tcPr/>
          <w:p>
            <w:pPr>
              <w:pStyle w:val="Compact"/>
            </w:pPr>
            <w:r>
              <w:t xml:space="preserve">civiccast/cli.py:915</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4</w:t>
            </w:r>
          </w:p>
        </w:tc>
        <w:tc>
          <w:tcPr/>
          <w:p>
            <w:pPr>
              <w:pStyle w:val="Compact"/>
            </w:pPr>
            <w:r>
              <w:t xml:space="preserve">civiccast/app.py:3107</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civiccast/app.py:2244</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civiccast/apps/installer/src-tauri/src/native_service_registration.rs:1803</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civiccast/app.py:1766</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civiccast/app.py:1781</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civiccast/app.py:1670</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17</w:t>
            </w:r>
          </w:p>
        </w:tc>
        <w:tc>
          <w:tcPr/>
          <w:p>
            <w:pPr>
              <w:pStyle w:val="Compact"/>
            </w:pPr>
            <w:r>
              <w:t xml:space="preserve">civiccast/cli.py:1246</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civiccast/egress/daemon.py:2489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civiccast/apps/installer/src-tauri/nsis-hooks-bootstrap.nsh:486</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civiccast/apps/installer/src-tauri/nsis-hooks-bootstrap.nsh:508</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civiccast/apps/installer/src-tauri/nsis-hooks-bootstrap.nsh:509</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civiccast/apps/installer/src-tauri/nsis-hooks-bootstrap.nsh:485</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civiccast/apps/installer/src-tauri/nsis-hooks-bootstrap.nsh:489</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civiccast/apps/installer/src-tauri/nsis-hooks-bootstrap.nsh:487</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civiccast/apps/installer/src-tauri/nsis-hooks-bootstrap.nsh:488</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civiccast/apps/installer/src-tauri/nsis-hooks-bootstrap.nsh:533</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civiccast/apps/installer/src-tauri/nsis-hooks-bootstrap.nsh:572</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civiccast/apps/installer/src-tauri/nsis-hooks-bootstrap.nsh:516</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civiccast/apps/installer/src-tauri/nsis-hooks-bootstrap.nsh:493</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civiccast/apps/installer/src-tauri/nsis-hooks-bootstrap.nsh:614</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civiccast/apps/installer/src-tauri/nsis-hooks-bootstrap.nsh:490</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civiccast/apps/installer/src-tauri/nsis-hooks-bootstrap.nsh:491</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civiccast/apps/installer/src-tauri/nsis-hooks-bootstrap.nsh:562</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civiccast/apps/installer/src-tauri/nsis-hooks-bootstrap.nsh:492</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civiccast/apps/installer/src-tauri/nsis-hooks-bootstrap.nsh:547</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civiccast/apps/installer/src-tauri/nsis-hooks-bootstrap.nsh:553</w:t>
            </w:r>
          </w:p>
        </w:tc>
        <w:tc>
          <w:tcPr/>
          <w:p>
            <w:pPr>
              <w:pStyle w:val="Compact"/>
            </w:pPr>
            <w:r>
              <w:t xml:space="preserve">yes</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civiccast/apps/installer/src-tauri/nsis-hooks-bootstrap.nsh:601</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civiccast/apps/installer/src-tauri/nsis-hooks-bootstrap.nsh:603</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civiccast/apps/installer/src-tauri/nsis-hooks-bootstrap.nsh:602</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civiccast/apps/installer/src-tauri/nsis-hooks-bootstrap.nsh:501</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50</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4</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1</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1</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3</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civiccast/installer/service.py:3498</w:t>
            </w:r>
          </w:p>
        </w:tc>
        <w:tc>
          <w:tcPr/>
          <w:p>
            <w:pPr>
              <w:pStyle w:val="Compact"/>
            </w:pPr>
            <w:r>
              <w:t xml:space="preserve">yes</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4</w:t>
            </w:r>
          </w:p>
        </w:tc>
        <w:tc>
          <w:tcPr/>
          <w:p>
            <w:pPr>
              <w:pStyle w:val="Compact"/>
            </w:pPr>
            <w:r>
              <w:t xml:space="preserve">civiccast/installer/handoff.py:333</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civiccast/app.py:2131</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civiccast/ai_models/runtime.py:126</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civiccast/app.py:2293</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civiccast/app.py:2148</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10</w:t>
            </w:r>
          </w:p>
        </w:tc>
        <w:tc>
          <w:tcPr/>
          <w:p>
            <w:pPr>
              <w:pStyle w:val="Compact"/>
            </w:pPr>
            <w:r>
              <w:t xml:space="preserve">civiccast/app.py:905</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civiccast/installer/service.py:6072</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civiccast/installer/service.py:5396</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civiccast/installer/service.py:6290</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civiccast/app.py:2639</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civiccast/installer/service.py:6024</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civiccast/apps/installer/src-tauri/nsis-hooks-bootstrap.nsh:649</w:t>
            </w:r>
          </w:p>
        </w:tc>
        <w:tc>
          <w:tcPr/>
          <w:p>
            <w:pPr>
              <w:pStyle w:val="Compact"/>
            </w:pPr>
            <w:r>
              <w:t xml:space="preserve">yes</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civiccast/programlog/materializer.py:72</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civiccast/programlog/materializer.py:71</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1</w:t>
            </w:r>
          </w:p>
        </w:tc>
        <w:tc>
          <w:tcPr/>
          <w:p>
            <w:pPr>
              <w:pStyle w:val="Compact"/>
            </w:pPr>
            <w:r>
              <w:t xml:space="preserve">civiccast/cli.py:962</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civiccast/installer/service.py:4703</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2</w:t>
            </w:r>
          </w:p>
        </w:tc>
        <w:tc>
          <w:tcPr/>
          <w:p>
            <w:pPr>
              <w:pStyle w:val="Compact"/>
            </w:pPr>
            <w:r>
              <w:t xml:space="preserve">civiccast/subscribe/smtp.py:6</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civiccast/installer/service.py:4710</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2</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3</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4</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3</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civiccast/app.py:2630</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5</w:t>
            </w:r>
          </w:p>
        </w:tc>
        <w:tc>
          <w:tcPr/>
          <w:p>
            <w:pPr>
              <w:pStyle w:val="Compact"/>
            </w:pPr>
            <w:r>
              <w:t xml:space="preserve">civiccast/installer/service.py:216</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5</w:t>
            </w:r>
          </w:p>
        </w:tc>
        <w:tc>
          <w:tcPr/>
          <w:p>
            <w:pPr>
              <w:pStyle w:val="Compact"/>
            </w:pPr>
            <w:r>
              <w:t xml:space="preserve">civiccast/installer/service.py:215</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5</w:t>
            </w:r>
          </w:p>
        </w:tc>
        <w:tc>
          <w:tcPr/>
          <w:p>
            <w:pPr>
              <w:pStyle w:val="Compact"/>
            </w:pPr>
            <w:r>
              <w:t xml:space="preserve">civiccast/installer/service.py:218</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5</w:t>
            </w:r>
          </w:p>
        </w:tc>
        <w:tc>
          <w:tcPr/>
          <w:p>
            <w:pPr>
              <w:pStyle w:val="Compact"/>
            </w:pPr>
            <w:r>
              <w:t xml:space="preserve">civiccast/installer/service.py:219</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5</w:t>
            </w:r>
          </w:p>
        </w:tc>
        <w:tc>
          <w:tcPr/>
          <w:p>
            <w:pPr>
              <w:pStyle w:val="Compact"/>
            </w:pPr>
            <w:r>
              <w:t xml:space="preserve">civiccast/installer/service.py:217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6</w:t>
            </w:r>
          </w:p>
        </w:tc>
        <w:tc>
          <w:tcPr/>
          <w:p>
            <w:pPr>
              <w:pStyle w:val="Compact"/>
            </w:pPr>
            <w:r>
              <w:t xml:space="preserve">civiccast/app.py:1467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2</w:t>
            </w:r>
          </w:p>
        </w:tc>
        <w:tc>
          <w:tcPr/>
          <w:p>
            <w:pPr>
              <w:pStyle w:val="Compact"/>
            </w:pPr>
            <w:r>
              <w:t xml:space="preserve">civiccast/installer/contribution_install.py:50</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civiccast/live/contribution/coprocess.py:81</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3</w:t>
            </w:r>
          </w:p>
        </w:tc>
        <w:tc>
          <w:tcPr/>
          <w:p>
            <w:pPr>
              <w:pStyle w:val="Compact"/>
            </w:pPr>
            <w:r>
              <w:t xml:space="preserve">civiccast/app.py:3130</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civiccast/app.py:3261</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5</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civiccast/app.py:2482</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civiccast/egress/router.py:1023</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civiccast/installer/service.py:6012</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2</w:t>
            </w:r>
          </w:p>
        </w:tc>
        <w:tc>
          <w:tcPr/>
          <w:p>
            <w:pPr>
              <w:pStyle w:val="Compact"/>
            </w:pPr>
            <w:r>
              <w:t xml:space="preserve">civiccast/subscribe/smtp.py:47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2</w:t>
            </w:r>
          </w:p>
        </w:tc>
        <w:tc>
          <w:tcPr/>
          <w:p>
            <w:pPr>
              <w:pStyle w:val="Compact"/>
            </w:pPr>
            <w:r>
              <w:t xml:space="preserve">civiccast/subscribe/smtp.py:46</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2</w:t>
            </w:r>
          </w:p>
        </w:tc>
        <w:tc>
          <w:tcPr/>
          <w:p>
            <w:pPr>
              <w:pStyle w:val="Compact"/>
            </w:pPr>
            <w:r>
              <w:t xml:space="preserve">civiccast/subscribe/smtp.py:67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2</w:t>
            </w:r>
          </w:p>
        </w:tc>
        <w:tc>
          <w:tcPr/>
          <w:p>
            <w:pPr>
              <w:pStyle w:val="Compact"/>
            </w:pPr>
            <w:r>
              <w:t xml:space="preserve">civiccast/subscribe/smtp.py:61</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1</w:t>
            </w:r>
          </w:p>
        </w:tc>
        <w:tc>
          <w:tcPr/>
          <w:p>
            <w:pPr>
              <w:pStyle w:val="Compact"/>
            </w:pPr>
            <w:r>
              <w:t xml:space="preserve">civiccast/subscribe/smtp.py:73</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2</w:t>
            </w:r>
          </w:p>
        </w:tc>
        <w:tc>
          <w:tcPr/>
          <w:p>
            <w:pPr>
              <w:pStyle w:val="Compact"/>
            </w:pPr>
            <w:r>
              <w:t xml:space="preserve">civiccast/subscribe/smtp.py:66</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civiccast/cli.py:2069</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civiccast/egress/daemon.py:173</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13</w:t>
            </w:r>
          </w:p>
        </w:tc>
        <w:tc>
          <w:tcPr/>
          <w:p>
            <w:pPr>
              <w:pStyle w:val="Compact"/>
            </w:pPr>
            <w:r>
              <w:t xml:space="preserve">civiccast/app.py:3280</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civiccast/installer/station_state.py:602</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7</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108</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6</w:t>
            </w:r>
          </w:p>
        </w:tc>
        <w:tc>
          <w:tcPr/>
          <w:p>
            <w:pPr>
              <w:pStyle w:val="Compact"/>
            </w:pPr>
            <w:r>
              <w:t xml:space="preserve">civiccast/installer/handoff.py:335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2</w:t>
            </w:r>
          </w:p>
        </w:tc>
        <w:tc>
          <w:tcPr/>
          <w:p>
            <w:pPr>
              <w:pStyle w:val="Compact"/>
            </w:pPr>
            <w:r>
              <w:t xml:space="preserve">civiccast/subscribe/secrets.py:95</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1</w:t>
            </w:r>
          </w:p>
        </w:tc>
        <w:tc>
          <w:tcPr/>
          <w:p>
            <w:pPr>
              <w:pStyle w:val="Compact"/>
            </w:pPr>
            <w:r>
              <w:t xml:space="preserve">civiccast/subscribe/secrets.py:167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1</w:t>
            </w:r>
          </w:p>
        </w:tc>
        <w:tc>
          <w:tcPr/>
          <w:p>
            <w:pPr>
              <w:pStyle w:val="Compact"/>
            </w:pPr>
            <w:r>
              <w:t xml:space="preserve">civiccast/subscribe/secrets.py:166</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civiccast/subscribe/router.py:58</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civiccast/subscribe/router.py:59</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1</w:t>
            </w:r>
          </w:p>
        </w:tc>
        <w:tc>
          <w:tcPr/>
          <w:p>
            <w:pPr>
              <w:pStyle w:val="Compact"/>
            </w:pPr>
            <w:r>
              <w:t xml:space="preserve">civiccast/subscribe/secrets.py:183</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2</w:t>
            </w:r>
          </w:p>
        </w:tc>
        <w:tc>
          <w:tcPr/>
          <w:p>
            <w:pPr>
              <w:pStyle w:val="Compact"/>
            </w:pPr>
            <w:r>
              <w:t xml:space="preserve">civiccast/subscribe/secrets.py:94</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civiccast/native/supervisor/service.py:1078</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civiccast/installer/service.py:5135</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civiccast/installer/service.py:4651</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4</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4</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2</w:t>
            </w:r>
          </w:p>
        </w:tc>
        <w:tc>
          <w:tcPr/>
          <w:p>
            <w:pPr>
              <w:pStyle w:val="Compact"/>
            </w:pPr>
            <w:r>
              <w:t xml:space="preserve">civiccast/records/exporter.py:23</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1</w:t>
            </w:r>
          </w:p>
        </w:tc>
        <w:tc>
          <w:tcPr/>
          <w:p>
            <w:pPr>
              <w:pStyle w:val="Compact"/>
            </w:pPr>
            <w:r>
              <w:t xml:space="preserve">civiccast/records/rfc3161.py:229</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6</w:t>
            </w:r>
          </w:p>
        </w:tc>
        <w:tc>
          <w:tcPr/>
          <w:p>
            <w:pPr>
              <w:pStyle w:val="Compact"/>
            </w:pPr>
            <w:r>
              <w:t xml:space="preserve">civiccast/records/exporter.py:22</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48</w:t>
            </w:r>
          </w:p>
        </w:tc>
        <w:tc>
          <w:tcPr/>
          <w:p>
            <w:pPr>
              <w:pStyle w:val="Compact"/>
            </w:pPr>
            <w:r>
              <w:t xml:space="preserve">civiccast/app.py:3552</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civiccast/installer/contribution_install.py:126</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civiccast/records/pdfa.py:607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civiccast/subscribe/webhook.py:39</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civiccast/captions/tap_worker.py:2746</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civiccast/captions/tap_worker.py:2747</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civiccast/ai_models/runtime.py:164</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1</w:t>
            </w:r>
          </w:p>
        </w:tc>
        <w:tc>
          <w:tcPr/>
          <w:p>
            <w:pPr>
              <w:pStyle w:val="Compact"/>
            </w:pPr>
            <w:r>
              <w:t xml:space="preserve">civiccast/ai_models/runtime.py:132</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5</w:t>
            </w:r>
          </w:p>
        </w:tc>
        <w:tc>
          <w:tcPr/>
          <w:p>
            <w:pPr>
              <w:pStyle w:val="Compact"/>
            </w:pPr>
            <w:r>
              <w:t xml:space="preserve">civiccast/installer/service.py:212</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8</w:t>
            </w:r>
          </w:p>
        </w:tc>
        <w:tc>
          <w:tcPr/>
          <w:p>
            <w:pPr>
              <w:pStyle w:val="Compact"/>
            </w:pPr>
            <w:r>
              <w:t xml:space="preserve">civiccast/installer/handoff.py:334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2</w:t>
            </w:r>
          </w:p>
        </w:tc>
        <w:tc>
          <w:tcPr/>
          <w:p>
            <w:pPr>
              <w:pStyle w:val="Compact"/>
            </w:pPr>
            <w:r>
              <w:t xml:space="preserve">civiccast/syndicate/youtube.py:72</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4</w:t>
            </w:r>
          </w:p>
        </w:tc>
        <w:tc>
          <w:tcPr/>
          <w:p>
            <w:pPr>
              <w:pStyle w:val="Compact"/>
            </w:pPr>
            <w:r>
              <w:t xml:space="preserve">civiccast/installer/service.py:410</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695"/>
    <w:bookmarkEnd w:id="696"/>
    <w:bookmarkStart w:id="707"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02" w:name="folders-created-by-setup"/>
    <w:p>
      <w:pPr>
        <w:pStyle w:val="Heading3"/>
      </w:pPr>
      <w:r>
        <w:t xml:space="preserve">Folders created by setup</w:t>
      </w:r>
    </w:p>
    <w:bookmarkStart w:id="697"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697"/>
    <w:bookmarkStart w:id="698"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and the fallback location is</w:t>
      </w:r>
      <w:r>
        <w:t xml:space="preserve"> </w:t>
      </w:r>
      <w:r>
        <w:rPr>
          <w:rStyle w:val="VerbatimChar"/>
        </w:rPr>
        <w:t xml:space="preserve">%LOCALAPPDATA%\CivicCast\</w:t>
      </w:r>
      <w:r>
        <w:t xml:space="preserve"> </w:t>
      </w:r>
      <w:r>
        <w:t xml:space="preserve">for the account running the service.</w:t>
      </w:r>
    </w:p>
    <w:bookmarkEnd w:id="698"/>
    <w:bookmarkStart w:id="699"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699"/>
    <w:bookmarkStart w:id="700"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00"/>
    <w:bookmarkStart w:id="701"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01"/>
    <w:bookmarkEnd w:id="702"/>
    <w:bookmarkStart w:id="703"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03"/>
    <w:bookmarkStart w:id="704"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04"/>
    <w:bookmarkStart w:id="706"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(beta.11):</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705"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705"/>
    <w:bookmarkEnd w:id="706"/>
    <w:bookmarkEnd w:id="707"/>
    <w:bookmarkStart w:id="719"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08"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08"/>
    <w:bookmarkStart w:id="709"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09"/>
    <w:bookmarkStart w:id="710"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The published Beta 15 installer uses the same provider code described below;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creates and binds a YouTube broadcast and stream, but CivicCast does not connect its live output to the returned RTMP ingest address.</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The UI and readiness say unavailable; a stale API branch creates only a deterministic placeholder episode and does not persist it into the public feed.</w:t>
            </w:r>
          </w:p>
        </w:tc>
      </w:tr>
      <w:tr>
        <w:tc>
          <w:tcPr/>
          <w:p>
            <w:pPr>
              <w:pStyle w:val="Compact"/>
            </w:pPr>
            <w:r>
              <w:t xml:space="preserve">Subscriber notifications</w:t>
            </w:r>
          </w:p>
        </w:tc>
        <w:tc>
          <w:tcPr/>
          <w:p>
            <w:pPr>
              <w:pStyle w:val="Compact"/>
            </w:pPr>
            <w:r>
              <w:rPr>
                <w:rStyle w:val="VerbatimChar"/>
              </w:rPr>
              <w:t xml:space="preserve">coming_soon</w:t>
            </w:r>
            <w:r>
              <w:t xml:space="preserve">; publishing sends nothing.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10"/>
    <w:bookmarkStart w:id="711"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11"/>
    <w:bookmarkStart w:id="712"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12"/>
    <w:bookmarkStart w:id="713"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13"/>
    <w:bookmarkStart w:id="714"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14"/>
    <w:bookmarkStart w:id="715"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15"/>
    <w:bookmarkStart w:id="716"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16"/>
    <w:bookmarkStart w:id="717"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The rows describe current installer source behavior; the Beta 15 verification record applies to its specific signed package and does not establish later recovery changes.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17"/>
    <w:bookmarkStart w:id="718"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18"/>
    <w:bookmarkEnd w:id="719"/>
    <w:bookmarkStart w:id="726"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20"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20"/>
    <w:bookmarkStart w:id="721" w:name="how-a-person-gets-a-role"/>
    <w:p>
      <w:pPr>
        <w:pStyle w:val="Heading3"/>
      </w:pPr>
      <w:r>
        <w:t xml:space="preserve">How a person gets a role</w:t>
      </w:r>
    </w:p>
    <w:p>
      <w:pPr>
        <w:pStyle w:val="Compact"/>
        <w:numPr>
          <w:ilvl w:val="0"/>
          <w:numId w:val="1262"/>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2"/>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2"/>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2"/>
        </w:numPr>
      </w:pPr>
      <w:r>
        <w:rPr>
          <w:b/>
          <w:bCs/>
        </w:rPr>
        <w:t xml:space="preserve">Roles add up.</w:t>
      </w:r>
      <w:r>
        <w:t xml:space="preserve"> </w:t>
      </w:r>
      <w:r>
        <w:t xml:space="preserve">One matching role is enough.</w:t>
      </w:r>
    </w:p>
    <w:p>
      <w:pPr>
        <w:pStyle w:val="Compact"/>
        <w:numPr>
          <w:ilvl w:val="0"/>
          <w:numId w:val="1262"/>
        </w:numPr>
      </w:pPr>
      <w:r>
        <w:rPr>
          <w:b/>
          <w:bCs/>
        </w:rPr>
        <w:t xml:space="preserve">No scopes means no roles.</w:t>
      </w:r>
      <w:r>
        <w:t xml:space="preserve"> </w:t>
      </w:r>
      <w:r>
        <w:t xml:space="preserve">A token with no scopes is refused everywhere that checks a role.</w:t>
      </w:r>
    </w:p>
    <w:bookmarkEnd w:id="721"/>
    <w:bookmarkStart w:id="723"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22"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22"/>
    <w:bookmarkEnd w:id="723"/>
    <w:bookmarkStart w:id="724" w:name="who-can-do-the-key-tasks"/>
    <w:p>
      <w:pPr>
        <w:pStyle w:val="Heading3"/>
      </w:pPr>
      <w:r>
        <w:t xml:space="preserve">Who can do the key tasks</w:t>
      </w:r>
    </w:p>
    <w:p>
      <w:pPr>
        <w:pStyle w:val="FirstParagraph"/>
      </w:pPr>
      <w:r>
        <w:t xml:space="preserve">From the current beta.11 server’s checks.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24"/>
    <w:bookmarkStart w:id="725" w:name="role-by-api-area"/>
    <w:p>
      <w:pPr>
        <w:pStyle w:val="Heading3"/>
      </w:pPr>
      <w:r>
        <w:t xml:space="preserve">Role by API area</w:t>
      </w:r>
    </w:p>
    <w:p>
      <w:pPr>
        <w:pStyle w:val="FirstParagraph"/>
      </w:pPr>
      <w:r>
        <w:t xml:space="preserve">This role-by-area matrix is a Beta 11 source snapshot and has not been independently rechecked for Beta 12.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Beta 15 authorization evidence.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25"/>
    <w:bookmarkEnd w:id="726"/>
    <w:bookmarkStart w:id="734"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Beta.11 is a GitHub pre-release. Check the current verification record for the source, hash and tests tied to the package you are using. These lists help prepare and operate a station; they do not certify the package.</w:t>
      </w:r>
    </w:p>
    <w:bookmarkStart w:id="727"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3"/>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4"/>
        </w:numPr>
      </w:pPr>
      <w:r>
        <w:t xml:space="preserve">The top bar shows the version you meant to install (</w:t>
      </w:r>
      <w:r>
        <w:rPr>
          <w:rStyle w:val="VerbatimChar"/>
        </w:rPr>
        <w:t xml:space="preserve">v1.0.0-beta.11</w:t>
      </w:r>
      <w:r>
        <w:t xml:space="preserve">).</w:t>
      </w:r>
    </w:p>
    <w:p>
      <w:pPr>
        <w:pStyle w:val="Compact"/>
        <w:numPr>
          <w:ilvl w:val="0"/>
          <w:numId w:val="1265"/>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6"/>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67"/>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68"/>
        </w:numPr>
      </w:pPr>
      <w:r>
        <w:t xml:space="preserve">First Setup is done: station name, time zone, first admin.</w:t>
      </w:r>
    </w:p>
    <w:p>
      <w:pPr>
        <w:pStyle w:val="Compact"/>
        <w:numPr>
          <w:ilvl w:val="0"/>
          <w:numId w:val="1269"/>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0"/>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1"/>
        </w:numPr>
      </w:pPr>
      <w:r>
        <w:t xml:space="preserve">Station Profile: station name, time zone, default channel, public web address and the three storage folders look right and have space.</w:t>
      </w:r>
    </w:p>
    <w:p>
      <w:pPr>
        <w:pStyle w:val="Compact"/>
        <w:numPr>
          <w:ilvl w:val="0"/>
          <w:numId w:val="1272"/>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3"/>
        </w:numPr>
      </w:pPr>
      <w:r>
        <w:t xml:space="preserve">AI Models: the caption, summary and translation models are the ones you intend. Remember that a local change takes effect the moment the choice changes.</w:t>
      </w:r>
    </w:p>
    <w:p>
      <w:pPr>
        <w:pStyle w:val="Compact"/>
        <w:numPr>
          <w:ilvl w:val="0"/>
          <w:numId w:val="1274"/>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75"/>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6"/>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77"/>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78"/>
        </w:numPr>
      </w:pPr>
      <w:r>
        <w:t xml:space="preserve">If you send a channel to a cable company: Cable Commissioning is complete, and you have read the warning that the test signal goes to the headend address.</w:t>
      </w:r>
    </w:p>
    <w:p>
      <w:pPr>
        <w:pStyle w:val="Compact"/>
        <w:numPr>
          <w:ilvl w:val="0"/>
          <w:numId w:val="1279"/>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80"/>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81"/>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82"/>
        </w:numPr>
      </w:pPr>
      <w:r>
        <w:t xml:space="preserve">Alerts: quiet hours are typed in UTC.</w:t>
      </w:r>
    </w:p>
    <w:p>
      <w:pPr>
        <w:pStyle w:val="Compact"/>
        <w:numPr>
          <w:ilvl w:val="0"/>
          <w:numId w:val="1283"/>
        </w:numPr>
      </w:pPr>
      <w:r>
        <w:t xml:space="preserve">EPG Export: dates and times in the file are UTC.</w:t>
      </w:r>
    </w:p>
    <w:p>
      <w:pPr>
        <w:pStyle w:val="Compact"/>
        <w:numPr>
          <w:ilvl w:val="0"/>
          <w:numId w:val="1284"/>
        </w:numPr>
      </w:pPr>
      <w:r>
        <w:t xml:space="preserve">Auto-schedule dayparts use the station time zone from First Setup.</w:t>
      </w:r>
    </w:p>
    <w:p>
      <w:pPr>
        <w:pStyle w:val="FirstParagraph"/>
      </w:pPr>
      <w:r>
        <w:rPr>
          <w:b/>
          <w:bCs/>
        </w:rPr>
        <w:t xml:space="preserve">Public side</w:t>
      </w:r>
    </w:p>
    <w:p>
      <w:pPr>
        <w:pStyle w:val="Compact"/>
        <w:numPr>
          <w:ilvl w:val="0"/>
          <w:numId w:val="1285"/>
        </w:numPr>
      </w:pPr>
      <w:r>
        <w:t xml:space="preserve">The resident portal shows your station’s channels, schedule and recordings.</w:t>
      </w:r>
    </w:p>
    <w:p>
      <w:pPr>
        <w:pStyle w:val="Compact"/>
        <w:numPr>
          <w:ilvl w:val="0"/>
          <w:numId w:val="1286"/>
        </w:numPr>
      </w:pPr>
      <w:r>
        <w:t xml:space="preserve">Subscribe (email and RSS) and Submit a program forms work the way you intend, or you have decided not to promote them.</w:t>
      </w:r>
    </w:p>
    <w:p>
      <w:pPr>
        <w:pStyle w:val="Compact"/>
        <w:numPr>
          <w:ilvl w:val="0"/>
          <w:numId w:val="1287"/>
        </w:numPr>
      </w:pPr>
      <w:r>
        <w:t xml:space="preserve">Paywall, Federation and Remote Contribution stay off unless you have set them up; each is off by default.</w:t>
      </w:r>
    </w:p>
    <w:bookmarkEnd w:id="727"/>
    <w:bookmarkStart w:id="728"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88"/>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89"/>
        </w:numPr>
      </w:pPr>
      <w:r>
        <w:t xml:space="preserve">Missing Media: no meeting on this week’s schedule is missing its video.</w:t>
      </w:r>
    </w:p>
    <w:p>
      <w:pPr>
        <w:pStyle w:val="Compact"/>
        <w:numPr>
          <w:ilvl w:val="0"/>
          <w:numId w:val="1290"/>
        </w:numPr>
      </w:pPr>
      <w:r>
        <w:t xml:space="preserve">Schedule or Program Guide: tonight’s programs and the recording schedule are present. Remember the UTC rules above.</w:t>
      </w:r>
    </w:p>
    <w:p>
      <w:pPr>
        <w:pStyle w:val="Compact"/>
        <w:numPr>
          <w:ilvl w:val="0"/>
          <w:numId w:val="1291"/>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2"/>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293"/>
        </w:numPr>
      </w:pPr>
      <w:r>
        <w:t xml:space="preserve">Control Room (if used): start in Test mode. An On-Air session lasts 30 minutes, then must be reopened.</w:t>
      </w:r>
    </w:p>
    <w:p>
      <w:pPr>
        <w:pStyle w:val="Compact"/>
        <w:numPr>
          <w:ilvl w:val="0"/>
          <w:numId w:val="1294"/>
        </w:numPr>
      </w:pPr>
      <w:r>
        <w:t xml:space="preserve">Remote Contribution (if used): open the room, send single-use guest links (they expire after 4 hours).</w:t>
      </w:r>
    </w:p>
    <w:p>
      <w:pPr>
        <w:pStyle w:val="Compact"/>
        <w:numPr>
          <w:ilvl w:val="0"/>
          <w:numId w:val="1295"/>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6"/>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297"/>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298"/>
        </w:numPr>
      </w:pPr>
      <w:r>
        <w:t xml:space="preserve">Network reachable needs internet access (it tests 1.1.1.1 and 8.8.8.8). Recording storage needs 50 GiB free.</w:t>
      </w:r>
    </w:p>
    <w:p>
      <w:pPr>
        <w:pStyle w:val="Compact"/>
        <w:numPr>
          <w:ilvl w:val="0"/>
          <w:numId w:val="1299"/>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0"/>
        </w:numPr>
      </w:pPr>
      <w:r>
        <w:t xml:space="preserve">Watch the on-air banner on Readiness; it refreshes every 5 seconds. Other panels do not refresh by themselves.</w:t>
      </w:r>
    </w:p>
    <w:p>
      <w:pPr>
        <w:pStyle w:val="Compact"/>
        <w:numPr>
          <w:ilvl w:val="0"/>
          <w:numId w:val="1301"/>
        </w:numPr>
      </w:pPr>
      <w:r>
        <w:t xml:space="preserve">A Stop or Restart can take up to about 30 seconds to show. Do not press it again.</w:t>
      </w:r>
    </w:p>
    <w:p>
      <w:pPr>
        <w:pStyle w:val="Compact"/>
        <w:numPr>
          <w:ilvl w:val="0"/>
          <w:numId w:val="1302"/>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3"/>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4"/>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5"/>
        </w:numPr>
      </w:pPr>
      <w:r>
        <w:t xml:space="preserve">Review queue: approve, edit or reject every caption line; nothing is attached to the video until all are decided.</w:t>
      </w:r>
    </w:p>
    <w:p>
      <w:pPr>
        <w:pStyle w:val="Compact"/>
        <w:numPr>
          <w:ilvl w:val="0"/>
          <w:numId w:val="1306"/>
        </w:numPr>
      </w:pPr>
      <w:r>
        <w:t xml:space="preserve">Summary review: approve the summary if you use one; export the signed record.</w:t>
      </w:r>
    </w:p>
    <w:p>
      <w:pPr>
        <w:pStyle w:val="Compact"/>
        <w:numPr>
          <w:ilvl w:val="0"/>
          <w:numId w:val="1307"/>
        </w:numPr>
      </w:pPr>
      <w:r>
        <w:t xml:space="preserve">Publish: choose the surfaces and approve. Read the status pill afterward (</w:t>
      </w:r>
      <w:hyperlink w:anchor="app-status">
        <w:r>
          <w:rPr>
            <w:rStyle w:val="Hyperlink"/>
          </w:rPr>
          <w:t xml:space="preserve">Appendix E</w:t>
        </w:r>
      </w:hyperlink>
      <w:r>
        <w:t xml:space="preserve">).</w:t>
      </w:r>
    </w:p>
    <w:bookmarkEnd w:id="728"/>
    <w:bookmarkStart w:id="729" w:name="g.3-daily-checklist"/>
    <w:p>
      <w:pPr>
        <w:pStyle w:val="Heading3"/>
      </w:pPr>
      <w:r>
        <w:t xml:space="preserve">G.3 Daily checklist</w:t>
      </w:r>
    </w:p>
    <w:p>
      <w:pPr>
        <w:pStyle w:val="Compact"/>
        <w:numPr>
          <w:ilvl w:val="0"/>
          <w:numId w:val="1308"/>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09"/>
        </w:numPr>
      </w:pPr>
      <w:r>
        <w:t xml:space="preserve">Alerts: anything active?</w:t>
      </w:r>
    </w:p>
    <w:p>
      <w:pPr>
        <w:pStyle w:val="Compact"/>
        <w:numPr>
          <w:ilvl w:val="0"/>
          <w:numId w:val="1310"/>
        </w:numPr>
      </w:pPr>
      <w:r>
        <w:t xml:space="preserve">Missing Media: empty?</w:t>
      </w:r>
    </w:p>
    <w:p>
      <w:pPr>
        <w:pStyle w:val="Compact"/>
        <w:numPr>
          <w:ilvl w:val="0"/>
          <w:numId w:val="1311"/>
        </w:numPr>
      </w:pPr>
      <w:r>
        <w:t xml:space="preserve">Machine health on Readiness: Media space and Backup space free, Database Reachable, Service Running.</w:t>
      </w:r>
    </w:p>
    <w:p>
      <w:pPr>
        <w:pStyle w:val="Compact"/>
        <w:numPr>
          <w:ilvl w:val="0"/>
          <w:numId w:val="1312"/>
        </w:numPr>
      </w:pPr>
      <w:r>
        <w:t xml:space="preserve">Review queue: lines waiting.</w:t>
      </w:r>
    </w:p>
    <w:p>
      <w:pPr>
        <w:pStyle w:val="Compact"/>
        <w:numPr>
          <w:ilvl w:val="0"/>
          <w:numId w:val="1313"/>
        </w:numPr>
      </w:pPr>
      <w:r>
        <w:t xml:space="preserve">Contributors: new submissions waiting.</w:t>
      </w:r>
    </w:p>
    <w:p>
      <w:pPr>
        <w:pStyle w:val="Compact"/>
        <w:numPr>
          <w:ilvl w:val="0"/>
          <w:numId w:val="1314"/>
        </w:numPr>
      </w:pPr>
      <w:r>
        <w:t xml:space="preserve">Each channel’s feed state is what you expect.</w:t>
      </w:r>
    </w:p>
    <w:bookmarkEnd w:id="729"/>
    <w:bookmarkStart w:id="730" w:name="g.4-weekly-checklist"/>
    <w:p>
      <w:pPr>
        <w:pStyle w:val="Heading3"/>
      </w:pPr>
      <w:r>
        <w:t xml:space="preserve">G.4 Weekly checklist</w:t>
      </w:r>
    </w:p>
    <w:p>
      <w:pPr>
        <w:pStyle w:val="Compact"/>
        <w:numPr>
          <w:ilvl w:val="0"/>
          <w:numId w:val="1315"/>
        </w:numPr>
      </w:pPr>
      <w:r>
        <w:t xml:space="preserve">Run the weekly self-check (</w:t>
      </w:r>
      <w:r>
        <w:rPr>
          <w:b/>
          <w:bCs/>
        </w:rPr>
        <w:t xml:space="preserve">Run weekly self-check now</w:t>
      </w:r>
      <w:r>
        <w:t xml:space="preserve">) and read its result.</w:t>
      </w:r>
    </w:p>
    <w:p>
      <w:pPr>
        <w:pStyle w:val="Compact"/>
        <w:numPr>
          <w:ilvl w:val="0"/>
          <w:numId w:val="1316"/>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17"/>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18"/>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19"/>
        </w:numPr>
      </w:pPr>
      <w:r>
        <w:t xml:space="preserve">Analytics: audience counts and any gaps.</w:t>
      </w:r>
    </w:p>
    <w:p>
      <w:pPr>
        <w:pStyle w:val="Compact"/>
        <w:numPr>
          <w:ilvl w:val="0"/>
          <w:numId w:val="1320"/>
        </w:numPr>
      </w:pPr>
      <w:r>
        <w:t xml:space="preserve">Retention: Media Lifecycle Settings still match your retention rules and watch folders are working.</w:t>
      </w:r>
    </w:p>
    <w:p>
      <w:pPr>
        <w:pStyle w:val="Compact"/>
        <w:numPr>
          <w:ilvl w:val="0"/>
          <w:numId w:val="1321"/>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30"/>
    <w:bookmarkStart w:id="731" w:name="g.5-monthly-checklist"/>
    <w:p>
      <w:pPr>
        <w:pStyle w:val="Heading3"/>
      </w:pPr>
      <w:r>
        <w:t xml:space="preserve">G.5 Monthly checklist</w:t>
      </w:r>
    </w:p>
    <w:p>
      <w:pPr>
        <w:pStyle w:val="Compact"/>
        <w:numPr>
          <w:ilvl w:val="0"/>
          <w:numId w:val="1322"/>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3"/>
        </w:numPr>
      </w:pPr>
      <w:r>
        <w:t xml:space="preserve">Restore one file from your own media backup to a different folder and play it.</w:t>
      </w:r>
    </w:p>
    <w:p>
      <w:pPr>
        <w:pStyle w:val="Compact"/>
        <w:numPr>
          <w:ilvl w:val="0"/>
          <w:numId w:val="1324"/>
        </w:numPr>
      </w:pPr>
      <w:r>
        <w:t xml:space="preserve">Rotate staff tokens used by scripts (</w:t>
      </w:r>
      <w:r>
        <w:rPr>
          <w:rStyle w:val="VerbatimChar"/>
        </w:rPr>
        <w:t xml:space="preserve">civiccast token rotate</w:t>
      </w:r>
      <w:r>
        <w:t xml:space="preserve">).</w:t>
      </w:r>
    </w:p>
    <w:p>
      <w:pPr>
        <w:pStyle w:val="Compact"/>
        <w:numPr>
          <w:ilvl w:val="0"/>
          <w:numId w:val="1325"/>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6"/>
        </w:numPr>
      </w:pPr>
      <w:r>
        <w:t xml:space="preserve">Recovery kit: confirm it is still where you stored it. It holds 8 one-time recovery codes and each recovery uses one.</w:t>
      </w:r>
    </w:p>
    <w:p>
      <w:pPr>
        <w:pStyle w:val="Compact"/>
        <w:numPr>
          <w:ilvl w:val="0"/>
          <w:numId w:val="1327"/>
        </w:numPr>
      </w:pPr>
      <w:r>
        <w:t xml:space="preserve">Check certificates on Readiness (</w:t>
      </w:r>
      <w:r>
        <w:t xml:space="preserve">“Internal service certificates”</w:t>
      </w:r>
      <w:r>
        <w:t xml:space="preserve"> </w:t>
      </w:r>
      <w:r>
        <w:t xml:space="preserve">in the advanced list).</w:t>
      </w:r>
    </w:p>
    <w:p>
      <w:pPr>
        <w:pStyle w:val="Compact"/>
        <w:numPr>
          <w:ilvl w:val="0"/>
          <w:numId w:val="1328"/>
        </w:numPr>
      </w:pPr>
      <w:r>
        <w:t xml:space="preserve">If Federation is on: review followers and the delivery retry queue.</w:t>
      </w:r>
    </w:p>
    <w:p>
      <w:pPr>
        <w:pStyle w:val="Compact"/>
        <w:numPr>
          <w:ilvl w:val="0"/>
          <w:numId w:val="1329"/>
        </w:numPr>
      </w:pPr>
      <w:r>
        <w:t xml:space="preserve">Review Windows updates and reboot at a quiet hour; confirm the service comes back by itself and the channels return.</w:t>
      </w:r>
    </w:p>
    <w:bookmarkEnd w:id="731"/>
    <w:bookmarkStart w:id="732" w:name="g.6-before-upgrade-checklist"/>
    <w:p>
      <w:pPr>
        <w:pStyle w:val="Heading3"/>
      </w:pPr>
      <w:r>
        <w:t xml:space="preserve">G.6 Before-upgrade checklist</w:t>
      </w:r>
    </w:p>
    <w:p>
      <w:pPr>
        <w:pStyle w:val="BlockText"/>
      </w:pPr>
      <w:r>
        <w:rPr>
          <w:b/>
          <w:bCs/>
        </w:rPr>
        <w:t xml:space="preserve">Warning:</w:t>
      </w:r>
      <w:r>
        <w:t xml:space="preserve"> </w:t>
      </w:r>
      <w:r>
        <w:t xml:space="preserve">Read the</w:t>
      </w:r>
      <w:r>
        <w:t xml:space="preserve"> </w:t>
      </w:r>
      <w:hyperlink r:id="rId10">
        <w:r>
          <w:rPr>
            <w:rStyle w:val="Hyperlink"/>
          </w:rPr>
          <w:t xml:space="preserve">Beta 15 verification record</w:t>
        </w:r>
      </w:hyperlink>
      <w:r>
        <w:t xml:space="preserve"> </w:t>
      </w:r>
      <w:r>
        <w:t xml:space="preserve">for checks tied to that exact package. Before upgrading an on-air station, keep a separate backup and its recovery information.</w:t>
      </w:r>
    </w:p>
    <w:p>
      <w:pPr>
        <w:pStyle w:val="Compact"/>
        <w:numPr>
          <w:ilvl w:val="0"/>
          <w:numId w:val="1330"/>
        </w:numPr>
      </w:pPr>
      <w:r>
        <w:t xml:space="preserve">Read the release notes and the verification record for the version you are installing. Note what was and was not proven.</w:t>
      </w:r>
    </w:p>
    <w:p>
      <w:pPr>
        <w:pStyle w:val="Compact"/>
        <w:numPr>
          <w:ilvl w:val="0"/>
          <w:numId w:val="1331"/>
        </w:numPr>
      </w:pPr>
      <w:r>
        <w:t xml:space="preserve">Choose a time when no meeting is scheduled and no channel is needed.</w:t>
      </w:r>
    </w:p>
    <w:p>
      <w:pPr>
        <w:pStyle w:val="Compact"/>
        <w:numPr>
          <w:ilvl w:val="0"/>
          <w:numId w:val="1332"/>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33"/>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4"/>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5"/>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6"/>
        </w:numPr>
      </w:pPr>
      <w:r>
        <w:t xml:space="preserve">Note the free disk space.</w:t>
      </w:r>
    </w:p>
    <w:p>
      <w:pPr>
        <w:pStyle w:val="Compact"/>
        <w:numPr>
          <w:ilvl w:val="0"/>
          <w:numId w:val="1337"/>
        </w:numPr>
      </w:pPr>
      <w:r>
        <w:t xml:space="preserve">Run the new</w:t>
      </w:r>
      <w:r>
        <w:t xml:space="preserve"> </w:t>
      </w:r>
      <w:r>
        <w:rPr>
          <w:rStyle w:val="VerbatimChar"/>
        </w:rPr>
        <w:t xml:space="preserve">setup.exe</w:t>
      </w:r>
      <w:r>
        <w:t xml:space="preserve"> </w:t>
      </w:r>
      <w:r>
        <w:t xml:space="preserve">over the existing install. The current source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 The published Beta 15 verification record describes only that signed package’s checks and limits.</w:t>
      </w:r>
    </w:p>
    <w:p>
      <w:pPr>
        <w:pStyle w:val="Compact"/>
        <w:numPr>
          <w:ilvl w:val="0"/>
          <w:numId w:val="1338"/>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39"/>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32"/>
    <w:bookmarkStart w:id="733" w:name="g-drill"/>
    <w:p>
      <w:pPr>
        <w:pStyle w:val="Heading3"/>
      </w:pPr>
      <w:r>
        <w:t xml:space="preserve">G.7 Disaster-recovery drill</w:t>
      </w:r>
    </w:p>
    <w:p>
      <w:pPr>
        <w:pStyle w:val="FirstParagraph"/>
      </w:pPr>
      <w:r>
        <w:t xml:space="preserve">What CivicCast’s database drill and backup-storage probe do and do not establish:</w:t>
      </w:r>
    </w:p>
    <w:p>
      <w:pPr>
        <w:pStyle w:val="Compact"/>
        <w:numPr>
          <w:ilvl w:val="0"/>
          <w:numId w:val="1340"/>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0"/>
        </w:numPr>
      </w:pPr>
      <w:r>
        <w:t xml:space="preserve">It does not replicate your media: the drill records a list of files and a hash of a bounded sample, and says you still need your own file-level backup of media.</w:t>
      </w:r>
    </w:p>
    <w:p>
      <w:pPr>
        <w:pStyle w:val="Compact"/>
        <w:numPr>
          <w:ilvl w:val="0"/>
          <w:numId w:val="1340"/>
        </w:numPr>
      </w:pPr>
      <w:r>
        <w:t xml:space="preserve">The Setup/System Health backup-storage probe writes, copies and checksums a small manifest; it does not copy or restore station data. The database drill is separate.</w:t>
      </w:r>
    </w:p>
    <w:p>
      <w:pPr>
        <w:pStyle w:val="Compact"/>
        <w:numPr>
          <w:ilvl w:val="0"/>
          <w:numId w:val="1340"/>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1"/>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2"/>
        </w:numPr>
      </w:pPr>
      <w:r>
        <w:t xml:space="preserve">Name who runs the backup, how often, and where the copy lives (a different computer or drive).</w:t>
      </w:r>
    </w:p>
    <w:p>
      <w:pPr>
        <w:pStyle w:val="Compact"/>
        <w:numPr>
          <w:ilvl w:val="0"/>
          <w:numId w:val="1343"/>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4"/>
        </w:numPr>
      </w:pPr>
      <w:r>
        <w:t xml:space="preserve">Read the report. Keep it with the date.</w:t>
      </w:r>
    </w:p>
    <w:p>
      <w:pPr>
        <w:pStyle w:val="Compact"/>
        <w:numPr>
          <w:ilvl w:val="0"/>
          <w:numId w:val="1345"/>
        </w:numPr>
      </w:pPr>
      <w:r>
        <w:t xml:space="preserve">Prove your media backup: restore a few files to another folder and play them.</w:t>
      </w:r>
    </w:p>
    <w:p>
      <w:pPr>
        <w:pStyle w:val="Compact"/>
        <w:numPr>
          <w:ilvl w:val="0"/>
          <w:numId w:val="1346"/>
        </w:numPr>
      </w:pPr>
      <w:r>
        <w:t xml:space="preserve">Prove the recovery kit: you can find it and the codes without the station computer. Do not use up a recovery code for practice unless you intend to.</w:t>
      </w:r>
    </w:p>
    <w:p>
      <w:pPr>
        <w:pStyle w:val="Compact"/>
        <w:numPr>
          <w:ilvl w:val="0"/>
          <w:numId w:val="1347"/>
        </w:numPr>
      </w:pPr>
      <w:r>
        <w:t xml:space="preserve">Rehearse a full rebuild on a spare machine: install the same setup, restore the database and media by the procedure your IT person writes, sign in, and run the go-live list.</w:t>
      </w:r>
    </w:p>
    <w:p>
      <w:pPr>
        <w:pStyle w:val="Compact"/>
        <w:numPr>
          <w:ilvl w:val="0"/>
          <w:numId w:val="1348"/>
        </w:numPr>
      </w:pPr>
      <w:r>
        <w:t xml:space="preserve">Record how long it took and what surprised you; fix the procedure.</w:t>
      </w:r>
    </w:p>
    <w:bookmarkEnd w:id="733"/>
    <w:bookmarkEnd w:id="734"/>
    <w:bookmarkStart w:id="742" w:name="app-evidence"/>
    <w:p>
      <w:pPr>
        <w:pStyle w:val="Heading2"/>
      </w:pPr>
      <w:r>
        <w:t xml:space="preserve">Appendix H: Measured evidence and known limits</w:t>
      </w:r>
    </w:p>
    <w:p>
      <w:pPr>
        <w:pStyle w:val="FirstParagraph"/>
      </w:pPr>
      <w:r>
        <w:t xml:space="preserve">This appendix preserves historical evidence and its build identity. Use the</w:t>
      </w:r>
      <w:r>
        <w:t xml:space="preserve"> </w:t>
      </w:r>
      <w:hyperlink r:id="rId10">
        <w:r>
          <w:rPr>
            <w:rStyle w:val="Hyperlink"/>
          </w:rPr>
          <w:t xml:space="preserve">Beta 15 verification record</w:t>
        </w:r>
      </w:hyperlink>
      <w:r>
        <w:t xml:space="preserve"> </w:t>
      </w:r>
      <w:r>
        <w:t xml:space="preserve">for the current package identity, checks, and limits. Earlier package records remain tied to their named releases.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35"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15 measurement. The</w:t>
      </w:r>
      <w:r>
        <w:t xml:space="preserve"> </w:t>
      </w:r>
      <w:hyperlink r:id="rId11">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35"/>
    <w:bookmarkStart w:id="736"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736"/>
    <w:bookmarkStart w:id="737"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37"/>
    <w:bookmarkStart w:id="738"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49"/>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49"/>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49"/>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38"/>
    <w:bookmarkStart w:id="739" w:name="h.4-limits-recorded-for-beta.10"/>
    <w:p>
      <w:pPr>
        <w:pStyle w:val="Heading3"/>
      </w:pPr>
      <w:r>
        <w:t xml:space="preserve">H.4 Limits recorded for beta.10</w:t>
      </w:r>
    </w:p>
    <w:p>
      <w:pPr>
        <w:pStyle w:val="Compact"/>
        <w:numPr>
          <w:ilvl w:val="0"/>
          <w:numId w:val="1350"/>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0"/>
        </w:numPr>
      </w:pPr>
      <w:r>
        <w:rPr>
          <w:b/>
          <w:bCs/>
        </w:rPr>
        <w:t xml:space="preserve">One single-frame video drop</w:t>
      </w:r>
      <w:r>
        <w:t xml:space="preserve"> </w:t>
      </w:r>
      <w:r>
        <w:t xml:space="preserve">(0.033 s) at a join inside a program.</w:t>
      </w:r>
    </w:p>
    <w:p>
      <w:pPr>
        <w:pStyle w:val="Compact"/>
        <w:numPr>
          <w:ilvl w:val="0"/>
          <w:numId w:val="1350"/>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0"/>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0"/>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0"/>
        </w:numPr>
      </w:pPr>
      <w:r>
        <w:rPr>
          <w:b/>
          <w:bCs/>
        </w:rPr>
        <w:t xml:space="preserve">Upgrades were not proven for beta.10.</w:t>
      </w:r>
      <w:r>
        <w:t xml:space="preserve"> </w:t>
      </w:r>
      <w:r>
        <w:t xml:space="preserve">Installing beta.10 over an earlier release was not tested; use the Beta 15 verification record for the exact package paired with this manual.</w:t>
      </w:r>
    </w:p>
    <w:p>
      <w:pPr>
        <w:pStyle w:val="Compact"/>
        <w:numPr>
          <w:ilvl w:val="0"/>
          <w:numId w:val="1350"/>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0"/>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39"/>
    <w:bookmarkStart w:id="740" w:name="h.5-what-is-not-proven"/>
    <w:p>
      <w:pPr>
        <w:pStyle w:val="Heading3"/>
      </w:pPr>
      <w:r>
        <w:t xml:space="preserve">H.5 What is not proven</w:t>
      </w:r>
    </w:p>
    <w:p>
      <w:pPr>
        <w:pStyle w:val="Compact"/>
        <w:numPr>
          <w:ilvl w:val="0"/>
          <w:numId w:val="1351"/>
        </w:numPr>
      </w:pPr>
      <w:r>
        <w:t xml:space="preserve">No human field tester has signed off, and the software has not been run at a real station.</w:t>
      </w:r>
    </w:p>
    <w:p>
      <w:pPr>
        <w:pStyle w:val="Compact"/>
        <w:numPr>
          <w:ilvl w:val="0"/>
          <w:numId w:val="1351"/>
        </w:numPr>
      </w:pPr>
      <w:r>
        <w:t xml:space="preserve">No 24-hour or 72-hour soak was run on the beta.10 published build. A separate dev7 overlay soak and beta.11 package results are documented separately, not as beta.10 evidence.</w:t>
      </w:r>
    </w:p>
    <w:p>
      <w:pPr>
        <w:pStyle w:val="Compact"/>
        <w:numPr>
          <w:ilvl w:val="0"/>
          <w:numId w:val="1351"/>
        </w:numPr>
      </w:pPr>
      <w:r>
        <w:t xml:space="preserve">Physical broadcast video cards (DeckLink SDI capture and output), real cable-operator headend acceptance and sustained production use at a real PEG station are unproven.</w:t>
      </w:r>
    </w:p>
    <w:bookmarkEnd w:id="740"/>
    <w:bookmarkStart w:id="741" w:name="h.6-how-to-use-this-evidence"/>
    <w:p>
      <w:pPr>
        <w:pStyle w:val="Heading3"/>
      </w:pPr>
      <w:r>
        <w:t xml:space="preserve">H.6 How to use this evidence</w:t>
      </w:r>
    </w:p>
    <w:p>
      <w:pPr>
        <w:pStyle w:val="FirstParagraph"/>
      </w:pPr>
      <w:r>
        <w:t xml:space="preserve">Read sections H.1 through H.5 as historical beta.10 evidence. For Beta 15, read its verification record and the current operating chapters; keep each measured result associated with its recorded source and run.</w:t>
      </w:r>
    </w:p>
    <w:bookmarkEnd w:id="741"/>
    <w:bookmarkEnd w:id="742"/>
    <w:bookmarkStart w:id="743"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43"/>
    <w:bookmarkStart w:id="749"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44"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44"/>
    <w:bookmarkStart w:id="745" w:name="what-the-project-says-it-has-not-done"/>
    <w:p>
      <w:pPr>
        <w:pStyle w:val="Heading3"/>
      </w:pPr>
      <w:r>
        <w:t xml:space="preserve">What the project says it has not done</w:t>
      </w:r>
    </w:p>
    <w:p>
      <w:pPr>
        <w:pStyle w:val="Compact"/>
        <w:numPr>
          <w:ilvl w:val="0"/>
          <w:numId w:val="1352"/>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2"/>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2"/>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45"/>
    <w:bookmarkStart w:id="746"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3"/>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3"/>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3"/>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3"/>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3"/>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3"/>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46"/>
    <w:bookmarkStart w:id="747"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1.0.0-beta.11</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The exact contents of a particular package are in its</w:t>
      </w:r>
      <w:r>
        <w:t xml:space="preserve"> </w:t>
      </w:r>
      <w:r>
        <w:rPr>
          <w:rStyle w:val="VerbatimChar"/>
        </w:rPr>
        <w:t xml:space="preserve">LICENSE-BOM.md</w:t>
      </w:r>
      <w:r>
        <w:t xml:space="preserve"> </w:t>
      </w:r>
      <w:r>
        <w:t xml:space="preserve">files and the</w:t>
      </w:r>
      <w:r>
        <w:t xml:space="preserve"> </w:t>
      </w:r>
      <w:hyperlink r:id="rId10">
        <w:r>
          <w:rPr>
            <w:rStyle w:val="Hyperlink"/>
          </w:rPr>
          <w:t xml:space="preserve">Beta 15 verification record</w:t>
        </w:r>
      </w:hyperlink>
      <w:r>
        <w:t xml:space="preserve">; use those for that package’s component inventory.</w:t>
      </w:r>
    </w:p>
    <w:bookmarkEnd w:id="747"/>
    <w:bookmarkStart w:id="748"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48"/>
    <w:bookmarkEnd w:id="749"/>
    <w:bookmarkStart w:id="750" w:name="app-history"/>
    <w:p>
      <w:pPr>
        <w:pStyle w:val="Heading2"/>
      </w:pPr>
      <w:r>
        <w:t xml:space="preserve">Appendix K: Release history</w:t>
      </w:r>
    </w:p>
    <w:p>
      <w:pPr>
        <w:pStyle w:val="FirstParagraph"/>
      </w:pPr>
      <w:r>
        <w:t xml:space="preserve">The native Windows release history and the version covered by this manual, newest first. The project’s release-truth file and GitHub release page establish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is the</w:t>
      </w:r>
      <w:r>
        <w:t xml:space="preserve"> </w:t>
      </w:r>
      <w:r>
        <w:rPr>
          <w:b/>
          <w:bCs/>
        </w:rPr>
        <w:t xml:space="preserve">v1.0.0-beta.15</w:t>
      </w:r>
      <w:r>
        <w:t xml:space="preserve"> </w:t>
      </w:r>
      <w:r>
        <w:t xml:space="preserve">edition. Its</w:t>
      </w:r>
      <w:r>
        <w:t xml:space="preserve"> </w:t>
      </w:r>
      <w:hyperlink r:id="rId10">
        <w:r>
          <w:rPr>
            <w:rStyle w:val="Hyperlink"/>
          </w:rPr>
          <w:t xml:space="preserve">verification record</w:t>
        </w:r>
      </w:hyperlink>
      <w:r>
        <w:t xml:space="preserve"> </w:t>
      </w:r>
      <w:r>
        <w:t xml:space="preserve">identifies the package checks and limits. A 72-hour Beta 11 host run recorded</w:t>
      </w:r>
      <w:r>
        <w:t xml:space="preserve"> </w:t>
      </w:r>
      <w:r>
        <w:rPr>
          <w:b/>
          <w:bCs/>
        </w:rPr>
        <w:t xml:space="preserve">99.78% live caption-input coverage</w:t>
      </w:r>
      <w:r>
        <w:t xml:space="preserve"> </w:t>
      </w:r>
      <w:r>
        <w:t xml:space="preserve">across three channels; see the</w:t>
      </w:r>
      <w:r>
        <w:t xml:space="preserve"> </w:t>
      </w:r>
      <w:hyperlink r:id="rId11">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v1.0.0-beta.15</w:t>
            </w:r>
          </w:p>
        </w:tc>
        <w:tc>
          <w:tcPr/>
          <w:p>
            <w:pPr>
              <w:pStyle w:val="Compact"/>
            </w:pPr>
            <w:r>
              <w:t xml:space="preserve">—</w:t>
            </w:r>
          </w:p>
        </w:tc>
        <w:tc>
          <w:tcPr/>
          <w:p>
            <w:pPr>
              <w:pStyle w:val="Compact"/>
            </w:pPr>
            <w:r>
              <w:t xml:space="preserve">Current manual edition</w:t>
            </w:r>
          </w:p>
        </w:tc>
        <w:tc>
          <w:tcPr/>
          <w:p>
            <w:pPr>
              <w:pStyle w:val="Compact"/>
            </w:pPr>
            <w:r>
              <w:t xml:space="preserve">Package observations and limitations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9">
        <w:r>
          <w:rPr>
            <w:rStyle w:val="Hyperlink"/>
          </w:rPr>
          <w:t xml:space="preserve">https://github.com/scottconverse/civiccast-native/releases</w:t>
        </w:r>
      </w:hyperlink>
      <w:r>
        <w:t xml:space="preserve">.</w:t>
      </w:r>
    </w:p>
    <w:bookmarkEnd w:id="750"/>
    <w:bookmarkStart w:id="754"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51"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13</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40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51"/>
    <w:bookmarkStart w:id="752"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52"/>
    <w:bookmarkStart w:id="753"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53"/>
    <w:bookmarkEnd w:id="754"/>
    <w:bookmarkEnd w:id="7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1"/>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3" Target="media/rId253.png" /><Relationship Type="http://schemas.openxmlformats.org/officeDocument/2006/relationships/image" Id="rId484" Target="media/rId484.png" /><Relationship Type="http://schemas.openxmlformats.org/officeDocument/2006/relationships/image" Id="rId348" Target="media/rId348.png" /><Relationship Type="http://schemas.openxmlformats.org/officeDocument/2006/relationships/image" Id="rId526" Target="media/rId526.png" /><Relationship Type="http://schemas.openxmlformats.org/officeDocument/2006/relationships/image" Id="rId510" Target="media/rId510.png" /><Relationship Type="http://schemas.openxmlformats.org/officeDocument/2006/relationships/image" Id="rId530" Target="media/rId530.png" /><Relationship Type="http://schemas.openxmlformats.org/officeDocument/2006/relationships/image" Id="rId476" Target="media/rId476.png" /><Relationship Type="http://schemas.openxmlformats.org/officeDocument/2006/relationships/image" Id="rId468" Target="media/rId468.png" /><Relationship Type="http://schemas.openxmlformats.org/officeDocument/2006/relationships/image" Id="rId490" Target="media/rId490.png" /><Relationship Type="http://schemas.openxmlformats.org/officeDocument/2006/relationships/image" Id="rId280" Target="media/rId280.png" /><Relationship Type="http://schemas.openxmlformats.org/officeDocument/2006/relationships/image" Id="rId497" Target="media/rId497.png" /><Relationship Type="http://schemas.openxmlformats.org/officeDocument/2006/relationships/image" Id="rId25" Target="media/rId25.png" /><Relationship Type="http://schemas.openxmlformats.org/officeDocument/2006/relationships/image" Id="rId480" Target="media/rId480.png" /><Relationship Type="http://schemas.openxmlformats.org/officeDocument/2006/relationships/image" Id="rId518" Target="media/rId518.png" /><Relationship Type="http://schemas.openxmlformats.org/officeDocument/2006/relationships/image" Id="rId522" Target="media/rId522.png" /><Relationship Type="http://schemas.openxmlformats.org/officeDocument/2006/relationships/image" Id="rId439" Target="media/rId439.png" /><Relationship Type="http://schemas.openxmlformats.org/officeDocument/2006/relationships/image" Id="rId506" Target="media/rId506.png" /><Relationship Type="http://schemas.openxmlformats.org/officeDocument/2006/relationships/image" Id="rId514" Target="media/rId514.png" /><Relationship Type="http://schemas.openxmlformats.org/officeDocument/2006/relationships/image" Id="rId501" Target="media/rId501.png" /><Relationship Type="http://schemas.openxmlformats.org/officeDocument/2006/relationships/image" Id="rId493" Target="media/rId493.png" /><Relationship Type="http://schemas.openxmlformats.org/officeDocument/2006/relationships/image" Id="rId472" Target="media/rId472.png" /><Relationship Type="http://schemas.openxmlformats.org/officeDocument/2006/relationships/image" Id="rId62" Target="media/rId62.png" /><Relationship Type="http://schemas.openxmlformats.org/officeDocument/2006/relationships/image" Id="rId179" Target="media/rId179.png" /><Relationship Type="http://schemas.openxmlformats.org/officeDocument/2006/relationships/image" Id="rId29" Target="media/rId29.png" /><Relationship Type="http://schemas.openxmlformats.org/officeDocument/2006/relationships/image" Id="rId183" Target="media/rId183.png" /><Relationship Type="http://schemas.openxmlformats.org/officeDocument/2006/relationships/image" Id="rId65" Target="media/rId65.png" /><Relationship Type="http://schemas.openxmlformats.org/officeDocument/2006/relationships/image" Id="rId190" Target="media/rId190.png" /><Relationship Type="http://schemas.openxmlformats.org/officeDocument/2006/relationships/hyperlink" Id="rId18" Target="https://github.com/scottconverse/civiccast-native" TargetMode="External" /><Relationship Type="http://schemas.openxmlformats.org/officeDocument/2006/relationships/hyperlink" Id="rId166" Target="https://github.com/scottconverse/civiccast-native/blob/main/CAPABILITIES.md" TargetMode="External" /><Relationship Type="http://schemas.openxmlformats.org/officeDocument/2006/relationships/hyperlink" Id="rId277" Target="https://github.com/scottconverse/civiccast-native/blob/main/INSTALL-WINDOWS.md" TargetMode="External" /><Relationship Type="http://schemas.openxmlformats.org/officeDocument/2006/relationships/hyperlink" Id="rId245" Target="https://github.com/scottconverse/civiccast-native/blob/main/SECURITY.md" TargetMode="External" /><Relationship Type="http://schemas.openxmlformats.org/officeDocument/2006/relationships/hyperlink" Id="rId252" Target="https://github.com/scottconverse/civiccast-native/blob/main/docs/ops/beta11-host-caption-performance-48-hour-2026-10-10.md" TargetMode="External" /><Relationship Type="http://schemas.openxmlformats.org/officeDocument/2006/relationships/hyperlink" Id="rId11" Target="https://github.com/scottconverse/civiccast-native/blob/main/docs/ops/beta11-host-caption-performance-72-hour-2026-10-11.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288" Target="https://github.com/scottconverse/civiccast-native/blob/main/docs/ops/restricted-service-identity.md" TargetMode="External" /><Relationship Type="http://schemas.openxmlformats.org/officeDocument/2006/relationships/hyperlink" Id="rId466" Target="https://github.com/scottconverse/civiccast-native/blob/main/docs/ops/sprint3-output-completion.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1" Target="https://github.com/scottconverse/civiccast-native/blob/main/docs/ops/station-backup.md" TargetMode="External" /><Relationship Type="http://schemas.openxmlformats.org/officeDocument/2006/relationships/hyperlink" Id="rId378" Target="https://github.com/scottconverse/civiccast-native/blob/main/docs/releases/v1.0.0-beta.12-verification.md" TargetMode="External" /><Relationship Type="http://schemas.openxmlformats.org/officeDocument/2006/relationships/hyperlink" Id="rId10" Target="https://github.com/scottconverse/civiccast-native/blob/main/docs/releases/v1.0.0-beta.15-verification.md" TargetMode="External" /><Relationship Type="http://schemas.openxmlformats.org/officeDocument/2006/relationships/hyperlink" Id="rId244"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268" Target="https://github.com/scottconverse/civiccast-native/releases/tag/v1.0.0-beta.15"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scottconverse/civiccast-native" TargetMode="External" /><Relationship Type="http://schemas.openxmlformats.org/officeDocument/2006/relationships/hyperlink" Id="rId166" Target="https://github.com/scottconverse/civiccast-native/blob/main/CAPABILITIES.md" TargetMode="External" /><Relationship Type="http://schemas.openxmlformats.org/officeDocument/2006/relationships/hyperlink" Id="rId277" Target="https://github.com/scottconverse/civiccast-native/blob/main/INSTALL-WINDOWS.md" TargetMode="External" /><Relationship Type="http://schemas.openxmlformats.org/officeDocument/2006/relationships/hyperlink" Id="rId245" Target="https://github.com/scottconverse/civiccast-native/blob/main/SECURITY.md" TargetMode="External" /><Relationship Type="http://schemas.openxmlformats.org/officeDocument/2006/relationships/hyperlink" Id="rId252" Target="https://github.com/scottconverse/civiccast-native/blob/main/docs/ops/beta11-host-caption-performance-48-hour-2026-10-10.md" TargetMode="External" /><Relationship Type="http://schemas.openxmlformats.org/officeDocument/2006/relationships/hyperlink" Id="rId11" Target="https://github.com/scottconverse/civiccast-native/blob/main/docs/ops/beta11-host-caption-performance-72-hour-2026-10-11.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288" Target="https://github.com/scottconverse/civiccast-native/blob/main/docs/ops/restricted-service-identity.md" TargetMode="External" /><Relationship Type="http://schemas.openxmlformats.org/officeDocument/2006/relationships/hyperlink" Id="rId466" Target="https://github.com/scottconverse/civiccast-native/blob/main/docs/ops/sprint3-output-completion.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1" Target="https://github.com/scottconverse/civiccast-native/blob/main/docs/ops/station-backup.md" TargetMode="External" /><Relationship Type="http://schemas.openxmlformats.org/officeDocument/2006/relationships/hyperlink" Id="rId378" Target="https://github.com/scottconverse/civiccast-native/blob/main/docs/releases/v1.0.0-beta.12-verification.md" TargetMode="External" /><Relationship Type="http://schemas.openxmlformats.org/officeDocument/2006/relationships/hyperlink" Id="rId10" Target="https://github.com/scottconverse/civiccast-native/blob/main/docs/releases/v1.0.0-beta.15-verification.md" TargetMode="External" /><Relationship Type="http://schemas.openxmlformats.org/officeDocument/2006/relationships/hyperlink" Id="rId244"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268" Target="https://github.com/scottconverse/civiccast-native/releases/tag/v1.0.0-beta.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2026-10-14T06:24:40Z</dcterms:created>
  <dcterms:modified xsi:type="dcterms:W3CDTF">2026-10-14T06:24:40Z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2026-10-12</vt:lpwstr>
  </property>
  <property fmtid="{D5CDD505-2E9C-101B-9397-08002B2CF9AE}" pid="3" name="subtitle">
    <vt:lpwstr>For station staff, volunteers and city IT staff - v1.0.0-beta.15 (native Windows line)</vt:lpwstr>
  </property>
  <property fmtid="{D5CDD505-2E9C-101B-9397-08002B2CF9AE}" pid="4" name="toccolor">
    <vt:lpwstr>black</vt:lpwstr>
  </property>
  <property fmtid="{D5CDD505-2E9C-101B-9397-08002B2CF9AE}" pid="5" name="urlcolor">
    <vt:lpwstr>blue</vt:lpwstr>
  </property>
</Properties>
</file>