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2.png" ContentType="image/png"/>
  <Override PartName="/word/media/rId616.png" ContentType="image/png"/>
  <Override PartName="/word/media/rId485.png" ContentType="image/png"/>
  <Override PartName="/word/media/rId662.png" ContentType="image/png"/>
  <Override PartName="/word/media/rId608.png" ContentType="image/png"/>
  <Override PartName="/word/media/rId600.png" ContentType="image/png"/>
  <Override PartName="/word/media/rId604.png" ContentType="image/png"/>
  <Override PartName="/word/media/rId622.png" ContentType="image/png"/>
  <Override PartName="/word/media/rId413.png" ContentType="image/png"/>
  <Override PartName="/word/media/rId629.png" ContentType="image/png"/>
  <Override PartName="/word/media/rId24.png" ContentType="image/png"/>
  <Override PartName="/word/media/rId612.png" ContentType="image/png"/>
  <Override PartName="/word/media/rId650.png" ContentType="image/png"/>
  <Override PartName="/word/media/rId646.png" ContentType="image/png"/>
  <Override PartName="/word/media/rId387.png" ContentType="image/png"/>
  <Override PartName="/word/media/rId572.png" ContentType="image/png"/>
  <Override PartName="/word/media/rId658.png" ContentType="image/png"/>
  <Override PartName="/word/media/rId633.png" ContentType="image/png"/>
  <Override PartName="/word/media/rId625.png" ContentType="image/png"/>
  <Override PartName="/word/media/rId71.png" ContentType="image/png"/>
  <Override PartName="/word/media/rId654.png" ContentType="image/png"/>
  <Override PartName="/word/media/rId638.png" ContentType="image/png"/>
  <Override PartName="/word/media/rId356.png" ContentType="image/png"/>
  <Override PartName="/word/media/rId306.png" ContentType="image/png"/>
  <Override PartName="/word/media/rId336.png" ContentType="image/png"/>
  <Override PartName="/word/media/rId220.png" ContentType="image/png"/>
  <Override PartName="/word/media/rId224.png" ContentType="image/png"/>
  <Override PartName="/word/media/rId102.png" ContentType="image/png"/>
  <Override PartName="/word/media/rId105.png" ContentType="image/png"/>
  <Override PartName="/word/media/rId201.png" ContentType="image/png"/>
  <Override PartName="/word/media/rId181.png" ContentType="image/png"/>
  <Override PartName="/word/media/rId168.png" ContentType="image/png"/>
  <Override PartName="/word/media/rId172.png" ContentType="image/png"/>
  <Override PartName="/word/media/rId177.png" ContentType="image/png"/>
  <Override PartName="/word/media/rId136.png" ContentType="image/png"/>
  <Override PartName="/word/media/rId188.png" ContentType="image/png"/>
  <Override PartName="/word/media/rId362.png" ContentType="image/png"/>
  <Override PartName="/word/media/rId320.png" ContentType="image/png"/>
  <Override PartName="/word/media/rId197.png" ContentType="image/png"/>
  <Override PartName="/word/media/rId371.png" ContentType="image/png"/>
  <Override PartName="/word/media/rId93.png" ContentType="image/png"/>
  <Override PartName="/word/media/rId438.png" ContentType="image/png"/>
  <Override PartName="/word/media/rId164.png" ContentType="image/png"/>
  <Override PartName="/word/media/rId160.png" ContentType="image/png"/>
  <Override PartName="/word/media/rId156.png" ContentType="image/png"/>
  <Override PartName="/word/media/rId55.png" ContentType="image/png"/>
  <Override PartName="/word/media/rId251.png" ContentType="image/png"/>
  <Override PartName="/word/media/rId341.png" ContentType="image/png"/>
  <Override PartName="/word/media/rId272.png" ContentType="image/png"/>
  <Override PartName="/word/media/rId263.png" ContentType="image/png"/>
  <Override PartName="/word/media/rId260.png" ContentType="image/png"/>
  <Override PartName="/word/media/rId152.png" ContentType="image/png"/>
  <Override PartName="/word/media/rId111.png" ContentType="image/png"/>
  <Override PartName="/word/media/rId118.png" ContentType="image/png"/>
  <Override PartName="/word/media/rId207.png" ContentType="image/png"/>
  <Override PartName="/word/media/rId314.png" ContentType="image/png"/>
  <Override PartName="/word/media/rId236.png" ContentType="image/png"/>
  <Override PartName="/word/media/rId80.png" ContentType="image/png"/>
  <Override PartName="/word/media/rId85.png" ContentType="image/png"/>
  <Override PartName="/word/media/rId88.png" ContentType="image/png"/>
  <Override PartName="/word/media/rId424.png" ContentType="image/png"/>
  <Override PartName="/word/media/rId61.png" ContentType="image/png"/>
  <Override PartName="/word/media/rId427.png" ContentType="image/png"/>
  <Override PartName="/word/media/rId46.png" ContentType="image/png"/>
  <Override PartName="/word/media/rId39.png" ContentType="image/png"/>
  <Override PartName="/word/media/rId245.png" ContentType="image/png"/>
  <Override PartName="/word/media/rId328.png" ContentType="image/png"/>
  <Override PartName="/word/media/rId127.png" ContentType="image/png"/>
  <Override PartName="/word/media/rId132.png" ContentType="image/png"/>
  <Override PartName="/word/media/rId279.png" ContentType="image/png"/>
  <Override PartName="/word/media/rId28.png" ContentType="image/png"/>
  <Override PartName="/word/media/rId297.png" ContentType="image/png"/>
  <Override PartName="/word/media/rId283.png" ContentType="image/png"/>
  <Override PartName="/word/media/rId74.png" ContentType="image/png"/>
  <Override PartName="/word/media/rId293.png" ContentType="image/png"/>
  <Override PartName="/word/media/rId2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38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42"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CaptionedFigure"/>
      </w:pPr>
      <w:r>
        <w:drawing>
          <wp:inline>
            <wp:extent cx="4800600" cy="4357591"/>
            <wp:effectExtent b="0" l="0" r="0" t="0"/>
            <wp:docPr descr="The First setup page on a configured station when you are signed out. The Setup complete card is at the top, with the Admin sign-in and Use recovery code cards below it." title="" id="40" name="Picture"/>
            <a:graphic>
              <a:graphicData uri="http://schemas.openxmlformats.org/drawingml/2006/picture">
                <pic:pic>
                  <pic:nvPicPr>
                    <pic:cNvPr descr="manual/images/operator-signin-cards.png" id="41" name="Picture"/>
                    <pic:cNvPicPr>
                      <a:picLocks noChangeArrowheads="1" noChangeAspect="1"/>
                    </pic:cNvPicPr>
                  </pic:nvPicPr>
                  <pic:blipFill>
                    <a:blip r:embed="rId39"/>
                    <a:stretch>
                      <a:fillRect/>
                    </a:stretch>
                  </pic:blipFill>
                  <pic:spPr bwMode="auto">
                    <a:xfrm>
                      <a:off x="0" y="0"/>
                      <a:ext cx="4800600" cy="4357591"/>
                    </a:xfrm>
                    <a:prstGeom prst="rect">
                      <a:avLst/>
                    </a:prstGeom>
                    <a:noFill/>
                    <a:ln w="9525">
                      <a:noFill/>
                      <a:headEnd/>
                      <a:tailEnd/>
                    </a:ln>
                  </pic:spPr>
                </pic:pic>
              </a:graphicData>
            </a:graphic>
          </wp:inline>
        </w:drawing>
      </w:r>
    </w:p>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current-source sign-in page using synthetic station data; not a live station.</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3"/>
    <w:bookmarkStart w:id="44"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52"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5"/>
    <w:bookmarkStart w:id="49"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p>
      <w:pPr>
        <w:pStyle w:val="CaptionedFigure"/>
      </w:pPr>
      <w:r>
        <w:drawing>
          <wp:inline>
            <wp:extent cx="4800600" cy="3333750"/>
            <wp:effectExtent b="0" l="0" r="0" t="0"/>
            <wp:docPr descr="The operator console with a signed-in user. The top bar is across the top, and the sidebar on the left shows its six sections." title="" id="47" name="Picture"/>
            <a:graphic>
              <a:graphicData uri="http://schemas.openxmlformats.org/drawingml/2006/picture">
                <pic:pic>
                  <pic:nvPicPr>
                    <pic:cNvPr descr="manual/images/operator-shell-desktop.png" id="48" name="Picture"/>
                    <pic:cNvPicPr>
                      <a:picLocks noChangeArrowheads="1" noChangeAspect="1"/>
                    </pic:cNvPicPr>
                  </pic:nvPicPr>
                  <pic:blipFill>
                    <a:blip r:embed="rId4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current-source console’s top bar, sidebar and main area, using a synthetic signed-in operator example.</w:t>
      </w:r>
    </w:p>
    <w:bookmarkEnd w:id="49"/>
    <w:bookmarkStart w:id="50"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50"/>
    <w:bookmarkStart w:id="51"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1"/>
    <w:bookmarkEnd w:id="52"/>
    <w:bookmarkStart w:id="54"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3"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3"/>
    <w:bookmarkEnd w:id="54"/>
    <w:bookmarkStart w:id="58"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“Report a beta issue”</w:t>
      </w:r>
      <w:r>
        <w:t xml:space="preserve">.</w:t>
      </w:r>
    </w:p>
    <w:p>
      <w:pPr>
        <w:pStyle w:val="CaptionedFigure"/>
      </w:pPr>
      <w:r>
        <w:drawing>
          <wp:inline>
            <wp:extent cx="4800600" cy="3333750"/>
            <wp:effectExtent b="0" l="0" r="0" t="0"/>
            <wp:docPr descr="The Manual screen showing grouped Manual contents with a title filter on the left and the start of the manual text on the right." title="" id="56" name="Picture"/>
            <a:graphic>
              <a:graphicData uri="http://schemas.openxmlformats.org/drawingml/2006/picture">
                <pic:pic>
                  <pic:nvPicPr>
                    <pic:cNvPr descr="manual/images/operator-manual-contents.png" id="57" name="Picture"/>
                    <pic:cNvPicPr>
                      <a:picLocks noChangeArrowheads="1" noChangeAspect="1"/>
                    </pic:cNvPicPr>
                  </pic:nvPicPr>
                  <pic:blipFill>
                    <a:blip r:embed="rId55"/>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Manual screen showing grouped Manual contents with a title filter on the left and the start of the manual text on the right.</w:t>
      </w:r>
    </w:p>
    <w:p>
      <w:pPr>
        <w:pStyle w:val="BodyText"/>
      </w:pPr>
      <w:r>
        <w:rPr>
          <w:i/>
          <w:iCs/>
        </w:rPr>
        <w:t xml:space="preserve">Figure 2.3. The current-source Manual screen using an isolated 635-heading manual fixture. This is an interface example, not acceptance of the bundled manual.</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Support bundles:</w:t>
      </w:r>
      <w:r>
        <w:t xml:space="preserve"> </w:t>
      </w:r>
      <w:r>
        <w:t xml:space="preserve">Only the Support admin role can use</w:t>
      </w:r>
      <w:r>
        <w:t xml:space="preserve"> </w:t>
      </w:r>
      <w:r>
        <w:rPr>
          <w:b/>
          <w:bCs/>
        </w:rPr>
        <w:t xml:space="preserve">Create support bundle</w:t>
      </w:r>
      <w:r>
        <w:t xml:space="preserve"> </w:t>
      </w:r>
      <w:r>
        <w:t xml:space="preserve">on</w:t>
      </w:r>
      <w:r>
        <w:t xml:space="preserve"> </w:t>
      </w:r>
      <w:r>
        <w:rPr>
          <w:b/>
          <w:bCs/>
        </w:rPr>
        <w:t xml:space="preserve">Readiness</w:t>
      </w:r>
      <w:r>
        <w:t xml:space="preserve">. See</w:t>
      </w:r>
      <w:r>
        <w:t xml:space="preserve"> </w:t>
      </w:r>
      <w:hyperlink w:anchor="ch-something-wrong">
        <w:r>
          <w:rPr>
            <w:rStyle w:val="Hyperlink"/>
          </w:rPr>
          <w:t xml:space="preserve">When something looks wrong</w:t>
        </w:r>
      </w:hyperlink>
      <w:r>
        <w:t xml:space="preserve"> </w:t>
      </w:r>
      <w:r>
        <w:t xml:space="preserve">for who to contact.</w:t>
      </w:r>
    </w:p>
    <w:bookmarkEnd w:id="58"/>
    <w:bookmarkStart w:id="60"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9"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9"/>
    <w:bookmarkEnd w:id="60"/>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CaptionedFigure"/>
      </w:pPr>
      <w:r>
        <w:drawing>
          <wp:inline>
            <wp:extent cx="4800600" cy="2631098"/>
            <wp:effectExtent b="0" l="0" r="0" t="0"/>
            <wp:docPr descr="The Recovery kit ready panel with unmistakably fake EXAMPLE ONLY credentials and EXAMPLE-NOT-VALID recovery codes, plus the Print kit and Save kit buttons." title="" id="62" name="Picture"/>
            <a:graphic>
              <a:graphicData uri="http://schemas.openxmlformats.org/drawingml/2006/picture">
                <pic:pic>
                  <pic:nvPicPr>
                    <pic:cNvPr descr="manual/images/operator-setup-kit.png" id="63" name="Picture"/>
                    <pic:cNvPicPr>
                      <a:picLocks noChangeArrowheads="1" noChangeAspect="1"/>
                    </pic:cNvPicPr>
                  </pic:nvPicPr>
                  <pic:blipFill>
                    <a:blip r:embed="rId61"/>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t xml:space="preserve">The Recovery kit ready panel with unmistakably fake EXAMPLE ONLY credentials and EXAMPLE-NOT-VALID recovery codes, plus the Print kit and Save kit buttons.</w:t>
      </w:r>
    </w:p>
    <w:p>
      <w:pPr>
        <w:pStyle w:val="BodyText"/>
      </w:pPr>
      <w:r>
        <w:rPr>
          <w:i/>
          <w:iCs/>
        </w:rPr>
        <w:t xml:space="preserve">Figure 2.4. The current-source recovery kit panel using synthetic example data. The displayed password and recovery codes are not valid credentials and cannot access a station.</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68"/>
    <w:bookmarkEnd w:id="69"/>
    <w:bookmarkStart w:id="14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computer’s local time; the form names that zone and saves the corresponding UTC instant. Older beta.10 submissions may lack a zone (see below).</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9"/>
    <w:bookmarkStart w:id="8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CaptionedFigure"/>
      </w:pPr>
      <w:r>
        <w:drawing>
          <wp:inline>
            <wp:extent cx="3200400" cy="7143750"/>
            <wp:effectExtent b="0" l="0" r="0" t="0"/>
            <wp:docPr descr="The New scheduled item panel with Mode, Asset, Channel, Start at, Duration and Notes." title="" id="81" name="Picture"/>
            <a:graphic>
              <a:graphicData uri="http://schemas.openxmlformats.org/drawingml/2006/picture">
                <pic:pic>
                  <pic:nvPicPr>
                    <pic:cNvPr descr="manual/images/operator-schedule-drawer.png" id="82" name="Picture"/>
                    <pic:cNvPicPr>
                      <a:picLocks noChangeArrowheads="1" noChangeAspect="1"/>
                    </pic:cNvPicPr>
                  </pic:nvPicPr>
                  <pic:blipFill>
                    <a:blip r:embed="rId80"/>
                    <a:stretch>
                      <a:fillRect/>
                    </a:stretch>
                  </pic:blipFill>
                  <pic:spPr bwMode="auto">
                    <a:xfrm>
                      <a:off x="0" y="0"/>
                      <a:ext cx="3200400" cy="7143750"/>
                    </a:xfrm>
                    <a:prstGeom prst="rect">
                      <a:avLst/>
                    </a:prstGeom>
                    <a:noFill/>
                    <a:ln w="9525">
                      <a:noFill/>
                      <a:headEnd/>
                      <a:tailEnd/>
                    </a:ln>
                  </pic:spPr>
                </pic:pic>
              </a:graphicData>
            </a:graphic>
          </wp:inline>
        </w:drawing>
      </w:r>
    </w:p>
    <w:p>
      <w:pPr>
        <w:pStyle w:val="ImageCaption"/>
      </w:pPr>
      <w:r>
        <w:t xml:space="preserve">The New scheduled item panel with Mode, Asset, Channel, Start at, Duration and Notes.</w:t>
      </w:r>
    </w:p>
    <w:p>
      <w:pPr>
        <w:pStyle w:val="BodyText"/>
      </w:pPr>
      <w:r>
        <w:rPr>
          <w:i/>
          <w:iCs/>
        </w:rPr>
        <w:t xml:space="preserve">Figure: the current-source New scheduled item panel with synthetic example data. No program was scheduled on a station.</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83"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83"/>
    <w:bookmarkEnd w:id="84"/>
    <w:bookmarkStart w:id="9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CaptionedFigure"/>
      </w:pPr>
      <w:r>
        <w:drawing>
          <wp:inline>
            <wp:extent cx="4800600" cy="1236396"/>
            <wp:effectExtent b="0" l="0" r="0" t="0"/>
            <wp:docPr descr="The Schedule list with one program waiting for approval. The row reads Not yet visible to residents and has a Publish to residents button." title="" id="86" name="Picture"/>
            <a:graphic>
              <a:graphicData uri="http://schemas.openxmlformats.org/drawingml/2006/picture">
                <pic:pic>
                  <pic:nvPicPr>
                    <pic:cNvPr descr="manual/images/operator-schedule-list.png" id="87" name="Picture"/>
                    <pic:cNvPicPr>
                      <a:picLocks noChangeArrowheads="1" noChangeAspect="1"/>
                    </pic:cNvPicPr>
                  </pic:nvPicPr>
                  <pic:blipFill>
                    <a:blip r:embed="rId85"/>
                    <a:stretch>
                      <a:fillRect/>
                    </a:stretch>
                  </pic:blipFill>
                  <pic:spPr bwMode="auto">
                    <a:xfrm>
                      <a:off x="0" y="0"/>
                      <a:ext cx="4800600" cy="1236396"/>
                    </a:xfrm>
                    <a:prstGeom prst="rect">
                      <a:avLst/>
                    </a:prstGeom>
                    <a:noFill/>
                    <a:ln w="9525">
                      <a:noFill/>
                      <a:headEnd/>
                      <a:tailEnd/>
                    </a:ln>
                  </pic:spPr>
                </pic:pic>
              </a:graphicData>
            </a:graphic>
          </wp:inline>
        </w:drawing>
      </w:r>
    </w:p>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current-source Scheduled row with its Publish to residents button, using synthetic schedule data.</w:t>
      </w:r>
    </w:p>
    <w:p>
      <w:pPr>
        <w:pStyle w:val="CaptionedFigure"/>
      </w:pPr>
      <w:r>
        <w:drawing>
          <wp:inline>
            <wp:extent cx="3733800" cy="1331262"/>
            <wp:effectExtent b="0" l="0" r="0" t="0"/>
            <wp:docPr descr="The review panel after the check, with the Safe to air badge." title="" id="89" name="Picture"/>
            <a:graphic>
              <a:graphicData uri="http://schemas.openxmlformats.org/drawingml/2006/picture">
                <pic:pic>
                  <pic:nvPicPr>
                    <pic:cNvPr descr="manual/images/operator-schedule-review-safe.png" id="90" name="Picture"/>
                    <pic:cNvPicPr>
                      <a:picLocks noChangeArrowheads="1" noChangeAspect="1"/>
                    </pic:cNvPicPr>
                  </pic:nvPicPr>
                  <pic:blipFill>
                    <a:blip r:embed="rId88"/>
                    <a:stretch>
                      <a:fillRect/>
                    </a:stretch>
                  </pic:blipFill>
                  <pic:spPr bwMode="auto">
                    <a:xfrm>
                      <a:off x="0" y="0"/>
                      <a:ext cx="3733800" cy="1331262"/>
                    </a:xfrm>
                    <a:prstGeom prst="rect">
                      <a:avLst/>
                    </a:prstGeom>
                    <a:noFill/>
                    <a:ln w="9525">
                      <a:noFill/>
                      <a:headEnd/>
                      <a:tailEnd/>
                    </a:ln>
                  </pic:spPr>
                </pic:pic>
              </a:graphicData>
            </a:graphic>
          </wp:inline>
        </w:drawing>
      </w:r>
    </w:p>
    <w:p>
      <w:pPr>
        <w:pStyle w:val="ImageCaption"/>
      </w:pPr>
      <w:r>
        <w:t xml:space="preserve">The review panel after the check, with the Safe to air badge.</w:t>
      </w:r>
    </w:p>
    <w:p>
      <w:pPr>
        <w:pStyle w:val="BodyText"/>
      </w:pPr>
      <w:r>
        <w:rPr>
          <w:i/>
          <w:iCs/>
        </w:rPr>
        <w:t xml:space="preserve">Figure: the current-source review panel showing a synthetic Safe to air response. This illustrates the controls; it is not a station safety check or approval to air.</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91"/>
    <w:bookmarkStart w:id="92"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92"/>
    <w:bookmarkStart w:id="9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CaptionedFigure"/>
      </w:pPr>
      <w:r>
        <w:drawing>
          <wp:inline>
            <wp:extent cx="4800600" cy="2593612"/>
            <wp:effectExtent b="0" l="0" r="0" t="0"/>
            <wp:docPr descr="The Program guide screen with two recurring slots and the Next 7 days list." title="" id="94" name="Picture"/>
            <a:graphic>
              <a:graphicData uri="http://schemas.openxmlformats.org/drawingml/2006/picture">
                <pic:pic>
                  <pic:nvPicPr>
                    <pic:cNvPr descr="manual/images/operator-guide-populated.png" id="95" name="Picture"/>
                    <pic:cNvPicPr>
                      <a:picLocks noChangeArrowheads="1" noChangeAspect="1"/>
                    </pic:cNvPicPr>
                  </pic:nvPicPr>
                  <pic:blipFill>
                    <a:blip r:embed="rId93"/>
                    <a:stretch>
                      <a:fillRect/>
                    </a:stretch>
                  </pic:blipFill>
                  <pic:spPr bwMode="auto">
                    <a:xfrm>
                      <a:off x="0" y="0"/>
                      <a:ext cx="4800600" cy="2593612"/>
                    </a:xfrm>
                    <a:prstGeom prst="rect">
                      <a:avLst/>
                    </a:prstGeom>
                    <a:noFill/>
                    <a:ln w="9525">
                      <a:noFill/>
                      <a:headEnd/>
                      <a:tailEnd/>
                    </a:ln>
                  </pic:spPr>
                </pic:pic>
              </a:graphicData>
            </a:graphic>
          </wp:inline>
        </w:drawing>
      </w:r>
    </w:p>
    <w:p>
      <w:pPr>
        <w:pStyle w:val="ImageCaption"/>
      </w:pPr>
      <w:r>
        <w:t xml:space="preserve">The Program guide screen with two recurring slots and the Next 7 days list.</w:t>
      </w:r>
    </w:p>
    <w:p>
      <w:pPr>
        <w:pStyle w:val="BodyText"/>
      </w:pPr>
      <w:r>
        <w:rPr>
          <w:i/>
          <w:iCs/>
        </w:rPr>
        <w:t xml:space="preserve">Figure: the current-source Program guide screen with synthetic example slots and log entries. Recurring slots are at the top; the day-by-day list is below. No station guide was built or approved for this illustration.</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9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96"/>
    <w:bookmarkStart w:id="97"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97"/>
    <w:bookmarkEnd w:id="98"/>
    <w:bookmarkStart w:id="11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An enabled rule approves the programs it generates for their scheduled times. They are written as</w:t>
      </w:r>
      <w:r>
        <w:t xml:space="preserve"> </w:t>
      </w:r>
      <w:r>
        <w:rPr>
          <w:b/>
          <w:bCs/>
        </w:rPr>
        <w:t xml:space="preserve">Published</w:t>
      </w:r>
      <w:r>
        <w:t xml:space="preserve">, with no separate per-program commit.</w:t>
      </w:r>
      <w:r>
        <w:t xml:space="preserve"> </w:t>
      </w:r>
      <w:r>
        <w:rPr>
          <w:b/>
          <w:bCs/>
        </w:rPr>
        <w:t xml:space="preserve">Simulate</w:t>
      </w:r>
      <w:r>
        <w:t xml:space="preserve"> </w:t>
      </w:r>
      <w:r>
        <w:t xml:space="preserve">previews without writing anything; it is not an approval gate. When automatic scheduling is enabled, CivicCast compiles enabled rules at startup and about every hour, without another approval or anyone pressing</w:t>
      </w:r>
      <w:r>
        <w:t xml:space="preserve"> </w:t>
      </w:r>
      <w:r>
        <w:rPr>
          <w:b/>
          <w:bCs/>
        </w:rPr>
        <w:t xml:space="preserve">Compile now</w:t>
      </w:r>
      <w:r>
        <w:t xml:space="preserve">. Check a rule carefully before saving it.</w:t>
      </w:r>
    </w:p>
    <w:p>
      <w:pPr>
        <w:pStyle w:val="BlockText"/>
      </w:pPr>
      <w:r>
        <w:rPr>
          <w:b/>
          <w:bCs/>
        </w:rPr>
        <w:t xml:space="preserve">Note:</w:t>
      </w:r>
      <w:r>
        <w:t xml:space="preserve"> </w:t>
      </w:r>
      <w:r>
        <w:t xml:space="preserve">The current-source screen explains rule approval and automatic compilation. Earlier beta.10 wording incorrectly said these picks needed a separate commit. This wording correction does not change scheduling policy or establish that an installed station has been updated. Manually-added schedule items still need a separate</w:t>
      </w:r>
      <w:r>
        <w:t xml:space="preserve"> </w:t>
      </w:r>
      <w:r>
        <w:rPr>
          <w:b/>
          <w:bCs/>
        </w:rPr>
        <w:t xml:space="preserve">Commit-to-Air</w:t>
      </w:r>
      <w:r>
        <w:t xml:space="preserve"> </w:t>
      </w:r>
      <w:r>
        <w:t xml:space="preserve">approval.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99"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99"/>
    <w:bookmarkStart w:id="100"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100"/>
    <w:bookmarkStart w:id="101"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101"/>
    <w:bookmarkStart w:id="10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published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 They are approved for their scheduled times; compiling does not mean they start playing immediately.</w:t>
      </w:r>
    </w:p>
    <w:p>
      <w:pPr>
        <w:pStyle w:val="CaptionedFigure"/>
      </w:pPr>
      <w:r>
        <w:drawing>
          <wp:inline>
            <wp:extent cx="4800600" cy="2831226"/>
            <wp:effectExtent b="0" l="0" r="0" t="0"/>
            <wp:docPr descr="The Auto-schedule screen with one saved search, one daypart and one rule." title="" id="103" name="Picture"/>
            <a:graphic>
              <a:graphicData uri="http://schemas.openxmlformats.org/drawingml/2006/picture">
                <pic:pic>
                  <pic:nvPicPr>
                    <pic:cNvPr descr="manual/images/operator-autoschedule-overview.png" id="104" name="Picture"/>
                    <pic:cNvPicPr>
                      <a:picLocks noChangeArrowheads="1" noChangeAspect="1"/>
                    </pic:cNvPicPr>
                  </pic:nvPicPr>
                  <pic:blipFill>
                    <a:blip r:embed="rId102"/>
                    <a:stretch>
                      <a:fillRect/>
                    </a:stretch>
                  </pic:blipFill>
                  <pic:spPr bwMode="auto">
                    <a:xfrm>
                      <a:off x="0" y="0"/>
                      <a:ext cx="4800600" cy="2831226"/>
                    </a:xfrm>
                    <a:prstGeom prst="rect">
                      <a:avLst/>
                    </a:prstGeom>
                    <a:noFill/>
                    <a:ln w="9525">
                      <a:noFill/>
                      <a:headEnd/>
                      <a:tailEnd/>
                    </a:ln>
                  </pic:spPr>
                </pic:pic>
              </a:graphicData>
            </a:graphic>
          </wp:inline>
        </w:drawing>
      </w:r>
    </w:p>
    <w:p>
      <w:pPr>
        <w:pStyle w:val="ImageCaption"/>
      </w:pPr>
      <w:r>
        <w:t xml:space="preserve">The Auto-schedule screen with one saved search, one daypart and one rule.</w:t>
      </w:r>
    </w:p>
    <w:p>
      <w:pPr>
        <w:pStyle w:val="BodyText"/>
      </w:pPr>
      <w:r>
        <w:rPr>
          <w:i/>
          <w:iCs/>
        </w:rPr>
        <w:t xml:space="preserve">Figure: the corrected current-source Auto-schedule screen with a synthetic example search, daypart and rule. The approval and startup/hourly wording describes existing policy; no station rule was saved or compiled for this illustration.</w:t>
      </w:r>
    </w:p>
    <w:p>
      <w:pPr>
        <w:pStyle w:val="CaptionedFigure"/>
      </w:pPr>
      <w:r>
        <w:drawing>
          <wp:inline>
            <wp:extent cx="3733800" cy="2474582"/>
            <wp:effectExtent b="0" l="0" r="0" t="0"/>
            <wp:docPr descr="A Simulate result with Will air and Already scheduled labels." title="" id="106" name="Picture"/>
            <a:graphic>
              <a:graphicData uri="http://schemas.openxmlformats.org/drawingml/2006/picture">
                <pic:pic>
                  <pic:nvPicPr>
                    <pic:cNvPr descr="manual/images/operator-autoschedule-simulate.png" id="107" name="Picture"/>
                    <pic:cNvPicPr>
                      <a:picLocks noChangeArrowheads="1" noChangeAspect="1"/>
                    </pic:cNvPicPr>
                  </pic:nvPicPr>
                  <pic:blipFill>
                    <a:blip r:embed="rId105"/>
                    <a:stretch>
                      <a:fillRect/>
                    </a:stretch>
                  </pic:blipFill>
                  <pic:spPr bwMode="auto">
                    <a:xfrm>
                      <a:off x="0" y="0"/>
                      <a:ext cx="3733800" cy="2474582"/>
                    </a:xfrm>
                    <a:prstGeom prst="rect">
                      <a:avLst/>
                    </a:prstGeom>
                    <a:noFill/>
                    <a:ln w="9525">
                      <a:noFill/>
                      <a:headEnd/>
                      <a:tailEnd/>
                    </a:ln>
                  </pic:spPr>
                </pic:pic>
              </a:graphicData>
            </a:graphic>
          </wp:inline>
        </w:drawing>
      </w:r>
    </w:p>
    <w:p>
      <w:pPr>
        <w:pStyle w:val="ImageCaption"/>
      </w:pPr>
      <w:r>
        <w:t xml:space="preserve">A Simulate result with Will air and Already scheduled labels.</w:t>
      </w:r>
    </w:p>
    <w:p>
      <w:pPr>
        <w:pStyle w:val="BodyText"/>
      </w:pPr>
      <w:r>
        <w:rPr>
          <w:i/>
          <w:iCs/>
        </w:rPr>
        <w:t xml:space="preserve">Figure: the corrected current-source Simulate panel with a synthetic example preview response. Simulate is a preview, not an approval gate. No actual program was scheduled or approved for this illustration.</w:t>
      </w:r>
    </w:p>
    <w:bookmarkEnd w:id="108"/>
    <w:bookmarkStart w:id="10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109"/>
    <w:bookmarkEnd w:id="110"/>
    <w:bookmarkStart w:id="12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114"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CaptionedFigure"/>
      </w:pPr>
      <w:r>
        <w:drawing>
          <wp:inline>
            <wp:extent cx="4267200" cy="2514067"/>
            <wp:effectExtent b="0" l="0" r="0" t="0"/>
            <wp:docPr descr="The New schedule form with Weekly selected and the Next 3 fires preview." title="" id="112" name="Picture"/>
            <a:graphic>
              <a:graphicData uri="http://schemas.openxmlformats.org/drawingml/2006/picture">
                <pic:pic>
                  <pic:nvPicPr>
                    <pic:cNvPr descr="manual/images/operator-recording-form-weekly.png" id="113" name="Picture"/>
                    <pic:cNvPicPr>
                      <a:picLocks noChangeArrowheads="1" noChangeAspect="1"/>
                    </pic:cNvPicPr>
                  </pic:nvPicPr>
                  <pic:blipFill>
                    <a:blip r:embed="rId111"/>
                    <a:stretch>
                      <a:fillRect/>
                    </a:stretch>
                  </pic:blipFill>
                  <pic:spPr bwMode="auto">
                    <a:xfrm>
                      <a:off x="0" y="0"/>
                      <a:ext cx="4267200" cy="2514067"/>
                    </a:xfrm>
                    <a:prstGeom prst="rect">
                      <a:avLst/>
                    </a:prstGeom>
                    <a:noFill/>
                    <a:ln w="9525">
                      <a:noFill/>
                      <a:headEnd/>
                      <a:tailEnd/>
                    </a:ln>
                  </pic:spPr>
                </pic:pic>
              </a:graphicData>
            </a:graphic>
          </wp:inline>
        </w:drawing>
      </w:r>
    </w:p>
    <w:p>
      <w:pPr>
        <w:pStyle w:val="ImageCaption"/>
      </w:pPr>
      <w:r>
        <w:t xml:space="preserve">The New schedule form with Weekly selected and the Next 3 fires preview.</w:t>
      </w:r>
    </w:p>
    <w:p>
      <w:pPr>
        <w:pStyle w:val="BodyText"/>
      </w:pPr>
      <w:r>
        <w:rPr>
          <w:i/>
          <w:iCs/>
        </w:rPr>
        <w:t xml:space="preserve">Figure: the current-source New schedule form with unsaved synthetic example values and the actual UTC/local next-fire preview. The input list is synthetic; no device was inspected, schedule saved or recording started.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114"/>
    <w:bookmarkStart w:id="115"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115"/>
    <w:bookmarkStart w:id="116"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116"/>
    <w:bookmarkStart w:id="117"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117"/>
    <w:bookmarkStart w:id="121"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p>
      <w:pPr>
        <w:pStyle w:val="CaptionedFigure"/>
      </w:pPr>
      <w:r>
        <w:drawing>
          <wp:inline>
            <wp:extent cx="4800600" cy="856051"/>
            <wp:effectExtent b="0" l="0" r="0" t="0"/>
            <wp:docPr descr="The Recordings table with a job in the recording state." title="" id="119" name="Picture"/>
            <a:graphic>
              <a:graphicData uri="http://schemas.openxmlformats.org/drawingml/2006/picture">
                <pic:pic>
                  <pic:nvPicPr>
                    <pic:cNvPr descr="manual/images/operator-recording-jobs.png" id="120" name="Picture"/>
                    <pic:cNvPicPr>
                      <a:picLocks noChangeArrowheads="1" noChangeAspect="1"/>
                    </pic:cNvPicPr>
                  </pic:nvPicPr>
                  <pic:blipFill>
                    <a:blip r:embed="rId118"/>
                    <a:stretch>
                      <a:fillRect/>
                    </a:stretch>
                  </pic:blipFill>
                  <pic:spPr bwMode="auto">
                    <a:xfrm>
                      <a:off x="0" y="0"/>
                      <a:ext cx="4800600" cy="856051"/>
                    </a:xfrm>
                    <a:prstGeom prst="rect">
                      <a:avLst/>
                    </a:prstGeom>
                    <a:noFill/>
                    <a:ln w="9525">
                      <a:noFill/>
                      <a:headEnd/>
                      <a:tailEnd/>
                    </a:ln>
                  </pic:spPr>
                </pic:pic>
              </a:graphicData>
            </a:graphic>
          </wp:inline>
        </w:drawing>
      </w:r>
    </w:p>
    <w:p>
      <w:pPr>
        <w:pStyle w:val="ImageCaption"/>
      </w:pPr>
      <w:r>
        <w:t xml:space="preserve">The Recordings table with a job in the recording state.</w:t>
      </w:r>
    </w:p>
    <w:p>
      <w:pPr>
        <w:pStyle w:val="BodyText"/>
      </w:pPr>
      <w:r>
        <w:rPr>
          <w:i/>
          <w:iCs/>
        </w:rPr>
        <w:t xml:space="preserve">Figure: the current-source Recordings table with a synthetic example job in the recording state. The Live refresh label polls example replies only; no actual capture was running or stopped for this illustration.</w:t>
      </w:r>
    </w:p>
    <w:bookmarkEnd w:id="121"/>
    <w:bookmarkEnd w:id="122"/>
    <w:bookmarkStart w:id="131"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23"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123"/>
    <w:bookmarkStart w:id="124"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124"/>
    <w:bookmarkStart w:id="12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25"/>
    <w:bookmarkStart w:id="126"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126"/>
    <w:bookmarkStart w:id="130"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CaptionedFigure"/>
      </w:pPr>
      <w:r>
        <w:drawing>
          <wp:inline>
            <wp:extent cx="4800600" cy="2854768"/>
            <wp:effectExtent b="0" l="0" r="0" t="0"/>
            <wp:docPr descr="Example recording watch page with a published agenda beside the video." title="" id="128" name="Picture"/>
            <a:graphic>
              <a:graphicData uri="http://schemas.openxmlformats.org/drawingml/2006/picture">
                <pic:pic>
                  <pic:nvPicPr>
                    <pic:cNvPr descr="manual/images/portal-agenda-sidebar.png" id="129" name="Picture"/>
                    <pic:cNvPicPr>
                      <a:picLocks noChangeArrowheads="1" noChangeAspect="1"/>
                    </pic:cNvPicPr>
                  </pic:nvPicPr>
                  <pic:blipFill>
                    <a:blip r:embed="rId127"/>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a published agenda beside the video.</w:t>
      </w:r>
    </w:p>
    <w:p>
      <w:pPr>
        <w:pStyle w:val="BodyText"/>
      </w:pPr>
      <w:r>
        <w:rPr>
          <w:i/>
          <w:iCs/>
        </w:rPr>
        <w:t xml:space="preserve">Figure: the current-source agenda card beside the video on the resident watch page, using example data. The video is a two-second synthetic test clip, not the example meeting.</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30"/>
    <w:bookmarkEnd w:id="131"/>
    <w:bookmarkStart w:id="14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13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r>
        <w:t xml:space="preserve"> </w:t>
      </w:r>
      <w:r>
        <w:t xml:space="preserve">The requested time uses the producer’s computer’s time zone, shown in its label. It is a preference for staff to review, not permission to air the program.</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CaptionedFigure"/>
      </w:pPr>
      <w:r>
        <w:drawing>
          <wp:inline>
            <wp:extent cx="4267200" cy="3274919"/>
            <wp:effectExtent b="0" l="0" r="0" t="0"/>
            <wp:docPr descr="Example Submit a program form on the resident portal home page, with no file selected." title="" id="133" name="Picture"/>
            <a:graphic>
              <a:graphicData uri="http://schemas.openxmlformats.org/drawingml/2006/picture">
                <pic:pic>
                  <pic:nvPicPr>
                    <pic:cNvPr descr="manual/images/portal-contribute-form.png" id="134" name="Picture"/>
                    <pic:cNvPicPr>
                      <a:picLocks noChangeArrowheads="1" noChangeAspect="1"/>
                    </pic:cNvPicPr>
                  </pic:nvPicPr>
                  <pic:blipFill>
                    <a:blip r:embed="rId132"/>
                    <a:stretch>
                      <a:fillRect/>
                    </a:stretch>
                  </pic:blipFill>
                  <pic:spPr bwMode="auto">
                    <a:xfrm>
                      <a:off x="0" y="0"/>
                      <a:ext cx="4267200" cy="3274919"/>
                    </a:xfrm>
                    <a:prstGeom prst="rect">
                      <a:avLst/>
                    </a:prstGeom>
                    <a:noFill/>
                    <a:ln w="9525">
                      <a:noFill/>
                      <a:headEnd/>
                      <a:tailEnd/>
                    </a:ln>
                  </pic:spPr>
                </pic:pic>
              </a:graphicData>
            </a:graphic>
          </wp:inline>
        </w:drawing>
      </w:r>
    </w:p>
    <w:p>
      <w:pPr>
        <w:pStyle w:val="ImageCaption"/>
      </w:pPr>
      <w:r>
        <w:t xml:space="preserve">Example Submit a program form on the resident portal home page, with no file selected.</w:t>
      </w:r>
    </w:p>
    <w:p>
      <w:pPr>
        <w:pStyle w:val="BodyText"/>
      </w:pPr>
      <w:r>
        <w:rPr>
          <w:i/>
          <w:iCs/>
        </w:rPr>
        <w:t xml:space="preserve">Figure: the current-source Submit a program form with example details. No file was selected, submission sent or agreement accepted.</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135"/>
    <w:bookmarkStart w:id="13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Published beta.10 saved requested dates without a time zone, which Schedule rejects. The repaired public form saves new requests with a zone, but does not rewrite older submissions. For an older zone-less request, confirm the intended time with the producer and use</w:t>
      </w:r>
      <w:r>
        <w:t xml:space="preserve"> </w:t>
      </w:r>
      <w:r>
        <w:rPr>
          <w:b/>
          <w:bCs/>
        </w:rPr>
        <w:t xml:space="preserve">New scheduled item</w:t>
      </w:r>
      <w:r>
        <w:t xml:space="preserve"> </w:t>
      </w:r>
      <w:r>
        <w:t xml:space="preserve">on Schedule instead. New-form serialization is checked in component tests; installed-station scheduling acceptance remains pending.</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CaptionedFigure"/>
      </w:pPr>
      <w:r>
        <w:drawing>
          <wp:inline>
            <wp:extent cx="4800600" cy="5352346"/>
            <wp:effectExtent b="0" l="0" r="0" t="0"/>
            <wp:docPr descr="The Contributors queue with several submissions in different states." title="" id="137" name="Picture"/>
            <a:graphic>
              <a:graphicData uri="http://schemas.openxmlformats.org/drawingml/2006/picture">
                <pic:pic>
                  <pic:nvPicPr>
                    <pic:cNvPr descr="manual/images/operator-contribute-queue.png" id="138" name="Picture"/>
                    <pic:cNvPicPr>
                      <a:picLocks noChangeArrowheads="1" noChangeAspect="1"/>
                    </pic:cNvPicPr>
                  </pic:nvPicPr>
                  <pic:blipFill>
                    <a:blip r:embed="rId136"/>
                    <a:stretch>
                      <a:fillRect/>
                    </a:stretch>
                  </pic:blipFill>
                  <pic:spPr bwMode="auto">
                    <a:xfrm>
                      <a:off x="0" y="0"/>
                      <a:ext cx="4800600" cy="5352346"/>
                    </a:xfrm>
                    <a:prstGeom prst="rect">
                      <a:avLst/>
                    </a:prstGeom>
                    <a:noFill/>
                    <a:ln w="9525">
                      <a:noFill/>
                      <a:headEnd/>
                      <a:tailEnd/>
                    </a:ln>
                  </pic:spPr>
                </pic:pic>
              </a:graphicData>
            </a:graphic>
          </wp:inline>
        </w:drawing>
      </w:r>
    </w:p>
    <w:p>
      <w:pPr>
        <w:pStyle w:val="ImageCaption"/>
      </w:pPr>
      <w:r>
        <w:t xml:space="preserve">The Contributors queue with several submissions in different states.</w:t>
      </w:r>
    </w:p>
    <w:p>
      <w:pPr>
        <w:pStyle w:val="BodyText"/>
      </w:pPr>
      <w:r>
        <w:rPr>
          <w:i/>
          <w:iCs/>
        </w:rPr>
        <w:t xml:space="preserve">Figure: the current-source Contributor submissions screen with synthetic Submitted and Under review examples. No real submission, media, agreement, notification or review decision was accessed or changed.</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39"/>
    <w:bookmarkEnd w:id="140"/>
    <w:bookmarkStart w:id="146" w:name="if-it-did-not-work-2"/>
    <w:p>
      <w:pPr>
        <w:pStyle w:val="Heading3"/>
      </w:pPr>
      <w:r>
        <w:t xml:space="preserve">If it did not work</w:t>
      </w:r>
    </w:p>
    <w:bookmarkStart w:id="14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41"/>
    <w:bookmarkStart w:id="14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42"/>
    <w:bookmarkStart w:id="14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43"/>
    <w:bookmarkStart w:id="14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44"/>
    <w:bookmarkStart w:id="14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45"/>
    <w:bookmarkEnd w:id="146"/>
    <w:bookmarkStart w:id="147"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47"/>
    <w:bookmarkEnd w:id="148"/>
    <w:bookmarkStart w:id="218"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5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4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49"/>
    <w:bookmarkStart w:id="150"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50"/>
    <w:bookmarkEnd w:id="151"/>
    <w:bookmarkStart w:id="155"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CaptionedFigure"/>
      </w:pPr>
      <w:r>
        <w:drawing>
          <wp:inline>
            <wp:extent cx="4800600" cy="1715650"/>
            <wp:effectExtent b="0" l="0" r="0" t="0"/>
            <wp:docPr descr="The Readiness page, titled “Safe to broadcast”. The “On air right now” banner is at the top, with the readiness card below it." title="" id="153" name="Picture"/>
            <a:graphic>
              <a:graphicData uri="http://schemas.openxmlformats.org/drawingml/2006/picture">
                <pic:pic>
                  <pic:nvPicPr>
                    <pic:cNvPr descr="manual/images/operator-readiness-top.png" id="154"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actual Readiness screen with synthetic example results. This illustration is not evidence that a station passed its checks.</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55"/>
    <w:bookmarkStart w:id="15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CaptionedFigure"/>
      </w:pPr>
      <w:r>
        <w:drawing>
          <wp:inline>
            <wp:extent cx="4800600" cy="5457057"/>
            <wp:effectExtent b="0" l="0" r="0" t="0"/>
            <wp:docPr descr="The Live screen with sources configured and no session yet. The Safe to broadcast panel is at the top and the Source switcher cards are below it." title="" id="157" name="Picture"/>
            <a:graphic>
              <a:graphicData uri="http://schemas.openxmlformats.org/drawingml/2006/picture">
                <pic:pic>
                  <pic:nvPicPr>
                    <pic:cNvPr descr="manual/images/operator-live-sources.png" id="158" name="Picture"/>
                    <pic:cNvPicPr>
                      <a:picLocks noChangeArrowheads="1" noChangeAspect="1"/>
                    </pic:cNvPicPr>
                  </pic:nvPicPr>
                  <pic:blipFill>
                    <a:blip r:embed="rId156"/>
                    <a:stretch>
                      <a:fillRect/>
                    </a:stretch>
                  </pic:blipFill>
                  <pic:spPr bwMode="auto">
                    <a:xfrm>
                      <a:off x="0" y="0"/>
                      <a:ext cx="4800600" cy="5457057"/>
                    </a:xfrm>
                    <a:prstGeom prst="rect">
                      <a:avLst/>
                    </a:prstGeom>
                    <a:noFill/>
                    <a:ln w="9525">
                      <a:noFill/>
                      <a:headEnd/>
                      <a:tailEnd/>
                    </a:ln>
                  </pic:spPr>
                </pic:pic>
              </a:graphicData>
            </a:graphic>
          </wp:inline>
        </w:drawing>
      </w:r>
    </w:p>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current-source Live screen before a session exists, with a synthetic example source and recording target. No camera, media or station readiness check was run.</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59"/>
    <w:bookmarkStart w:id="16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You can reopen an unfinished meeting after refreshing or returning from another screen. Choose its channel, then select the correct</w:t>
      </w:r>
      <w:r>
        <w:t xml:space="preserve"> </w:t>
      </w:r>
      <w:r>
        <w:rPr>
          <w:b/>
          <w:bCs/>
        </w:rPr>
        <w:t xml:space="preserve">Existing meeting</w:t>
      </w:r>
      <w:r>
        <w:t xml:space="preserve"> </w:t>
      </w:r>
      <w:r>
        <w:t xml:space="preserve">by its ID and state. CivicCast reads the saved state; reopening does not start or end a stream, change the channel feed, or take over a source. It never picks a meeting for you, even when only one exists. Pre-flight results and your confirmation are not restored: check them again before starting.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wait for the existing-meeting check. If the channel has no unfinished meetings, click</w:t>
      </w:r>
      <w:r>
        <w:t xml:space="preserve"> </w:t>
      </w:r>
      <w:r>
        <w:rPr>
          <w:b/>
          <w:bCs/>
        </w:rPr>
        <w:t xml:space="preserve">Create live session</w:t>
      </w:r>
      <w:r>
        <w:t xml:space="preserve">. The tag changes from</w:t>
      </w:r>
      <w:r>
        <w:t xml:space="preserve"> </w:t>
      </w:r>
      <w:r>
        <w:t xml:space="preserve">“No session”</w:t>
      </w:r>
      <w:r>
        <w:t xml:space="preserve"> </w:t>
      </w:r>
      <w:r>
        <w:t xml:space="preserve">to</w:t>
      </w:r>
      <w:r>
        <w:t xml:space="preserve"> </w:t>
      </w:r>
      <w:r>
        <w:rPr>
          <w:b/>
          <w:bCs/>
        </w:rPr>
        <w:t xml:space="preserve">Idle</w:t>
      </w:r>
      <w:r>
        <w:t xml:space="preserve">. The title is</w:t>
      </w:r>
      <w:r>
        <w:t xml:space="preserve"> </w:t>
      </w:r>
      <w:r>
        <w:t xml:space="preserve">“Council live room”</w:t>
      </w:r>
      <w:r>
        <w:t xml:space="preserve">, but each meeting gets a new unique ID, shown in the controls. If an unfinished meeting is listed, reopen it instead of creating a replacement.</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CaptionedFigure"/>
      </w:pPr>
      <w:r>
        <w:drawing>
          <wp:inline>
            <wp:extent cx="3733800" cy="6474634"/>
            <wp:effectExtent b="0" l="0" r="0" t="0"/>
            <wp:docPr descr="The Pre-flight checklist after Run pre-flight, with the session controls above it." title="" id="161" name="Picture"/>
            <a:graphic>
              <a:graphicData uri="http://schemas.openxmlformats.org/drawingml/2006/picture">
                <pic:pic>
                  <pic:nvPicPr>
                    <pic:cNvPr descr="manual/images/operator-live-preflight.png" id="162" name="Picture"/>
                    <pic:cNvPicPr>
                      <a:picLocks noChangeArrowheads="1" noChangeAspect="1"/>
                    </pic:cNvPicPr>
                  </pic:nvPicPr>
                  <pic:blipFill>
                    <a:blip r:embed="rId160"/>
                    <a:stretch>
                      <a:fillRect/>
                    </a:stretch>
                  </pic:blipFill>
                  <pic:spPr bwMode="auto">
                    <a:xfrm>
                      <a:off x="0" y="0"/>
                      <a:ext cx="3733800" cy="6474634"/>
                    </a:xfrm>
                    <a:prstGeom prst="rect">
                      <a:avLst/>
                    </a:prstGeom>
                    <a:noFill/>
                    <a:ln w="9525">
                      <a:noFill/>
                      <a:headEnd/>
                      <a:tailEnd/>
                    </a:ln>
                  </pic:spPr>
                </pic:pic>
              </a:graphicData>
            </a:graphic>
          </wp:inline>
        </w:drawing>
      </w:r>
    </w:p>
    <w:p>
      <w:pPr>
        <w:pStyle w:val="ImageCaption"/>
      </w:pPr>
      <w:r>
        <w:t xml:space="preserve">The Pre-flight checklist after Run pre-flight, with the session controls above it.</w:t>
      </w:r>
    </w:p>
    <w:p>
      <w:pPr>
        <w:pStyle w:val="BodyText"/>
      </w:pPr>
      <w:r>
        <w:rPr>
          <w:i/>
          <w:iCs/>
        </w:rPr>
        <w:t xml:space="preserve">Figure: the current-source nine-row Pre-flight checklist with synthetic example results. The failed camera row shows a red border and a</w:t>
      </w:r>
      <w:r>
        <w:rPr>
          <w:i/>
          <w:iCs/>
        </w:rPr>
        <w:t xml:space="preserve"> </w:t>
      </w:r>
      <w:r>
        <w:rPr>
          <w:i/>
          <w:iCs/>
        </w:rPr>
        <w:t xml:space="preserve">“Next step.”</w:t>
      </w:r>
      <w:r>
        <w:rPr>
          <w:i/>
          <w:iCs/>
        </w:rPr>
        <w:t xml:space="preserve"> </w:t>
      </w:r>
      <w:r>
        <w:rPr>
          <w:i/>
          <w:iCs/>
        </w:rPr>
        <w:t xml:space="preserve">line; no actual pre-flight or source check was run.</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After the session reaches</w:t>
      </w:r>
      <w:r>
        <w:t xml:space="preserve"> </w:t>
      </w:r>
      <w:r>
        <w:rPr>
          <w:b/>
          <w:bCs/>
        </w:rPr>
        <w:t xml:space="preserve">Recorded</w:t>
      </w:r>
      <w:r>
        <w:t xml:space="preserve">, you can create the next meeting with a new ID.</w:t>
      </w:r>
      <w:r>
        <w:t xml:space="preserve"> </w:t>
      </w:r>
      <w:r>
        <w:rPr>
          <w:b/>
          <w:bCs/>
        </w:rPr>
        <w:t xml:space="preserve">Ending</w:t>
      </w:r>
      <w:r>
        <w:t xml:space="preserve"> </w:t>
      </w:r>
      <w:r>
        <w:t xml:space="preserve">is not complete: reopen that session to watch finalization or retry it after a failure.</w:t>
      </w:r>
      <w:r>
        <w:t xml:space="preserve"> </w:t>
      </w:r>
      <w:r>
        <w:rPr>
          <w:b/>
          <w:bCs/>
        </w:rPr>
        <w:t xml:space="preserve">Retry finalization</w:t>
      </w:r>
      <w:r>
        <w:t xml:space="preserve"> </w:t>
      </w:r>
      <w:r>
        <w:t xml:space="preserve">is disabled unless a Meeting operator has successfully recovered current meeting controls and the finalization status can be read. Completed meetings leave this recovery list; their recordings are in</w:t>
      </w:r>
      <w:r>
        <w:t xml:space="preserve"> </w:t>
      </w:r>
      <w:r>
        <w:rPr>
          <w:b/>
          <w:bCs/>
        </w:rPr>
        <w:t xml:space="preserve">Assets</w:t>
      </w:r>
      <w:r>
        <w:t xml:space="preserve">. Changing the channel clears the selected controls without ending any meeting.</w:t>
      </w:r>
    </w:p>
    <w:p>
      <w:pPr>
        <w:pStyle w:val="BodyText"/>
      </w:pPr>
      <w:r>
        <w:t xml:space="preserve">If the existing-meeting check fails,</w:t>
      </w:r>
      <w:r>
        <w:t xml:space="preserve"> </w:t>
      </w:r>
      <w:r>
        <w:rPr>
          <w:b/>
          <w:bCs/>
        </w:rPr>
        <w:t xml:space="preserve">Create live session</w:t>
      </w:r>
      <w:r>
        <w:t xml:space="preserve"> </w:t>
      </w:r>
      <w:r>
        <w:t xml:space="preserve">stays disabled. Use</w:t>
      </w:r>
      <w:r>
        <w:t xml:space="preserve"> </w:t>
      </w:r>
      <w:r>
        <w:rPr>
          <w:b/>
          <w:bCs/>
        </w:rPr>
        <w:t xml:space="preserve">Retry meeting list</w:t>
      </w:r>
      <w:r>
        <w:t xml:space="preserve">; sign in again if access expired. If reopening fails, no broadcast action was taken; use</w:t>
      </w:r>
      <w:r>
        <w:t xml:space="preserve"> </w:t>
      </w:r>
      <w:r>
        <w:rPr>
          <w:b/>
          <w:bCs/>
        </w:rPr>
        <w:t xml:space="preserve">Retry meeting recovery</w:t>
      </w:r>
      <w:r>
        <w:t xml:space="preserve">. Do not create a replacement to work around a failed read. Live action errors still include generic server/database advice; use the specific error above it to decide what to correct.</w:t>
      </w:r>
    </w:p>
    <w:bookmarkEnd w:id="163"/>
    <w:bookmarkStart w:id="167"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pStyle w:val="CaptionedFigure"/>
      </w:pPr>
      <w:r>
        <w:drawing>
          <wp:inline>
            <wp:extent cx="3733800" cy="2852208"/>
            <wp:effectExtent b="0" l="0" r="0" t="0"/>
            <wp:docPr descr="The confirmation box “End the live stream?” over the Live screen." title="" id="165" name="Picture"/>
            <a:graphic>
              <a:graphicData uri="http://schemas.openxmlformats.org/drawingml/2006/picture">
                <pic:pic>
                  <pic:nvPicPr>
                    <pic:cNvPr descr="manual/images/operator-live-endconfirm.png" id="166" name="Picture"/>
                    <pic:cNvPicPr>
                      <a:picLocks noChangeArrowheads="1" noChangeAspect="1"/>
                    </pic:cNvPicPr>
                  </pic:nvPicPr>
                  <pic:blipFill>
                    <a:blip r:embed="rId164"/>
                    <a:stretch>
                      <a:fillRect/>
                    </a:stretch>
                  </pic:blipFill>
                  <pic:spPr bwMode="auto">
                    <a:xfrm>
                      <a:off x="0" y="0"/>
                      <a:ext cx="3733800" cy="2852208"/>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current-source End Live Stream confirmation over a synthetic example session. The dialog was cancelled; no real session or stream was started or ended. Its wording about residents does not match what the code does; see the warning below.</w:t>
      </w:r>
    </w:p>
    <w:p>
      <w:pPr>
        <w:pStyle w:val="Compact"/>
        <w:numPr>
          <w:ilvl w:val="0"/>
          <w:numId w:val="1061"/>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meeting-&lt;unique ID&gt;.mp4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67"/>
    <w:bookmarkStart w:id="17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2"/>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2"/>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2"/>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2"/>
        </w:numPr>
      </w:pPr>
      <w:r>
        <w:t xml:space="preserve">Click</w:t>
      </w:r>
      <w:r>
        <w:t xml:space="preserve"> </w:t>
      </w:r>
      <w:r>
        <w:rPr>
          <w:b/>
          <w:bCs/>
        </w:rPr>
        <w:t xml:space="preserve">Start</w:t>
      </w:r>
      <w:r>
        <w:t xml:space="preserve">.</w:t>
      </w:r>
    </w:p>
    <w:p>
      <w:pPr>
        <w:pStyle w:val="Compact"/>
        <w:numPr>
          <w:ilvl w:val="0"/>
          <w:numId w:val="1062"/>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2"/>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CaptionedFigure"/>
      </w:pPr>
      <w:r>
        <w:drawing>
          <wp:inline>
            <wp:extent cx="4800600" cy="2814511"/>
            <wp:effectExtent b="0" l="0" r="0" t="0"/>
            <wp:docPr descr="The Outgoing channel feed box on the Channels screen, with the Start, Stop, Restart feed and Finish current item, then stop buttons." title="" id="169" name="Picture"/>
            <a:graphic>
              <a:graphicData uri="http://schemas.openxmlformats.org/drawingml/2006/picture">
                <pic:pic>
                  <pic:nvPicPr>
                    <pic:cNvPr descr="manual/images/operator-channels-feed.png" id="170" name="Picture"/>
                    <pic:cNvPicPr>
                      <a:picLocks noChangeArrowheads="1" noChangeAspect="1"/>
                    </pic:cNvPicPr>
                  </pic:nvPicPr>
                  <pic:blipFill>
                    <a:blip r:embed="rId168"/>
                    <a:stretch>
                      <a:fillRect/>
                    </a:stretch>
                  </pic:blipFill>
                  <pic:spPr bwMode="auto">
                    <a:xfrm>
                      <a:off x="0" y="0"/>
                      <a:ext cx="4800600" cy="2814511"/>
                    </a:xfrm>
                    <a:prstGeom prst="rect">
                      <a:avLst/>
                    </a:prstGeom>
                    <a:noFill/>
                    <a:ln w="9525">
                      <a:noFill/>
                      <a:headEnd/>
                      <a:tailEnd/>
                    </a:ln>
                  </pic:spPr>
                </pic:pic>
              </a:graphicData>
            </a:graphic>
          </wp:inline>
        </w:drawing>
      </w:r>
    </w:p>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 with synthetic example data. The On air state is an illustration, not proof that a station is broadcasting.</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3"/>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3"/>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3"/>
        </w:numPr>
      </w:pPr>
      <w:r>
        <w:t xml:space="preserve">“Checking for an outgoing-feed configuration…”</w:t>
      </w:r>
      <w:r>
        <w:t xml:space="preserve"> </w:t>
      </w:r>
      <w:r>
        <w:t xml:space="preserve">Wait a moment.</w:t>
      </w:r>
    </w:p>
    <w:p>
      <w:pPr>
        <w:pStyle w:val="Compact"/>
        <w:numPr>
          <w:ilvl w:val="0"/>
          <w:numId w:val="1063"/>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71"/>
    <w:bookmarkStart w:id="175"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p>
      <w:pPr>
        <w:pStyle w:val="CaptionedFigure"/>
      </w:pPr>
      <w:r>
        <w:drawing>
          <wp:inline>
            <wp:extent cx="3733800" cy="1450181"/>
            <wp:effectExtent b="0" l="0" r="0" t="0"/>
            <wp:docPr descr="The confirmation box “Stop the outgoing feed for” the selected channel, with Stop feed and Cancel buttons." title="" id="173" name="Picture"/>
            <a:graphic>
              <a:graphicData uri="http://schemas.openxmlformats.org/drawingml/2006/picture">
                <pic:pic>
                  <pic:nvPicPr>
                    <pic:cNvPr descr="manual/images/operator-channels-stop-confirm.png" id="174" name="Picture"/>
                    <pic:cNvPicPr>
                      <a:picLocks noChangeArrowheads="1" noChangeAspect="1"/>
                    </pic:cNvPicPr>
                  </pic:nvPicPr>
                  <pic:blipFill>
                    <a:blip r:embed="rId172"/>
                    <a:stretch>
                      <a:fillRect/>
                    </a:stretch>
                  </pic:blipFill>
                  <pic:spPr bwMode="auto">
                    <a:xfrm>
                      <a:off x="0" y="0"/>
                      <a:ext cx="3733800" cy="1450181"/>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 for an example channel. The dialog was cancelled; no outgoing feed was stopped.</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75"/>
    <w:bookmarkStart w:id="176"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4"/>
        </w:numPr>
      </w:pPr>
      <w:r>
        <w:t xml:space="preserve">By default, about every 2 seconds, CivicCast’s automation looks at every enabled channel with this setting on.</w:t>
      </w:r>
    </w:p>
    <w:p>
      <w:pPr>
        <w:pStyle w:val="Compact"/>
        <w:numPr>
          <w:ilvl w:val="0"/>
          <w:numId w:val="1064"/>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4"/>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76"/>
    <w:bookmarkStart w:id="18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5"/>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5"/>
        </w:numPr>
      </w:pPr>
      <w:r>
        <w:t xml:space="preserve">Go to</w:t>
      </w:r>
      <w:r>
        <w:t xml:space="preserve"> </w:t>
      </w:r>
      <w:r>
        <w:rPr>
          <w:b/>
          <w:bCs/>
        </w:rPr>
        <w:t xml:space="preserve">Channels</w:t>
      </w:r>
      <w:r>
        <w:t xml:space="preserve"> </w:t>
      </w:r>
      <w:r>
        <w:t xml:space="preserve">and click the channel. Find the box</w:t>
      </w:r>
      <w:r>
        <w:t xml:space="preserve"> </w:t>
      </w:r>
      <w:r>
        <w:rPr>
          <w:b/>
          <w:bCs/>
        </w:rPr>
        <w:t xml:space="preserve">Live takeover</w:t>
      </w:r>
      <w:r>
        <w:t xml:space="preserve">. It says</w:t>
      </w:r>
      <w:r>
        <w:t xml:space="preserve"> </w:t>
      </w:r>
      <w:r>
        <w:t xml:space="preserve">“This channel is on its scheduled program.”</w:t>
      </w:r>
      <w:r>
        <w:t xml:space="preserve"> </w:t>
      </w:r>
      <w:r>
        <w:t xml:space="preserve">Return to Live and reopen the correct</w:t>
      </w:r>
      <w:r>
        <w:t xml:space="preserve"> </w:t>
      </w:r>
      <w:r>
        <w:rPr>
          <w:b/>
          <w:bCs/>
        </w:rPr>
        <w:t xml:space="preserve">Existing meeting</w:t>
      </w:r>
      <w:r>
        <w:t xml:space="preserve"> </w:t>
      </w:r>
      <w:r>
        <w:t xml:space="preserve">when you need its controls.</w:t>
      </w:r>
    </w:p>
    <w:p>
      <w:pPr>
        <w:pStyle w:val="Compact"/>
        <w:numPr>
          <w:ilvl w:val="0"/>
          <w:numId w:val="1065"/>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5"/>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5"/>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CaptionedFigure"/>
      </w:pPr>
      <w:r>
        <w:drawing>
          <wp:inline>
            <wp:extent cx="3733800" cy="2544270"/>
            <wp:effectExtent b="0" l="0" r="0" t="0"/>
            <wp:docPr descr="The Live takeover box while a channel is under takeover, with the Return to schedule button." title="" id="178" name="Picture"/>
            <a:graphic>
              <a:graphicData uri="http://schemas.openxmlformats.org/drawingml/2006/picture">
                <pic:pic>
                  <pic:nvPicPr>
                    <pic:cNvPr descr="manual/images/operator-channels-takeover-live.png" id="179" name="Picture"/>
                    <pic:cNvPicPr>
                      <a:picLocks noChangeArrowheads="1" noChangeAspect="1"/>
                    </pic:cNvPicPr>
                  </pic:nvPicPr>
                  <pic:blipFill>
                    <a:blip r:embed="rId177"/>
                    <a:stretch>
                      <a:fillRect/>
                    </a:stretch>
                  </pic:blipFill>
                  <pic:spPr bwMode="auto">
                    <a:xfrm>
                      <a:off x="0" y="0"/>
                      <a:ext cx="3733800" cy="2544270"/>
                    </a:xfrm>
                    <a:prstGeom prst="rect">
                      <a:avLst/>
                    </a:prstGeom>
                    <a:noFill/>
                    <a:ln w="9525">
                      <a:noFill/>
                      <a:headEnd/>
                      <a:tailEnd/>
                    </a:ln>
                  </pic:spPr>
                </pic:pic>
              </a:graphicData>
            </a:graphic>
          </wp:inline>
        </w:drawing>
      </w:r>
    </w:p>
    <w:p>
      <w:pPr>
        <w:pStyle w:val="ImageCaption"/>
      </w:pPr>
      <w:r>
        <w:t xml:space="preserve">The Live takeover box while a channel is under takeover, with the Return to schedule button.</w:t>
      </w:r>
    </w:p>
    <w:p>
      <w:pPr>
        <w:pStyle w:val="BodyText"/>
      </w:pPr>
      <w:r>
        <w:rPr>
          <w:i/>
          <w:iCs/>
        </w:rPr>
        <w:t xml:space="preserve">Figure: the Live takeover box with a synthetic five-minute session and example operator and source. No live takeover or return to schedule was performed.</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w:t>
      </w:r>
      <w:r>
        <w:t xml:space="preserve">:local’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p>
    <w:p>
      <w:pPr>
        <w:pStyle w:val="FirstParagraph"/>
      </w:pPr>
      <w:r>
        <w:t xml:space="preserve">To hand the channel back:</w:t>
      </w:r>
    </w:p>
    <w:p>
      <w:pPr>
        <w:pStyle w:val="Compact"/>
        <w:numPr>
          <w:ilvl w:val="0"/>
          <w:numId w:val="1066"/>
        </w:numPr>
      </w:pPr>
      <w:r>
        <w:t xml:space="preserve">In the same box, click</w:t>
      </w:r>
      <w:r>
        <w:t xml:space="preserve"> </w:t>
      </w:r>
      <w:r>
        <w:rPr>
          <w:b/>
          <w:bCs/>
        </w:rPr>
        <w:t xml:space="preserve">Return to schedule</w:t>
      </w:r>
      <w:r>
        <w:t xml:space="preserve">.</w:t>
      </w:r>
    </w:p>
    <w:p>
      <w:pPr>
        <w:pStyle w:val="Compact"/>
        <w:numPr>
          <w:ilvl w:val="0"/>
          <w:numId w:val="1066"/>
        </w:numPr>
      </w:pPr>
      <w:r>
        <w:t xml:space="preserve">Optionally type a note (the example text is</w:t>
      </w:r>
      <w:r>
        <w:t xml:space="preserve"> </w:t>
      </w:r>
      <w:r>
        <w:t xml:space="preserve">“e.g. meeting adjourned”</w:t>
      </w:r>
      <w:r>
        <w:t xml:space="preserve">).</w:t>
      </w:r>
    </w:p>
    <w:p>
      <w:pPr>
        <w:pStyle w:val="Compact"/>
        <w:numPr>
          <w:ilvl w:val="0"/>
          <w:numId w:val="1066"/>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80"/>
    <w:bookmarkStart w:id="184"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7"/>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7"/>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7"/>
        </w:numPr>
      </w:pPr>
      <w:r>
        <w:t xml:space="preserve">Click</w:t>
      </w:r>
      <w:r>
        <w:t xml:space="preserve"> </w:t>
      </w:r>
      <w:r>
        <w:rPr>
          <w:b/>
          <w:bCs/>
        </w:rPr>
        <w:t xml:space="preserve">Review &amp; prepare</w:t>
      </w:r>
      <w:r>
        <w:t xml:space="preserve">. This is a dry run. It changes nothing.</w:t>
      </w:r>
    </w:p>
    <w:p>
      <w:pPr>
        <w:pStyle w:val="Compact"/>
        <w:numPr>
          <w:ilvl w:val="0"/>
          <w:numId w:val="1067"/>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7"/>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CaptionedFigure"/>
      </w:pPr>
      <w:r>
        <w:drawing>
          <wp:inline>
            <wp:extent cx="4800600" cy="2143551"/>
            <wp:effectExtent b="0" l="0" r="0" t="0"/>
            <wp:docPr descr="The Commit programs to air box after Review &amp; prepare, showing the safety check result and the Approve &amp; put on air button." title="" id="182" name="Picture"/>
            <a:graphic>
              <a:graphicData uri="http://schemas.openxmlformats.org/drawingml/2006/picture">
                <pic:pic>
                  <pic:nvPicPr>
                    <pic:cNvPr descr="manual/images/operator-channels-commit-review.png" id="183" name="Picture"/>
                    <pic:cNvPicPr>
                      <a:picLocks noChangeArrowheads="1" noChangeAspect="1"/>
                    </pic:cNvPicPr>
                  </pic:nvPicPr>
                  <pic:blipFill>
                    <a:blip r:embed="rId181"/>
                    <a:stretch>
                      <a:fillRect/>
                    </a:stretch>
                  </pic:blipFill>
                  <pic:spPr bwMode="auto">
                    <a:xfrm>
                      <a:off x="0" y="0"/>
                      <a:ext cx="4800600" cy="2143551"/>
                    </a:xfrm>
                    <a:prstGeom prst="rect">
                      <a:avLst/>
                    </a:prstGeom>
                    <a:noFill/>
                    <a:ln w="9525">
                      <a:noFill/>
                      <a:headEnd/>
                      <a:tailEnd/>
                    </a:ln>
                  </pic:spPr>
                </pic:pic>
              </a:graphicData>
            </a:graphic>
          </wp:inline>
        </w:drawing>
      </w:r>
    </w:p>
    <w:p>
      <w:pPr>
        <w:pStyle w:val="ImageCaption"/>
      </w:pPr>
      <w:r>
        <w:t xml:space="preserve">The Commit programs to air box after Review &amp; prepare, showing the safety check result and the Approve &amp; put on air button.</w:t>
      </w:r>
    </w:p>
    <w:p>
      <w:pPr>
        <w:pStyle w:val="BodyText"/>
      </w:pPr>
      <w:r>
        <w:rPr>
          <w:i/>
          <w:iCs/>
        </w:rPr>
        <w:t xml:space="preserve">Figure: an example program under review in Commit programs to air. The safety-check response is synthetic; no program was approved or put on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8"/>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8"/>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8"/>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9"/>
        </w:numPr>
      </w:pPr>
      <w:r>
        <w:t xml:space="preserve">In</w:t>
      </w:r>
      <w:r>
        <w:t xml:space="preserve"> </w:t>
      </w:r>
      <w:r>
        <w:rPr>
          <w:b/>
          <w:bCs/>
        </w:rPr>
        <w:t xml:space="preserve">Lower-third text</w:t>
      </w:r>
      <w:r>
        <w:t xml:space="preserve">, type your line (up to 240 characters).</w:t>
      </w:r>
    </w:p>
    <w:p>
      <w:pPr>
        <w:pStyle w:val="Compact"/>
        <w:numPr>
          <w:ilvl w:val="0"/>
          <w:numId w:val="1069"/>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9"/>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9"/>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84"/>
    <w:bookmarkStart w:id="185"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70"/>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70"/>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85"/>
    <w:bookmarkStart w:id="19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86" w:name="read-the-readiness-panel"/>
    <w:p>
      <w:pPr>
        <w:pStyle w:val="Heading4"/>
      </w:pPr>
      <w:r>
        <w:t xml:space="preserve">Read the readiness panel</w:t>
      </w:r>
    </w:p>
    <w:p>
      <w:pPr>
        <w:pStyle w:val="Compact"/>
        <w:numPr>
          <w:ilvl w:val="0"/>
          <w:numId w:val="1071"/>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1"/>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1"/>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1"/>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86"/>
    <w:bookmarkStart w:id="187"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87"/>
    <w:bookmarkStart w:id="191" w:name="open-a-test-mode-session"/>
    <w:p>
      <w:pPr>
        <w:pStyle w:val="Heading4"/>
      </w:pPr>
      <w:r>
        <w:t xml:space="preserve">Open a Test Mode session</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2"/>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2"/>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2"/>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2"/>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2"/>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p>
      <w:pPr>
        <w:pStyle w:val="CaptionedFigure"/>
      </w:pPr>
      <w:r>
        <w:drawing>
          <wp:inline>
            <wp:extent cx="4800600" cy="4800600"/>
            <wp:effectExtent b="0" l="0" r="0" t="0"/>
            <wp:docPr descr="The Production Control Room with a Test Mode session open, showing the mode banner, the program-feed banner and the Safe State box." title="" id="189" name="Picture"/>
            <a:graphic>
              <a:graphicData uri="http://schemas.openxmlformats.org/drawingml/2006/picture">
                <pic:pic>
                  <pic:nvPicPr>
                    <pic:cNvPr descr="manual/images/operator-controlroom-test-session.png" id="190" name="Picture"/>
                    <pic:cNvPicPr>
                      <a:picLocks noChangeArrowheads="1" noChangeAspect="1"/>
                    </pic:cNvPicPr>
                  </pic:nvPicPr>
                  <pic:blipFill>
                    <a:blip r:embed="rId18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The Production Control Room with a Test Mode session open, showing the mode banner, the program-feed banner and the Safe State box.</w:t>
      </w:r>
    </w:p>
    <w:p>
      <w:pPr>
        <w:pStyle w:val="BodyText"/>
      </w:pPr>
      <w:r>
        <w:rPr>
          <w:i/>
          <w:iCs/>
        </w:rPr>
        <w:t xml:space="preserve">Figure: the current-source Control Room with a synthetic Test Mode session, example program feed and no configured devices or cues. No actual session was opened, readiness check run or device action sent.</w:t>
      </w:r>
    </w:p>
    <w:bookmarkEnd w:id="191"/>
    <w:bookmarkStart w:id="192" w:name="open-an-on-air-mode-session"/>
    <w:p>
      <w:pPr>
        <w:pStyle w:val="Heading4"/>
      </w:pPr>
      <w:r>
        <w:t xml:space="preserve">Open an On-Air Mode session</w:t>
      </w:r>
    </w:p>
    <w:p>
      <w:pPr>
        <w:pStyle w:val="Compact"/>
        <w:numPr>
          <w:ilvl w:val="0"/>
          <w:numId w:val="1073"/>
        </w:numPr>
      </w:pPr>
      <w:r>
        <w:t xml:space="preserve">Wait until the readiness panel has no blocked checks.</w:t>
      </w:r>
    </w:p>
    <w:p>
      <w:pPr>
        <w:pStyle w:val="Compact"/>
        <w:numPr>
          <w:ilvl w:val="0"/>
          <w:numId w:val="1073"/>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3"/>
        </w:numPr>
      </w:pPr>
      <w:r>
        <w:t xml:space="preserve">Select</w:t>
      </w:r>
      <w:r>
        <w:t xml:space="preserve"> </w:t>
      </w:r>
      <w:r>
        <w:rPr>
          <w:b/>
          <w:bCs/>
        </w:rPr>
        <w:t xml:space="preserve">On-Air Mode</w:t>
      </w:r>
      <w:r>
        <w:t xml:space="preserve">.</w:t>
      </w:r>
    </w:p>
    <w:p>
      <w:pPr>
        <w:pStyle w:val="Compact"/>
        <w:numPr>
          <w:ilvl w:val="0"/>
          <w:numId w:val="1073"/>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3"/>
        </w:numPr>
      </w:pPr>
      <w:r>
        <w:t xml:space="preserve">Tick the box</w:t>
      </w:r>
      <w:r>
        <w:t xml:space="preserve"> </w:t>
      </w:r>
      <w:r>
        <w:t xml:space="preserve">“I understand On-Air cue actions may be sent to production devices”</w:t>
      </w:r>
      <w:r>
        <w:t xml:space="preserve">.</w:t>
      </w:r>
    </w:p>
    <w:p>
      <w:pPr>
        <w:pStyle w:val="Compact"/>
        <w:numPr>
          <w:ilvl w:val="0"/>
          <w:numId w:val="1073"/>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92"/>
    <w:bookmarkStart w:id="193" w:name="fire-a-cue"/>
    <w:p>
      <w:pPr>
        <w:pStyle w:val="Heading4"/>
      </w:pPr>
      <w:r>
        <w:t xml:space="preserve">Fire a cue</w:t>
      </w:r>
    </w:p>
    <w:p>
      <w:pPr>
        <w:pStyle w:val="Compact"/>
        <w:numPr>
          <w:ilvl w:val="0"/>
          <w:numId w:val="1074"/>
        </w:numPr>
      </w:pPr>
      <w:r>
        <w:t xml:space="preserve">Click the cue’s button. The plan card appears (the dry run).</w:t>
      </w:r>
    </w:p>
    <w:p>
      <w:pPr>
        <w:pStyle w:val="Compact"/>
        <w:numPr>
          <w:ilvl w:val="0"/>
          <w:numId w:val="1074"/>
        </w:numPr>
      </w:pPr>
      <w:r>
        <w:t xml:space="preserve">Read the command text and check the tag says</w:t>
      </w:r>
      <w:r>
        <w:t xml:space="preserve"> </w:t>
      </w:r>
      <w:r>
        <w:rPr>
          <w:b/>
          <w:bCs/>
        </w:rPr>
        <w:t xml:space="preserve">Ready to send</w:t>
      </w:r>
      <w:r>
        <w:t xml:space="preserve">.</w:t>
      </w:r>
    </w:p>
    <w:p>
      <w:pPr>
        <w:pStyle w:val="Compact"/>
        <w:numPr>
          <w:ilvl w:val="0"/>
          <w:numId w:val="1074"/>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4"/>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93"/>
    <w:bookmarkStart w:id="19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5"/>
        </w:numPr>
      </w:pPr>
      <w:r>
        <w:rPr>
          <w:b/>
          <w:bCs/>
        </w:rPr>
        <w:t xml:space="preserve">Dry Run Safe State</w:t>
      </w:r>
      <w:r>
        <w:t xml:space="preserve"> </w:t>
      </w:r>
      <w:r>
        <w:t xml:space="preserve">previews the recovery cue.</w:t>
      </w:r>
    </w:p>
    <w:p>
      <w:pPr>
        <w:pStyle w:val="Compact"/>
        <w:numPr>
          <w:ilvl w:val="0"/>
          <w:numId w:val="1075"/>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94"/>
    <w:bookmarkStart w:id="195" w:name="end-a-session"/>
    <w:p>
      <w:pPr>
        <w:pStyle w:val="Heading4"/>
      </w:pPr>
      <w:r>
        <w:t xml:space="preserve">End a session</w:t>
      </w:r>
    </w:p>
    <w:p>
      <w:pPr>
        <w:pStyle w:val="Compact"/>
        <w:numPr>
          <w:ilvl w:val="0"/>
          <w:numId w:val="1076"/>
        </w:numPr>
      </w:pPr>
      <w:r>
        <w:t xml:space="preserve">Click</w:t>
      </w:r>
      <w:r>
        <w:t xml:space="preserve"> </w:t>
      </w:r>
      <w:r>
        <w:rPr>
          <w:b/>
          <w:bCs/>
        </w:rPr>
        <w:t xml:space="preserve">End session</w:t>
      </w:r>
      <w:r>
        <w:t xml:space="preserve">.</w:t>
      </w:r>
    </w:p>
    <w:p>
      <w:pPr>
        <w:pStyle w:val="Compact"/>
        <w:numPr>
          <w:ilvl w:val="0"/>
          <w:numId w:val="1076"/>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95"/>
    <w:bookmarkEnd w:id="196"/>
    <w:bookmarkStart w:id="20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7"/>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7"/>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7"/>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CaptionedFigure"/>
      </w:pPr>
      <w:r>
        <w:drawing>
          <wp:inline>
            <wp:extent cx="4800600" cy="3793762"/>
            <wp:effectExtent b="0" l="0" r="0" t="0"/>
            <wp:docPr descr="The Facility router screen with the “hardware send disabled” tag and a Take preview card." title="" id="198" name="Picture"/>
            <a:graphic>
              <a:graphicData uri="http://schemas.openxmlformats.org/drawingml/2006/picture">
                <pic:pic>
                  <pic:nvPicPr>
                    <pic:cNvPr descr="manual/images/operator-facility-preview.png" id="199" name="Picture"/>
                    <pic:cNvPicPr>
                      <a:picLocks noChangeArrowheads="1" noChangeAspect="1"/>
                    </pic:cNvPicPr>
                  </pic:nvPicPr>
                  <pic:blipFill>
                    <a:blip r:embed="rId197"/>
                    <a:stretch>
                      <a:fillRect/>
                    </a:stretch>
                  </pic:blipFill>
                  <pic:spPr bwMode="auto">
                    <a:xfrm>
                      <a:off x="0" y="0"/>
                      <a:ext cx="4800600" cy="3793762"/>
                    </a:xfrm>
                    <a:prstGeom prst="rect">
                      <a:avLst/>
                    </a:prstGeom>
                    <a:noFill/>
                    <a:ln w="9525">
                      <a:noFill/>
                      <a:headEnd/>
                      <a:tailEnd/>
                    </a:ln>
                  </pic:spPr>
                </pic:pic>
              </a:graphicData>
            </a:graphic>
          </wp:inline>
        </w:drawing>
      </w:r>
    </w:p>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the current-source Facility router with synthetic example inventory and a blocked preview result. No router was contacted or command sent; this is not a station hardware check.</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200"/>
    <w:bookmarkStart w:id="204"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8"/>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8"/>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8"/>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8"/>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8"/>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8"/>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CaptionedFigure"/>
      </w:pPr>
      <w:r>
        <w:drawing>
          <wp:inline>
            <wp:extent cx="4800600" cy="4337454"/>
            <wp:effectExtent b="0" l="0" r="0" t="0"/>
            <wp:docPr descr="The CG Board screen with the Community bulletins box on the right." title="" id="202" name="Picture"/>
            <a:graphic>
              <a:graphicData uri="http://schemas.openxmlformats.org/drawingml/2006/picture">
                <pic:pic>
                  <pic:nvPicPr>
                    <pic:cNvPr descr="manual/images/operator-cgboard-bulletins.png" id="203" name="Picture"/>
                    <pic:cNvPicPr>
                      <a:picLocks noChangeArrowheads="1" noChangeAspect="1"/>
                    </pic:cNvPicPr>
                  </pic:nvPicPr>
                  <pic:blipFill>
                    <a:blip r:embed="rId201"/>
                    <a:stretch>
                      <a:fillRect/>
                    </a:stretch>
                  </pic:blipFill>
                  <pic:spPr bwMode="auto">
                    <a:xfrm>
                      <a:off x="0" y="0"/>
                      <a:ext cx="4800600" cy="4337454"/>
                    </a:xfrm>
                    <a:prstGeom prst="rect">
                      <a:avLst/>
                    </a:prstGeom>
                    <a:noFill/>
                    <a:ln w="9525">
                      <a:noFill/>
                      <a:headEnd/>
                      <a:tailEnd/>
                    </a:ln>
                  </pic:spPr>
                </pic:pic>
              </a:graphicData>
            </a:graphic>
          </wp:inline>
        </w:drawing>
      </w:r>
    </w:p>
    <w:p>
      <w:pPr>
        <w:pStyle w:val="ImageCaption"/>
      </w:pPr>
      <w:r>
        <w:t xml:space="preserve">The CG Board screen with the Community bulletins box on the right.</w:t>
      </w:r>
    </w:p>
    <w:p>
      <w:pPr>
        <w:pStyle w:val="BodyText"/>
      </w:pPr>
      <w:r>
        <w:rPr>
          <w:i/>
          <w:iCs/>
        </w:rPr>
        <w:t xml:space="preserve">Figure: the current-source CG Board with a synthetic example template and submitted community bulletin. No bulletin was created, moderated or approved, and no feed was fetched.</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204"/>
    <w:bookmarkStart w:id="20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9"/>
        </w:numPr>
      </w:pPr>
      <w:r>
        <w:t xml:space="preserve">Choose a</w:t>
      </w:r>
      <w:r>
        <w:t xml:space="preserve"> </w:t>
      </w:r>
      <w:r>
        <w:rPr>
          <w:b/>
          <w:bCs/>
        </w:rPr>
        <w:t xml:space="preserve">Channel</w:t>
      </w:r>
      <w:r>
        <w:t xml:space="preserve">.</w:t>
      </w:r>
    </w:p>
    <w:p>
      <w:pPr>
        <w:pStyle w:val="Compact"/>
        <w:numPr>
          <w:ilvl w:val="0"/>
          <w:numId w:val="1079"/>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9"/>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9"/>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9"/>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9"/>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205"/>
    <w:bookmarkStart w:id="214"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206" w:name="set-up-a-room-and-send-invites"/>
    <w:p>
      <w:pPr>
        <w:pStyle w:val="Heading4"/>
      </w:pPr>
      <w:r>
        <w:t xml:space="preserve">Set up a room and send invites</w:t>
      </w:r>
    </w:p>
    <w:p>
      <w:pPr>
        <w:pStyle w:val="Compact"/>
        <w:numPr>
          <w:ilvl w:val="0"/>
          <w:numId w:val="1080"/>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80"/>
        </w:numPr>
      </w:pPr>
      <w:r>
        <w:t xml:space="preserve">Click the room in the</w:t>
      </w:r>
      <w:r>
        <w:t xml:space="preserve"> </w:t>
      </w:r>
      <w:r>
        <w:rPr>
          <w:b/>
          <w:bCs/>
        </w:rPr>
        <w:t xml:space="preserve">Rooms</w:t>
      </w:r>
      <w:r>
        <w:t xml:space="preserve"> </w:t>
      </w:r>
      <w:r>
        <w:t xml:space="preserve">list.</w:t>
      </w:r>
    </w:p>
    <w:p>
      <w:pPr>
        <w:pStyle w:val="Compact"/>
        <w:numPr>
          <w:ilvl w:val="0"/>
          <w:numId w:val="1080"/>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80"/>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80"/>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206"/>
    <w:bookmarkStart w:id="210" w:name="admit-a-guest-and-put-them-on-air"/>
    <w:p>
      <w:pPr>
        <w:pStyle w:val="Heading4"/>
      </w:pPr>
      <w:r>
        <w:t xml:space="preserve">Admit a guest and put them on air</w:t>
      </w:r>
    </w:p>
    <w:p>
      <w:pPr>
        <w:pStyle w:val="Compact"/>
        <w:numPr>
          <w:ilvl w:val="0"/>
          <w:numId w:val="1081"/>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CaptionedFigure"/>
      </w:pPr>
      <w:r>
        <w:drawing>
          <wp:inline>
            <wp:extent cx="4800600" cy="2182823"/>
            <wp:effectExtent b="0" l="0" r="0" t="0"/>
            <wp:docPr descr="The Remote Contribution screen with a room selected and its Guests list." title="" id="208" name="Picture"/>
            <a:graphic>
              <a:graphicData uri="http://schemas.openxmlformats.org/drawingml/2006/picture">
                <pic:pic>
                  <pic:nvPicPr>
                    <pic:cNvPr descr="manual/images/operator-remote-guests.png" id="209" name="Picture"/>
                    <pic:cNvPicPr>
                      <a:picLocks noChangeArrowheads="1" noChangeAspect="1"/>
                    </pic:cNvPicPr>
                  </pic:nvPicPr>
                  <pic:blipFill>
                    <a:blip r:embed="rId207"/>
                    <a:stretch>
                      <a:fillRect/>
                    </a:stretch>
                  </pic:blipFill>
                  <pic:spPr bwMode="auto">
                    <a:xfrm>
                      <a:off x="0" y="0"/>
                      <a:ext cx="4800600" cy="2182823"/>
                    </a:xfrm>
                    <a:prstGeom prst="rect">
                      <a:avLst/>
                    </a:prstGeom>
                    <a:noFill/>
                    <a:ln w="9525">
                      <a:noFill/>
                      <a:headEnd/>
                      <a:tailEnd/>
                    </a:ln>
                  </pic:spPr>
                </pic:pic>
              </a:graphicData>
            </a:graphic>
          </wp:inline>
        </w:drawing>
      </w:r>
    </w:p>
    <w:p>
      <w:pPr>
        <w:pStyle w:val="ImageCaption"/>
      </w:pPr>
      <w:r>
        <w:t xml:space="preserve">The Remote Contribution screen with a room selected and its Guests list.</w:t>
      </w:r>
    </w:p>
    <w:p>
      <w:pPr>
        <w:pStyle w:val="BodyText"/>
      </w:pPr>
      <w:r>
        <w:rPr>
          <w:i/>
          <w:iCs/>
        </w:rPr>
        <w:t xml:space="preserve">Figure: the current-source Remote Contribution screen with a synthetic example room and guest in the waiting room. The Live and Good labels are example data; no room, invitation, remote connection or on-air action was performed.</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210"/>
    <w:bookmarkStart w:id="211"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2"/>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2"/>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2"/>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211"/>
    <w:bookmarkStart w:id="212" w:name="close-the-room"/>
    <w:p>
      <w:pPr>
        <w:pStyle w:val="Heading4"/>
      </w:pPr>
      <w:r>
        <w:t xml:space="preserve">Close the room</w:t>
      </w:r>
    </w:p>
    <w:p>
      <w:pPr>
        <w:pStyle w:val="Compact"/>
        <w:numPr>
          <w:ilvl w:val="0"/>
          <w:numId w:val="1083"/>
        </w:numPr>
      </w:pPr>
      <w:r>
        <w:t xml:space="preserve">Select the room and click</w:t>
      </w:r>
      <w:r>
        <w:t xml:space="preserve"> </w:t>
      </w:r>
      <w:r>
        <w:rPr>
          <w:b/>
          <w:bCs/>
        </w:rPr>
        <w:t xml:space="preserve">Close room</w:t>
      </w:r>
      <w:r>
        <w:t xml:space="preserve">.</w:t>
      </w:r>
    </w:p>
    <w:p>
      <w:pPr>
        <w:pStyle w:val="Compact"/>
        <w:numPr>
          <w:ilvl w:val="0"/>
          <w:numId w:val="1083"/>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212"/>
    <w:bookmarkStart w:id="213"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213"/>
    <w:bookmarkEnd w:id="214"/>
    <w:bookmarkStart w:id="215"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4"/>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4"/>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4"/>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4"/>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4"/>
        </w:numPr>
      </w:pPr>
      <w:r>
        <w:t xml:space="preserve">If you use remote guests: open the room, send the invite links, and ask guests to join early so they are in the waiting room.</w:t>
      </w:r>
    </w:p>
    <w:p>
      <w:pPr>
        <w:pStyle w:val="Compact"/>
        <w:numPr>
          <w:ilvl w:val="0"/>
          <w:numId w:val="1084"/>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4"/>
        </w:numPr>
      </w:pPr>
      <w:r>
        <w:t xml:space="preserve">On</w:t>
      </w:r>
      <w:r>
        <w:t xml:space="preserve"> </w:t>
      </w:r>
      <w:r>
        <w:rPr>
          <w:b/>
          <w:bCs/>
        </w:rPr>
        <w:t xml:space="preserve">Live</w:t>
      </w:r>
      <w:r>
        <w:t xml:space="preserve">, check</w:t>
      </w:r>
      <w:r>
        <w:t xml:space="preserve"> </w:t>
      </w:r>
      <w:r>
        <w:rPr>
          <w:b/>
          <w:bCs/>
        </w:rPr>
        <w:t xml:space="preserve">Existing meeting</w:t>
      </w:r>
      <w:r>
        <w:t xml:space="preserve">. Reopen an unfinished meeting if one is listed; otherwise click</w:t>
      </w:r>
      <w:r>
        <w:t xml:space="preserve"> </w:t>
      </w:r>
      <w:r>
        <w:rPr>
          <w:b/>
          <w:bCs/>
        </w:rPr>
        <w:t xml:space="preserve">Create live session</w:t>
      </w:r>
      <w:r>
        <w:t xml:space="preserve">. Note the selected meeting ID.</w:t>
      </w:r>
    </w:p>
    <w:p>
      <w:pPr>
        <w:pStyle w:val="FirstParagraph"/>
      </w:pPr>
      <w:r>
        <w:rPr>
          <w:b/>
          <w:bCs/>
        </w:rPr>
        <w:t xml:space="preserve">At the start</w:t>
      </w:r>
    </w:p>
    <w:p>
      <w:pPr>
        <w:pStyle w:val="Compact"/>
        <w:numPr>
          <w:ilvl w:val="0"/>
          <w:numId w:val="1085"/>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5"/>
        </w:numPr>
      </w:pPr>
      <w:r>
        <w:t xml:space="preserve">On</w:t>
      </w:r>
      <w:r>
        <w:t xml:space="preserve"> </w:t>
      </w:r>
      <w:r>
        <w:rPr>
          <w:b/>
          <w:bCs/>
        </w:rPr>
        <w:t xml:space="preserve">Live</w:t>
      </w:r>
      <w:r>
        <w:t xml:space="preserve">, create or reopen the correct meeting. Click</w:t>
      </w:r>
      <w:r>
        <w:t xml:space="preserve"> </w:t>
      </w:r>
      <w:r>
        <w:rPr>
          <w:b/>
          <w:bCs/>
        </w:rPr>
        <w:t xml:space="preserve">Start pre-flight</w:t>
      </w:r>
      <w:r>
        <w:t xml:space="preserve"> </w:t>
      </w:r>
      <w:r>
        <w:t xml:space="preserve">if it is Idle,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After reopening, confirmation and the checklist must be checked again.</w:t>
      </w:r>
    </w:p>
    <w:p>
      <w:pPr>
        <w:pStyle w:val="Compact"/>
        <w:numPr>
          <w:ilvl w:val="0"/>
          <w:numId w:val="1085"/>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5"/>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6"/>
        </w:numPr>
      </w:pPr>
      <w:r>
        <w:t xml:space="preserve">Keep the Control Room page in its own tab and do not refresh it. Live can be reopened by choosing its channel and</w:t>
      </w:r>
      <w:r>
        <w:t xml:space="preserve"> </w:t>
      </w:r>
      <w:r>
        <w:rPr>
          <w:b/>
          <w:bCs/>
        </w:rPr>
        <w:t xml:space="preserve">Existing meeting</w:t>
      </w:r>
      <w:r>
        <w:t xml:space="preserve">.</w:t>
      </w:r>
    </w:p>
    <w:p>
      <w:pPr>
        <w:pStyle w:val="Compact"/>
        <w:numPr>
          <w:ilvl w:val="0"/>
          <w:numId w:val="1086"/>
        </w:numPr>
      </w:pPr>
      <w:r>
        <w:t xml:space="preserve">If you use an On-Air Control Room session, open a new one before 30 minutes have passed.</w:t>
      </w:r>
    </w:p>
    <w:p>
      <w:pPr>
        <w:pStyle w:val="Compact"/>
        <w:numPr>
          <w:ilvl w:val="0"/>
          <w:numId w:val="1086"/>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6"/>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7"/>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7"/>
        </w:numPr>
      </w:pPr>
      <w:r>
        <w:t xml:space="preserve">Drop any remaining guests and click</w:t>
      </w:r>
      <w:r>
        <w:t xml:space="preserve"> </w:t>
      </w:r>
      <w:r>
        <w:rPr>
          <w:b/>
          <w:bCs/>
        </w:rPr>
        <w:t xml:space="preserve">Close room</w:t>
      </w:r>
      <w:r>
        <w:t xml:space="preserve">.</w:t>
      </w:r>
    </w:p>
    <w:p>
      <w:pPr>
        <w:pStyle w:val="Compact"/>
        <w:numPr>
          <w:ilvl w:val="0"/>
          <w:numId w:val="1087"/>
        </w:numPr>
      </w:pPr>
      <w:r>
        <w:t xml:space="preserve">End any Control Room session: click</w:t>
      </w:r>
      <w:r>
        <w:t xml:space="preserve"> </w:t>
      </w:r>
      <w:r>
        <w:rPr>
          <w:b/>
          <w:bCs/>
        </w:rPr>
        <w:t xml:space="preserve">End session</w:t>
      </w:r>
      <w:r>
        <w:t xml:space="preserve">.</w:t>
      </w:r>
    </w:p>
    <w:p>
      <w:pPr>
        <w:pStyle w:val="Compact"/>
        <w:numPr>
          <w:ilvl w:val="0"/>
          <w:numId w:val="1087"/>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7"/>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215"/>
    <w:bookmarkStart w:id="216"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specific reason. After a refresh, reopen the correct</w:t>
            </w:r>
            <w:r>
              <w:t xml:space="preserve"> </w:t>
            </w:r>
            <w:r>
              <w:rPr>
                <w:b/>
                <w:bCs/>
              </w:rPr>
              <w:t xml:space="preserve">Existing meeting</w:t>
            </w:r>
            <w:r>
              <w:t xml:space="preserve">; do not create a replacement.</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A duplicate live-session ID error</w:t>
            </w:r>
          </w:p>
        </w:tc>
        <w:tc>
          <w:tcPr/>
          <w:p>
            <w:pPr>
              <w:pStyle w:val="Compact"/>
            </w:pPr>
            <w:r>
              <w:t xml:space="preserve">Recheck</w:t>
            </w:r>
            <w:r>
              <w:t xml:space="preserve"> </w:t>
            </w:r>
            <w:r>
              <w:rPr>
                <w:b/>
                <w:bCs/>
              </w:rPr>
              <w:t xml:space="preserve">Existing meeting</w:t>
            </w:r>
            <w:r>
              <w:t xml:space="preserve"> </w:t>
            </w:r>
            <w:r>
              <w:t xml:space="preserve">and reopen the correct session. New meetings use unique IDs; do not reset station data.</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216"/>
    <w:bookmarkStart w:id="217" w:name="related-3"/>
    <w:p>
      <w:pPr>
        <w:pStyle w:val="Heading3"/>
      </w:pPr>
      <w:r>
        <w:t xml:space="preserve">Related</w:t>
      </w:r>
    </w:p>
    <w:p>
      <w:pPr>
        <w:pStyle w:val="Compact"/>
        <w:numPr>
          <w:ilvl w:val="0"/>
          <w:numId w:val="1088"/>
        </w:numPr>
      </w:pPr>
      <w:hyperlink w:anchor="ch-signing-in">
        <w:r>
          <w:rPr>
            <w:rStyle w:val="Hyperlink"/>
          </w:rPr>
          <w:t xml:space="preserve">Signing in and finding your way around</w:t>
        </w:r>
      </w:hyperlink>
    </w:p>
    <w:p>
      <w:pPr>
        <w:pStyle w:val="Compact"/>
        <w:numPr>
          <w:ilvl w:val="0"/>
          <w:numId w:val="1088"/>
        </w:numPr>
      </w:pPr>
      <w:hyperlink w:anchor="ch-before-meeting">
        <w:r>
          <w:rPr>
            <w:rStyle w:val="Hyperlink"/>
          </w:rPr>
          <w:t xml:space="preserve">Before the meeting: schedules, agendas, recording schedules</w:t>
        </w:r>
      </w:hyperlink>
    </w:p>
    <w:p>
      <w:pPr>
        <w:pStyle w:val="Compact"/>
        <w:numPr>
          <w:ilvl w:val="0"/>
          <w:numId w:val="1088"/>
        </w:numPr>
      </w:pPr>
      <w:hyperlink w:anchor="ch-after-meeting">
        <w:r>
          <w:rPr>
            <w:rStyle w:val="Hyperlink"/>
          </w:rPr>
          <w:t xml:space="preserve">After the meeting: assets, captions, summaries, approvals</w:t>
        </w:r>
      </w:hyperlink>
    </w:p>
    <w:p>
      <w:pPr>
        <w:pStyle w:val="Compact"/>
        <w:numPr>
          <w:ilvl w:val="0"/>
          <w:numId w:val="1088"/>
        </w:numPr>
      </w:pPr>
      <w:hyperlink w:anchor="ch-publishing">
        <w:r>
          <w:rPr>
            <w:rStyle w:val="Hyperlink"/>
          </w:rPr>
          <w:t xml:space="preserve">Publishing, and what residents see</w:t>
        </w:r>
      </w:hyperlink>
    </w:p>
    <w:p>
      <w:pPr>
        <w:pStyle w:val="Compact"/>
        <w:numPr>
          <w:ilvl w:val="0"/>
          <w:numId w:val="1088"/>
        </w:numPr>
      </w:pPr>
      <w:hyperlink w:anchor="ch-something-wrong">
        <w:r>
          <w:rPr>
            <w:rStyle w:val="Hyperlink"/>
          </w:rPr>
          <w:t xml:space="preserve">When something looks wrong</w:t>
        </w:r>
      </w:hyperlink>
    </w:p>
    <w:p>
      <w:pPr>
        <w:pStyle w:val="Compact"/>
        <w:numPr>
          <w:ilvl w:val="0"/>
          <w:numId w:val="1088"/>
        </w:numPr>
      </w:pPr>
      <w:hyperlink w:anchor="ch-configuration">
        <w:r>
          <w:rPr>
            <w:rStyle w:val="Hyperlink"/>
          </w:rPr>
          <w:t xml:space="preserve">Configuring the station</w:t>
        </w:r>
      </w:hyperlink>
    </w:p>
    <w:p>
      <w:pPr>
        <w:pStyle w:val="Compact"/>
        <w:numPr>
          <w:ilvl w:val="0"/>
          <w:numId w:val="1088"/>
        </w:numPr>
      </w:pPr>
      <w:hyperlink w:anchor="ch-integrations">
        <w:r>
          <w:rPr>
            <w:rStyle w:val="Hyperlink"/>
          </w:rPr>
          <w:t xml:space="preserve">Cable headend, streaming, CDN, federation, emergency alerts, the API</w:t>
        </w:r>
      </w:hyperlink>
    </w:p>
    <w:bookmarkEnd w:id="217"/>
    <w:bookmarkEnd w:id="218"/>
    <w:bookmarkStart w:id="25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219"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9"/>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9"/>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9"/>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9"/>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219"/>
    <w:bookmarkStart w:id="223" w:name="find-a-video-in-the-assets-list"/>
    <w:p>
      <w:pPr>
        <w:pStyle w:val="Heading3"/>
      </w:pPr>
      <w:r>
        <w:t xml:space="preserve">Find a video in the Assets list</w:t>
      </w:r>
    </w:p>
    <w:p>
      <w:pPr>
        <w:pStyle w:val="Compact"/>
        <w:numPr>
          <w:ilvl w:val="0"/>
          <w:numId w:val="1090"/>
        </w:numPr>
      </w:pPr>
      <w:r>
        <w:t xml:space="preserve">In the left menu, click</w:t>
      </w:r>
      <w:r>
        <w:t xml:space="preserve"> </w:t>
      </w:r>
      <w:r>
        <w:rPr>
          <w:b/>
          <w:bCs/>
        </w:rPr>
        <w:t xml:space="preserve">Assets</w:t>
      </w:r>
      <w:r>
        <w:t xml:space="preserve">.</w:t>
      </w:r>
    </w:p>
    <w:p>
      <w:pPr>
        <w:pStyle w:val="Compact"/>
        <w:numPr>
          <w:ilvl w:val="0"/>
          <w:numId w:val="1090"/>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90"/>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p>
      <w:pPr>
        <w:pStyle w:val="CaptionedFigure"/>
      </w:pPr>
      <w:r>
        <w:drawing>
          <wp:inline>
            <wp:extent cx="4800600" cy="1985483"/>
            <wp:effectExtent b="0" l="0" r="0" t="0"/>
            <wp:docPr descr="The Assets list. Each row shows a title, state, status, duration, size, codec and published date, with Upload video, a search box and tabs above it." title="" id="221" name="Picture"/>
            <a:graphic>
              <a:graphicData uri="http://schemas.openxmlformats.org/drawingml/2006/picture">
                <pic:pic>
                  <pic:nvPicPr>
                    <pic:cNvPr descr="manual/images/operator-assets-list.png" id="222" name="Picture"/>
                    <pic:cNvPicPr>
                      <a:picLocks noChangeArrowheads="1" noChangeAspect="1"/>
                    </pic:cNvPicPr>
                  </pic:nvPicPr>
                  <pic:blipFill>
                    <a:blip r:embed="rId220"/>
                    <a:stretch>
                      <a:fillRect/>
                    </a:stretch>
                  </pic:blipFill>
                  <pic:spPr bwMode="auto">
                    <a:xfrm>
                      <a:off x="0" y="0"/>
                      <a:ext cx="4800600" cy="1985483"/>
                    </a:xfrm>
                    <a:prstGeom prst="rect">
                      <a:avLst/>
                    </a:prstGeom>
                    <a:noFill/>
                    <a:ln w="9525">
                      <a:noFill/>
                      <a:headEnd/>
                      <a:tailEnd/>
                    </a:ln>
                  </pic:spPr>
                </pic:pic>
              </a:graphicData>
            </a:graphic>
          </wp:inline>
        </w:drawing>
      </w:r>
    </w:p>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current-source Assets list with synthetic example recordings and statuses. No actual media was accessed or packaged for this illustration.</w:t>
      </w:r>
    </w:p>
    <w:bookmarkEnd w:id="223"/>
    <w:bookmarkStart w:id="22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1"/>
        </w:numPr>
      </w:pPr>
      <w:r>
        <w:t xml:space="preserve">On the Assets screen, click</w:t>
      </w:r>
      <w:r>
        <w:t xml:space="preserve"> </w:t>
      </w:r>
      <w:r>
        <w:rPr>
          <w:b/>
          <w:bCs/>
        </w:rPr>
        <w:t xml:space="preserve">Upload video</w:t>
      </w:r>
      <w:r>
        <w:t xml:space="preserve">.</w:t>
      </w:r>
    </w:p>
    <w:p>
      <w:pPr>
        <w:pStyle w:val="Compact"/>
        <w:numPr>
          <w:ilvl w:val="0"/>
          <w:numId w:val="1091"/>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1"/>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1"/>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p>
      <w:pPr>
        <w:pStyle w:val="CaptionedFigure"/>
      </w:pPr>
      <w:r>
        <w:drawing>
          <wp:inline>
            <wp:extent cx="4800600" cy="2851363"/>
            <wp:effectExtent b="0" l="0" r="0" t="0"/>
            <wp:docPr descr="The Upload video panel open above the Assets table, with the Title box and the Video file chooser." title="" id="225" name="Picture"/>
            <a:graphic>
              <a:graphicData uri="http://schemas.openxmlformats.org/drawingml/2006/picture">
                <pic:pic>
                  <pic:nvPicPr>
                    <pic:cNvPr descr="manual/images/operator-assets-upload.png" id="226" name="Picture"/>
                    <pic:cNvPicPr>
                      <a:picLocks noChangeArrowheads="1" noChangeAspect="1"/>
                    </pic:cNvPicPr>
                  </pic:nvPicPr>
                  <pic:blipFill>
                    <a:blip r:embed="rId224"/>
                    <a:stretch>
                      <a:fillRect/>
                    </a:stretch>
                  </pic:blipFill>
                  <pic:spPr bwMode="auto">
                    <a:xfrm>
                      <a:off x="0" y="0"/>
                      <a:ext cx="4800600" cy="2851363"/>
                    </a:xfrm>
                    <a:prstGeom prst="rect">
                      <a:avLst/>
                    </a:prstGeom>
                    <a:noFill/>
                    <a:ln w="9525">
                      <a:noFill/>
                      <a:headEnd/>
                      <a:tailEnd/>
                    </a:ln>
                  </pic:spPr>
                </pic:pic>
              </a:graphicData>
            </a:graphic>
          </wp:inline>
        </w:drawing>
      </w:r>
    </w:p>
    <w:p>
      <w:pPr>
        <w:pStyle w:val="ImageCaption"/>
      </w:pPr>
      <w:r>
        <w:t xml:space="preserve">The Upload video panel open above the Assets table, with the Title box and the Video file chooser.</w:t>
      </w:r>
    </w:p>
    <w:p>
      <w:pPr>
        <w:pStyle w:val="BodyText"/>
      </w:pPr>
      <w:r>
        <w:rPr>
          <w:i/>
          <w:iCs/>
        </w:rPr>
        <w:t xml:space="preserve">Figure: the current-source upload panel above synthetic example assets. No file was selected or uploaded for this illustration.</w:t>
      </w:r>
    </w:p>
    <w:bookmarkEnd w:id="227"/>
    <w:bookmarkStart w:id="22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2"/>
        </w:numPr>
      </w:pPr>
      <w:r>
        <w:t xml:space="preserve">On the Assets screen, click the video’s title.</w:t>
      </w:r>
    </w:p>
    <w:p>
      <w:pPr>
        <w:pStyle w:val="Compact"/>
        <w:numPr>
          <w:ilvl w:val="0"/>
          <w:numId w:val="1092"/>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2"/>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228"/>
    <w:bookmarkStart w:id="22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3"/>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3"/>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3"/>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3"/>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3"/>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229"/>
    <w:bookmarkStart w:id="230" w:name="package-a-video-for-playback"/>
    <w:p>
      <w:pPr>
        <w:pStyle w:val="Heading3"/>
      </w:pPr>
      <w:r>
        <w:t xml:space="preserve">Package a video for playback</w:t>
      </w:r>
    </w:p>
    <w:p>
      <w:pPr>
        <w:pStyle w:val="Compact"/>
        <w:numPr>
          <w:ilvl w:val="0"/>
          <w:numId w:val="1094"/>
        </w:numPr>
      </w:pPr>
      <w:r>
        <w:t xml:space="preserve">On the Assets screen, find a Validated row that says</w:t>
      </w:r>
      <w:r>
        <w:t xml:space="preserve"> </w:t>
      </w:r>
      <w:r>
        <w:rPr>
          <w:b/>
          <w:bCs/>
        </w:rPr>
        <w:t xml:space="preserve">Not packaged yet</w:t>
      </w:r>
      <w:r>
        <w:t xml:space="preserve">.</w:t>
      </w:r>
    </w:p>
    <w:p>
      <w:pPr>
        <w:pStyle w:val="Compact"/>
        <w:numPr>
          <w:ilvl w:val="0"/>
          <w:numId w:val="1094"/>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230"/>
    <w:bookmarkStart w:id="231" w:name="take-a-video-off-the-public-portal"/>
    <w:p>
      <w:pPr>
        <w:pStyle w:val="Heading3"/>
      </w:pPr>
      <w:r>
        <w:t xml:space="preserve">Take a video off the public portal</w:t>
      </w:r>
    </w:p>
    <w:p>
      <w:pPr>
        <w:pStyle w:val="Compact"/>
        <w:numPr>
          <w:ilvl w:val="0"/>
          <w:numId w:val="1095"/>
        </w:numPr>
      </w:pPr>
      <w:r>
        <w:t xml:space="preserve">Open the video’s detail page.</w:t>
      </w:r>
    </w:p>
    <w:p>
      <w:pPr>
        <w:pStyle w:val="Compact"/>
        <w:numPr>
          <w:ilvl w:val="0"/>
          <w:numId w:val="1095"/>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5"/>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231"/>
    <w:bookmarkStart w:id="23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6"/>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6"/>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6"/>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232"/>
    <w:bookmarkStart w:id="23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7"/>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7"/>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7"/>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p>
      <w:pPr>
        <w:pStyle w:val="BlockText"/>
      </w:pPr>
      <w:r>
        <w:rPr>
          <w:b/>
          <w:bCs/>
        </w:rPr>
        <w:t xml:space="preserve">Note:</w:t>
      </w:r>
      <w:r>
        <w:t xml:space="preserve"> </w:t>
      </w:r>
      <w:r>
        <w:t xml:space="preserve">In the current development version, live captions do not retry a decoding attempt with different model settings. If the words fail the model’s quality checks, CivicCast withholds that audio window. A gap does not mean there was no speech. This does not guarantee that captions keep up, and</w:t>
      </w:r>
      <w:r>
        <w:t xml:space="preserve"> </w:t>
      </w:r>
      <w:r>
        <w:rPr>
          <w:b/>
          <w:bCs/>
        </w:rPr>
        <w:t xml:space="preserve">Captions on</w:t>
      </w:r>
      <w:r>
        <w:t xml:space="preserve"> </w:t>
      </w:r>
      <w:r>
        <w:t xml:space="preserve">does not prove every spoken word was captioned. The separate recorded-video caption job keeps its existing retries and human review.</w:t>
      </w:r>
    </w:p>
    <w:bookmarkEnd w:id="233"/>
    <w:bookmarkStart w:id="234"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8"/>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8"/>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8"/>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8"/>
        </w:numPr>
      </w:pPr>
      <w:r>
        <w:t xml:space="preserve">You decide every English cue. CivicCast then makes a machine translation into Spanish and queues those cues for review too.</w:t>
      </w:r>
    </w:p>
    <w:p>
      <w:pPr>
        <w:pStyle w:val="Compact"/>
        <w:numPr>
          <w:ilvl w:val="0"/>
          <w:numId w:val="1098"/>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9"/>
        </w:numPr>
      </w:pPr>
      <w:r>
        <w:t xml:space="preserve">Every English cue was rejected. Open the Review queue, choose English, and edit or approve cues. If the audio is truly unusable, ask a technical administrator to cancel the job.</w:t>
      </w:r>
    </w:p>
    <w:p>
      <w:pPr>
        <w:pStyle w:val="Compact"/>
        <w:numPr>
          <w:ilvl w:val="0"/>
          <w:numId w:val="1099"/>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9"/>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234"/>
    <w:bookmarkStart w:id="24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(current-source page heading</w:t>
      </w:r>
      <w:r>
        <w:t xml:space="preserve"> </w:t>
      </w:r>
      <w:r>
        <w:t xml:space="preserve">“Review queue”</w:t>
      </w:r>
      <w:r>
        <w:t xml:space="preserve">, labeled</w:t>
      </w:r>
      <w:r>
        <w:t xml:space="preserve"> </w:t>
      </w:r>
      <w:r>
        <w:t xml:space="preserve">“Caption review”</w:t>
      </w:r>
      <w:r>
        <w:t xml:space="preserve"> </w:t>
      </w:r>
      <w:r>
        <w:t xml:space="preserve">above it) is where a person checks the machine’s caption lines before the public sees them.</w:t>
      </w:r>
    </w:p>
    <w:p>
      <w:pPr>
        <w:pStyle w:val="Compact"/>
        <w:numPr>
          <w:ilvl w:val="0"/>
          <w:numId w:val="1100"/>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100"/>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100"/>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100"/>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100"/>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100"/>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23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1"/>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1"/>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235"/>
    <w:bookmarkStart w:id="23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p>
      <w:pPr>
        <w:pStyle w:val="CaptionedFigure"/>
      </w:pPr>
      <w:r>
        <w:drawing>
          <wp:inline>
            <wp:extent cx="4800600" cy="2049920"/>
            <wp:effectExtent b="0" l="0" r="0" t="0"/>
            <wp:docPr descr="The Review queue on the Pending tab. Each card shows the Machine cue, an editable Reviewed text box, and Approve, Save edit and Reject buttons." title="" id="237" name="Picture"/>
            <a:graphic>
              <a:graphicData uri="http://schemas.openxmlformats.org/drawingml/2006/picture">
                <pic:pic>
                  <pic:nvPicPr>
                    <pic:cNvPr descr="manual/images/operator-review-queue.png" id="238" name="Picture"/>
                    <pic:cNvPicPr>
                      <a:picLocks noChangeArrowheads="1" noChangeAspect="1"/>
                    </pic:cNvPicPr>
                  </pic:nvPicPr>
                  <pic:blipFill>
                    <a:blip r:embed="rId236"/>
                    <a:stretch>
                      <a:fillRect/>
                    </a:stretch>
                  </pic:blipFill>
                  <pic:spPr bwMode="auto">
                    <a:xfrm>
                      <a:off x="0" y="0"/>
                      <a:ext cx="4800600" cy="2049920"/>
                    </a:xfrm>
                    <a:prstGeom prst="rect">
                      <a:avLst/>
                    </a:prstGeom>
                    <a:noFill/>
                    <a:ln w="9525">
                      <a:noFill/>
                      <a:headEnd/>
                      <a:tailEnd/>
                    </a:ln>
                  </pic:spPr>
                </pic:pic>
              </a:graphicData>
            </a:graphic>
          </wp:inline>
        </w:drawing>
      </w:r>
    </w:p>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current-source Review queue with a synthetic pending English cue. No actual caption was fetched, edited, approved or rejected for this illustration.</w:t>
      </w:r>
    </w:p>
    <w:bookmarkEnd w:id="239"/>
    <w:bookmarkStart w:id="24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240"/>
    <w:bookmarkEnd w:id="241"/>
    <w:bookmarkStart w:id="249" w:name="review-an-ai-summary"/>
    <w:p>
      <w:pPr>
        <w:pStyle w:val="Heading3"/>
      </w:pPr>
      <w:r>
        <w:t xml:space="preserve">Review an AI summary</w:t>
      </w:r>
    </w:p>
    <w:p>
      <w:pPr>
        <w:pStyle w:val="FirstParagraph"/>
      </w:pPr>
      <w:r>
        <w:t xml:space="preserve">CivicCast can write a draft summary of a meeting from its approved caption lines. A records clerk checks the draft against its sources before approving it.</w:t>
      </w:r>
    </w:p>
    <w:p>
      <w:pPr>
        <w:pStyle w:val="BlockText"/>
      </w:pPr>
      <w:r>
        <w:rPr>
          <w:b/>
          <w:bCs/>
        </w:rPr>
        <w:t xml:space="preserve">Note:</w:t>
      </w:r>
      <w:r>
        <w:t xml:space="preserve"> </w:t>
      </w:r>
      <w:r>
        <w:t xml:space="preserve">The steps below describe the unreleased source workflow updated on October 3, 2026. They do not mean these changes are installed at your station or included in the published beta.10 manual. Ask your IT person which version you are using.</w:t>
      </w:r>
    </w:p>
    <w:p>
      <w:pPr>
        <w:pStyle w:val="BlockText"/>
      </w:pPr>
      <w:r>
        <w:rPr>
          <w:b/>
          <w:bCs/>
        </w:rPr>
        <w:t xml:space="preserve">Known issue (beta.10):</w:t>
      </w:r>
      <w:r>
        <w:t xml:space="preserve"> </w:t>
      </w:r>
      <w:r>
        <w:t xml:space="preserve">The published beta.10 source had an approval-request mismatch, made approved summaries disappear from this page, and offered no download, verification or second-generation action. The approval failure was inferred from code, not confirmed on a running station. Do not assume that installation has the repaired workflow described below.</w:t>
      </w:r>
    </w:p>
    <w:bookmarkStart w:id="242" w:name="make-a-summary"/>
    <w:p>
      <w:pPr>
        <w:pStyle w:val="Heading4"/>
      </w:pPr>
      <w:r>
        <w:t xml:space="preserve">Make a summary</w:t>
      </w:r>
    </w:p>
    <w:p>
      <w:pPr>
        <w:pStyle w:val="Compact"/>
        <w:numPr>
          <w:ilvl w:val="0"/>
          <w:numId w:val="1102"/>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2"/>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2"/>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2"/>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Generating needs the records clerk or support 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w:t>
      </w:r>
      <w:r>
        <w:t xml:space="preserve"> </w:t>
      </w:r>
      <w:r>
        <w:rPr>
          <w:b/>
          <w:bCs/>
        </w:rPr>
        <w:t xml:space="preserve">Retry</w:t>
      </w:r>
      <w:r>
        <w:t xml:space="preserve"> </w:t>
      </w:r>
      <w:r>
        <w:t xml:space="preserve">uses that failed job’s original caption input; it does not pick up later corrections. For local generation, the local AI program (Ollama) must be running with the summary model installed. A runtime failure can report</w:t>
      </w:r>
      <w:r>
        <w:t xml:space="preserve"> </w:t>
      </w:r>
      <w:r>
        <w:t xml:space="preserve">“Local Ollama AI runtime is not reachable. Start Ollama and retry, or configure a different summary model in AI model settings.”</w:t>
      </w:r>
    </w:p>
    <w:bookmarkEnd w:id="242"/>
    <w:bookmarkStart w:id="243" w:name="correct-the-source-and-generate-again"/>
    <w:p>
      <w:pPr>
        <w:pStyle w:val="Heading4"/>
      </w:pPr>
      <w:r>
        <w:t xml:space="preserve">Correct the source and generate again</w:t>
      </w:r>
    </w:p>
    <w:p>
      <w:pPr>
        <w:pStyle w:val="Compact"/>
        <w:numPr>
          <w:ilvl w:val="0"/>
          <w:numId w:val="1103"/>
        </w:numPr>
      </w:pPr>
      <w:r>
        <w:t xml:space="preserve">If a claim is wrong or lacks evidence, open</w:t>
      </w:r>
      <w:r>
        <w:t xml:space="preserve"> </w:t>
      </w:r>
      <w:r>
        <w:rPr>
          <w:b/>
          <w:bCs/>
        </w:rPr>
        <w:t xml:space="preserve">Review queue</w:t>
      </w:r>
      <w:r>
        <w:t xml:space="preserve"> </w:t>
      </w:r>
      <w:r>
        <w:t xml:space="preserve">and correct its caption lines. Click</w:t>
      </w:r>
      <w:r>
        <w:t xml:space="preserve"> </w:t>
      </w:r>
      <w:r>
        <w:rPr>
          <w:b/>
          <w:bCs/>
        </w:rPr>
        <w:t xml:space="preserve">Save edit</w:t>
      </w:r>
      <w:r>
        <w:t xml:space="preserve">, then</w:t>
      </w:r>
      <w:r>
        <w:t xml:space="preserve"> </w:t>
      </w:r>
      <w:r>
        <w:rPr>
          <w:b/>
          <w:bCs/>
        </w:rPr>
        <w:t xml:space="preserve">Approve</w:t>
      </w:r>
      <w:r>
        <w:t xml:space="preserve"> </w:t>
      </w:r>
      <w:r>
        <w:t xml:space="preserve">so the corrected lines have status</w:t>
      </w:r>
      <w:r>
        <w:t xml:space="preserve"> </w:t>
      </w:r>
      <w:r>
        <w:rPr>
          <w:b/>
          <w:bCs/>
        </w:rPr>
        <w:t xml:space="preserve">Approved</w:t>
      </w:r>
      <w:r>
        <w:t xml:space="preserve">.</w:t>
      </w:r>
    </w:p>
    <w:p>
      <w:pPr>
        <w:pStyle w:val="Compact"/>
        <w:numPr>
          <w:ilvl w:val="0"/>
          <w:numId w:val="1103"/>
        </w:numPr>
      </w:pPr>
      <w:r>
        <w:t xml:space="preserve">Return to the recording’s</w:t>
      </w:r>
      <w:r>
        <w:t xml:space="preserve"> </w:t>
      </w:r>
      <w:r>
        <w:rPr>
          <w:b/>
          <w:bCs/>
        </w:rPr>
        <w:t xml:space="preserve">AI summary</w:t>
      </w:r>
      <w:r>
        <w:t xml:space="preserve"> </w:t>
      </w:r>
      <w:r>
        <w:t xml:space="preserve">card in</w:t>
      </w:r>
      <w:r>
        <w:t xml:space="preserve"> </w:t>
      </w:r>
      <w:r>
        <w:rPr>
          <w:b/>
          <w:bCs/>
        </w:rPr>
        <w:t xml:space="preserve">Assets</w:t>
      </w:r>
      <w:r>
        <w:t xml:space="preserve">. Wait for any running generation job to finish.</w:t>
      </w:r>
    </w:p>
    <w:p>
      <w:pPr>
        <w:pStyle w:val="Compact"/>
        <w:numPr>
          <w:ilvl w:val="0"/>
          <w:numId w:val="1103"/>
        </w:numPr>
      </w:pPr>
      <w:r>
        <w:t xml:space="preserve">After the previous job completes, click</w:t>
      </w:r>
      <w:r>
        <w:t xml:space="preserve"> </w:t>
      </w:r>
      <w:r>
        <w:rPr>
          <w:b/>
          <w:bCs/>
        </w:rPr>
        <w:t xml:space="preserve">Generate again</w:t>
      </w:r>
      <w:r>
        <w:t xml:space="preserve">. CivicCast checks your permissions and fetches the currently approved lines before queuing the new job. If this check fails or no approved lines remain, no replacement is queued.</w:t>
      </w:r>
    </w:p>
    <w:p>
      <w:pPr>
        <w:pStyle w:val="Compact"/>
        <w:numPr>
          <w:ilvl w:val="0"/>
          <w:numId w:val="1103"/>
        </w:numPr>
      </w:pPr>
      <w:r>
        <w:t xml:space="preserve">Read the new summary in</w:t>
      </w:r>
      <w:r>
        <w:t xml:space="preserve"> </w:t>
      </w:r>
      <w:r>
        <w:rPr>
          <w:b/>
          <w:bCs/>
        </w:rPr>
        <w:t xml:space="preserve">Summary review</w:t>
      </w:r>
      <w:r>
        <w:t xml:space="preserve"> </w:t>
      </w:r>
      <w:r>
        <w:t xml:space="preserve">and check its sources again.</w:t>
      </w:r>
    </w:p>
    <w:p>
      <w:pPr>
        <w:pStyle w:val="FirstParagraph"/>
      </w:pPr>
      <w:r>
        <w:t xml:space="preserve">Earlier summaries and approvals are kept. The new summary needs its own approval; generating again does not correct an earlier signed record. A completed generation job can also produce a</w:t>
      </w:r>
      <w:r>
        <w:t xml:space="preserve"> </w:t>
      </w:r>
      <w:r>
        <w:rPr>
          <w:b/>
          <w:bCs/>
        </w:rPr>
        <w:t xml:space="preserve">Needs evidence</w:t>
      </w:r>
      <w:r>
        <w:t xml:space="preserve"> </w:t>
      </w:r>
      <w:r>
        <w:t xml:space="preserve">summary: completion is not approval. Summary review has no claim-editing, rejection or generation button; make corrections through the recording’s caption review and</w:t>
      </w:r>
      <w:r>
        <w:t xml:space="preserve"> </w:t>
      </w:r>
      <w:r>
        <w:rPr>
          <w:b/>
          <w:bCs/>
        </w:rPr>
        <w:t xml:space="preserve">AI summary</w:t>
      </w:r>
      <w:r>
        <w:t xml:space="preserve"> </w:t>
      </w:r>
      <w:r>
        <w:t xml:space="preserve">card.</w:t>
      </w:r>
    </w:p>
    <w:bookmarkEnd w:id="243"/>
    <w:bookmarkStart w:id="244" w:name="look-at-a-summary"/>
    <w:p>
      <w:pPr>
        <w:pStyle w:val="Heading4"/>
      </w:pPr>
      <w:r>
        <w:t xml:space="preserve">Look at a summary</w:t>
      </w:r>
    </w:p>
    <w:p>
      <w:pPr>
        <w:pStyle w:val="Compact"/>
        <w:numPr>
          <w:ilvl w:val="0"/>
          <w:numId w:val="1104"/>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4"/>
        </w:numPr>
      </w:pPr>
      <w:r>
        <w:t xml:space="preserve">Each card shows the asset ID, a status, the summary paragraph, and a list of</w:t>
      </w:r>
      <w:r>
        <w:t xml:space="preserve"> </w:t>
      </w:r>
      <w:r>
        <w:rPr>
          <w:b/>
          <w:bCs/>
        </w:rPr>
        <w:t xml:space="preserve">Sourced claims</w:t>
      </w:r>
      <w:r>
        <w:t xml:space="preserve">. Under each claim are</w:t>
      </w:r>
      <w:r>
        <w:t xml:space="preserve"> </w:t>
      </w:r>
      <w:r>
        <w:rPr>
          <w:b/>
          <w:bCs/>
        </w:rPr>
        <w:t xml:space="preserve">Source:</w:t>
      </w:r>
      <w:r>
        <w:t xml:space="preserve"> </w:t>
      </w:r>
      <w:r>
        <w:t xml:space="preserve">buttons labeled with a cue ID and its time range.</w:t>
      </w:r>
    </w:p>
    <w:p>
      <w:pPr>
        <w:pStyle w:val="Compact"/>
        <w:numPr>
          <w:ilvl w:val="0"/>
          <w:numId w:val="1104"/>
        </w:numPr>
      </w:pPr>
      <w:r>
        <w:t xml:space="preserve">Click a source button.</w:t>
      </w:r>
      <w:r>
        <w:t xml:space="preserve"> </w:t>
      </w:r>
      <w:r>
        <w:rPr>
          <w:b/>
          <w:bCs/>
        </w:rPr>
        <w:t xml:space="preserve">Source captions (not audio playback)</w:t>
      </w:r>
      <w:r>
        <w:t xml:space="preserve"> </w:t>
      </w:r>
      <w:r>
        <w:t xml:space="preserve">shows the caption words retained with the completed generation job for this exact recording and summary.</w:t>
      </w:r>
    </w:p>
    <w:p>
      <w:pPr>
        <w:pStyle w:val="FirstParagraph"/>
      </w:pPr>
      <w:r>
        <w:t xml:space="preserve">The status labels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The page includes pending summaries, evidence refusals and approved summaries; approved cards remain after refresh or reload. A</w:t>
      </w:r>
      <w:r>
        <w:t xml:space="preserve"> </w:t>
      </w:r>
      <w:r>
        <w:rPr>
          <w:b/>
          <w:bCs/>
        </w:rPr>
        <w:t xml:space="preserve">Needs evidence</w:t>
      </w:r>
      <w:r>
        <w:t xml:space="preserve"> </w:t>
      </w:r>
      <w:r>
        <w:t xml:space="preserve">result has an empty paragraph and a message explaining that the model’s output could not be tied to caption cues with timestamps. Correct and approve the source lines, then generate again; do not approve an unsupported claim.</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odyText"/>
      </w:pPr>
      <w:r>
        <w:t xml:space="preserve">The source panel shows the full caption cue, even when the claim cites only part of its time range. It is text evidence, not an audio player or a word-aligned excerpt. If the original job or cue is missing, empty or ambiguous, the panel says so. It never substitutes today’s edited captions or the claim itself. Older summaries may have no retained source snapshot. Check the recording and captions through your station’s review workflow before approving an uncertain claim. A request failure offers</w:t>
      </w:r>
      <w:r>
        <w:t xml:space="preserve"> </w:t>
      </w:r>
      <w:r>
        <w:rPr>
          <w:b/>
          <w:bCs/>
        </w:rPr>
        <w:t xml:space="preserve">Retry source captions</w:t>
      </w:r>
      <w:r>
        <w:t xml:space="preserve">.</w:t>
      </w:r>
    </w:p>
    <w:bookmarkEnd w:id="244"/>
    <w:bookmarkStart w:id="248" w:name="approve-and-export-a-signed-record"/>
    <w:p>
      <w:pPr>
        <w:pStyle w:val="Heading4"/>
      </w:pPr>
      <w:r>
        <w:t xml:space="preserve">Approve and export a signed record</w:t>
      </w:r>
    </w:p>
    <w:p>
      <w:pPr>
        <w:pStyle w:val="Compact"/>
        <w:numPr>
          <w:ilvl w:val="0"/>
          <w:numId w:val="1105"/>
        </w:numPr>
      </w:pPr>
      <w:r>
        <w:t xml:space="preserve">Check each claim against its source captions. Only a records clerk can approve or export. The buttons remain disabled while CivicCast checks your identity or if that check fails.</w:t>
      </w:r>
    </w:p>
    <w:p>
      <w:pPr>
        <w:pStyle w:val="Compact"/>
        <w:numPr>
          <w:ilvl w:val="0"/>
          <w:numId w:val="1105"/>
        </w:numPr>
      </w:pPr>
      <w:r>
        <w:t xml:space="preserve">Click</w:t>
      </w:r>
      <w:r>
        <w:t xml:space="preserve"> </w:t>
      </w:r>
      <w:r>
        <w:rPr>
          <w:b/>
          <w:bCs/>
        </w:rPr>
        <w:t xml:space="preserve">Approve summary</w:t>
      </w:r>
      <w:r>
        <w:t xml:space="preserve"> </w:t>
      </w:r>
      <w:r>
        <w:t xml:space="preserve">only when the claims are supported. CivicCast records the approval under your signed-in identity, not a name supplied by the page. A summary cannot be approved if it has no sourced claims, is rejected or evidence-refused, or has any claim without timed source ranges.</w:t>
      </w:r>
    </w:p>
    <w:p>
      <w:pPr>
        <w:pStyle w:val="Compact"/>
        <w:numPr>
          <w:ilvl w:val="0"/>
          <w:numId w:val="1105"/>
        </w:numPr>
      </w:pPr>
      <w:r>
        <w:t xml:space="preserve">If an approved-status card instead shows</w:t>
      </w:r>
      <w:r>
        <w:t xml:space="preserve"> </w:t>
      </w:r>
      <w:r>
        <w:rPr>
          <w:b/>
          <w:bCs/>
        </w:rPr>
        <w:t xml:space="preserve">Reapprove summary</w:t>
      </w:r>
      <w:r>
        <w:t xml:space="preserve">, its matching saved approval is missing. Check its evidence and explicitly reapprove it as the signed-in clerk. Export remains blocked until then; CivicCast does not invent an earlier approver.</w:t>
      </w:r>
    </w:p>
    <w:p>
      <w:pPr>
        <w:pStyle w:val="Compact"/>
        <w:numPr>
          <w:ilvl w:val="0"/>
          <w:numId w:val="1105"/>
        </w:numPr>
      </w:pPr>
      <w:r>
        <w:t xml:space="preserve">Click</w:t>
      </w:r>
      <w:r>
        <w:t xml:space="preserve"> </w:t>
      </w:r>
      <w:r>
        <w:rPr>
          <w:b/>
          <w:bCs/>
        </w:rPr>
        <w:t xml:space="preserve">Export signed record</w:t>
      </w:r>
      <w:r>
        <w:t xml:space="preserve"> </w:t>
      </w:r>
      <w:r>
        <w:t xml:space="preserve">on the approved card. You should see</w:t>
      </w:r>
      <w:r>
        <w:t xml:space="preserve"> </w:t>
      </w:r>
      <w:r>
        <w:t xml:space="preserve">“Signed record exported:”</w:t>
      </w:r>
      <w:r>
        <w:t xml:space="preserve"> </w:t>
      </w:r>
      <w:r>
        <w:t xml:space="preserve">followed by the record ID and</w:t>
      </w:r>
      <w:r>
        <w:t xml:space="preserve"> </w:t>
      </w:r>
      <w:r>
        <w:rPr>
          <w:b/>
          <w:bCs/>
        </w:rPr>
        <w:t xml:space="preserve">PDF SHA-256</w:t>
      </w:r>
      <w:r>
        <w:t xml:space="preserve">, the checksum that identifies the final PDF file. If an older response does not supply that checksum, the page says it is unavailable.</w:t>
      </w:r>
    </w:p>
    <w:p>
      <w:pPr>
        <w:pStyle w:val="Compact"/>
        <w:numPr>
          <w:ilvl w:val="0"/>
          <w:numId w:val="1105"/>
        </w:numPr>
      </w:pPr>
      <w:r>
        <w:t xml:space="preserve">Click</w:t>
      </w:r>
      <w:r>
        <w:t xml:space="preserve"> </w:t>
      </w:r>
      <w:r>
        <w:rPr>
          <w:b/>
          <w:bCs/>
        </w:rPr>
        <w:t xml:space="preserve">Download PDF</w:t>
      </w:r>
      <w:r>
        <w:t xml:space="preserve"> </w:t>
      </w:r>
      <w:r>
        <w:t xml:space="preserve">to save the file with your station’s retention records.</w:t>
      </w:r>
    </w:p>
    <w:p>
      <w:pPr>
        <w:pStyle w:val="Compact"/>
        <w:numPr>
          <w:ilvl w:val="0"/>
          <w:numId w:val="1105"/>
        </w:numPr>
      </w:pPr>
      <w:r>
        <w:t xml:space="preserve">Click</w:t>
      </w:r>
      <w:r>
        <w:t xml:space="preserve"> </w:t>
      </w:r>
      <w:r>
        <w:rPr>
          <w:b/>
          <w:bCs/>
        </w:rPr>
        <w:t xml:space="preserve">Verify record</w:t>
      </w:r>
      <w:r>
        <w:t xml:space="preserve"> </w:t>
      </w:r>
      <w:r>
        <w:t xml:space="preserve">to check the stored file’s checksum and timestamp proof structure. A failed verification is not a verified record; retry or contact support before relying on it.</w:t>
      </w:r>
    </w:p>
    <w:p>
      <w:pPr>
        <w:pStyle w:val="FirstParagraph"/>
      </w:pPr>
      <w:r>
        <w:t xml:space="preserve">A signed record is an export with integrity information and approval history, not automatically a legal record for your jurisdiction. Confirm the meeting details and follow your records officer’s requirements.</w:t>
      </w:r>
    </w:p>
    <w:p>
      <w:pPr>
        <w:pStyle w:val="BlockText"/>
      </w:pPr>
      <w:r>
        <w:rPr>
          <w:b/>
          <w:bCs/>
        </w:rPr>
        <w:t xml:space="preserve">Warning:</w:t>
      </w:r>
      <w:r>
        <w:t xml:space="preserve"> </w:t>
      </w:r>
      <w:r>
        <w:t xml:space="preserve">The default signing timestamp is a deterministic test timestamp, not a trusted external timestamp. The screen identifies it as such. Even with a real timestamp service configured,</w:t>
      </w:r>
      <w:r>
        <w:t xml:space="preserve"> </w:t>
      </w:r>
      <w:r>
        <w:rPr>
          <w:b/>
          <w:bCs/>
        </w:rPr>
        <w:t xml:space="preserve">Verify record</w:t>
      </w:r>
      <w:r>
        <w:t xml:space="preserve"> </w:t>
      </w:r>
      <w:r>
        <w:t xml:space="preserve">does not independently validate that authority’s trust chain. Verification of an older archived file does not retroactively prove who approved it.</w:t>
      </w:r>
    </w:p>
    <w:p>
      <w:pPr>
        <w:pStyle w:val="FirstParagraph"/>
      </w:pPr>
      <w:r>
        <w:t xml:space="preserve">Approval, export, download and verification failures have separate messages and</w:t>
      </w:r>
      <w:r>
        <w:t xml:space="preserve"> </w:t>
      </w:r>
      <w:r>
        <w:rPr>
          <w:b/>
          <w:bCs/>
        </w:rPr>
        <w:t xml:space="preserve">Retry</w:t>
      </w:r>
      <w:r>
        <w:t xml:space="preserve"> </w:t>
      </w:r>
      <w:r>
        <w:t xml:space="preserve">actions. A failed download does not undo a successful export; retry downloads that same file. Wait for an action to finish before retrying another.</w:t>
      </w:r>
    </w:p>
    <w:p>
      <w:pPr>
        <w:pStyle w:val="BlockText"/>
      </w:pPr>
      <w:r>
        <w:rPr>
          <w:b/>
          <w:bCs/>
        </w:rPr>
        <w:t xml:space="preserve">For IT staff:</w:t>
      </w:r>
      <w:r>
        <w:t xml:space="preserve"> </w:t>
      </w:r>
      <w:r>
        <w:t xml:space="preserve">Approval accepts only an approval note; the server gets the approver from the authenticated sign-in. Signed-record export requires matching saved approval before rendering. See the API appendix.</w:t>
      </w:r>
    </w:p>
    <w:p>
      <w:pPr>
        <w:pStyle w:val="CaptionedFigure"/>
      </w:pPr>
      <w:r>
        <w:drawing>
          <wp:inline>
            <wp:extent cx="4800600" cy="1650206"/>
            <wp:effectExtent b="0" l="0" r="0" t="0"/>
            <wp:docPr descr="Summary review with a synthetic Pending review draft and its source caption range selected. The actual interface shows retained generation words, not audio playback. No summary was approved or exported." title="" id="246" name="Picture"/>
            <a:graphic>
              <a:graphicData uri="http://schemas.openxmlformats.org/drawingml/2006/picture">
                <pic:pic>
                  <pic:nvPicPr>
                    <pic:cNvPr descr="manual/images/operator-summary-review.png" id="247" name="Picture"/>
                    <pic:cNvPicPr>
                      <a:picLocks noChangeArrowheads="1" noChangeAspect="1"/>
                    </pic:cNvPicPr>
                  </pic:nvPicPr>
                  <pic:blipFill>
                    <a:blip r:embed="rId245"/>
                    <a:stretch>
                      <a:fillRect/>
                    </a:stretch>
                  </pic:blipFill>
                  <pic:spPr bwMode="auto">
                    <a:xfrm>
                      <a:off x="0" y="0"/>
                      <a:ext cx="4800600" cy="1650206"/>
                    </a:xfrm>
                    <a:prstGeom prst="rect">
                      <a:avLst/>
                    </a:prstGeom>
                    <a:noFill/>
                    <a:ln w="9525">
                      <a:noFill/>
                      <a:headEnd/>
                      <a:tailEnd/>
                    </a:ln>
                  </pic:spPr>
                </pic:pic>
              </a:graphicData>
            </a:graphic>
          </wp:inline>
        </w:drawing>
      </w:r>
    </w:p>
    <w:p>
      <w:pPr>
        <w:pStyle w:val="ImageCaption"/>
      </w:pPr>
      <w:r>
        <w:t xml:space="preserve">Summary review with a synthetic Pending review draft and its source caption range selected. The actual interface shows retained generation words, not audio playback. No summary was approved or exported.</w:t>
      </w:r>
    </w:p>
    <w:p>
      <w:pPr>
        <w:pStyle w:val="BodyText"/>
      </w:pPr>
      <w:r>
        <w:rPr>
          <w:i/>
          <w:iCs/>
        </w:rPr>
        <w:t xml:space="preserve">Figure: Summary review.</w:t>
      </w:r>
    </w:p>
    <w:bookmarkEnd w:id="248"/>
    <w:bookmarkEnd w:id="249"/>
    <w:bookmarkStart w:id="250"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6"/>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6"/>
        </w:numPr>
      </w:pPr>
      <w:r>
        <w:t xml:space="preserve">Read each card. It names the meeting and its time, the channel, the video’s asset ID and state, and gives a reason.</w:t>
      </w:r>
    </w:p>
    <w:p>
      <w:pPr>
        <w:pStyle w:val="Compact"/>
        <w:numPr>
          <w:ilvl w:val="0"/>
          <w:numId w:val="1106"/>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250"/>
    <w:bookmarkStart w:id="25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7"/>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7"/>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7"/>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p>
      <w:pPr>
        <w:pStyle w:val="CaptionedFigure"/>
      </w:pPr>
      <w:r>
        <w:drawing>
          <wp:inline>
            <wp:extent cx="4800600" cy="2819144"/>
            <wp:effectExtent b="0" l="0" r="0" t="0"/>
            <wp:docPr descr="Media Lifecycle Settings with the Watch folders, Retention automation and Storage budget cards." title="" id="252" name="Picture"/>
            <a:graphic>
              <a:graphicData uri="http://schemas.openxmlformats.org/drawingml/2006/picture">
                <pic:pic>
                  <pic:nvPicPr>
                    <pic:cNvPr descr="manual/images/operator-media-lifecycle-settings.png" id="253" name="Picture"/>
                    <pic:cNvPicPr>
                      <a:picLocks noChangeArrowheads="1" noChangeAspect="1"/>
                    </pic:cNvPicPr>
                  </pic:nvPicPr>
                  <pic:blipFill>
                    <a:blip r:embed="rId251"/>
                    <a:stretch>
                      <a:fillRect/>
                    </a:stretch>
                  </pic:blipFill>
                  <pic:spPr bwMode="auto">
                    <a:xfrm>
                      <a:off x="0" y="0"/>
                      <a:ext cx="4800600" cy="2819144"/>
                    </a:xfrm>
                    <a:prstGeom prst="rect">
                      <a:avLst/>
                    </a:prstGeom>
                    <a:noFill/>
                    <a:ln w="9525">
                      <a:noFill/>
                      <a:headEnd/>
                      <a:tailEnd/>
                    </a:ln>
                  </pic:spPr>
                </pic:pic>
              </a:graphicData>
            </a:graphic>
          </wp:inline>
        </w:drawing>
      </w:r>
    </w:p>
    <w:p>
      <w:pPr>
        <w:pStyle w:val="ImageCaption"/>
      </w:pPr>
      <w:r>
        <w:t xml:space="preserve">Media Lifecycle Settings with the Watch folders, Retention automation and Storage budget cards.</w:t>
      </w:r>
    </w:p>
    <w:p>
      <w:pPr>
        <w:pStyle w:val="BodyText"/>
      </w:pPr>
      <w:r>
        <w:rPr>
          <w:i/>
          <w:iCs/>
        </w:rPr>
        <w:t xml:space="preserve">Figure: current-source Media Lifecycle Settings with synthetic empty configuration and usage. No station folders, retention rules or storage settings were read or changed for this illustration.</w:t>
      </w:r>
    </w:p>
    <w:bookmarkEnd w:id="254"/>
    <w:bookmarkStart w:id="25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255"/>
    <w:bookmarkStart w:id="256" w:name="related-4"/>
    <w:p>
      <w:pPr>
        <w:pStyle w:val="Heading3"/>
      </w:pPr>
      <w:r>
        <w:t xml:space="preserve">Related</w:t>
      </w:r>
    </w:p>
    <w:p>
      <w:pPr>
        <w:pStyle w:val="Compact"/>
        <w:numPr>
          <w:ilvl w:val="0"/>
          <w:numId w:val="1108"/>
        </w:numPr>
      </w:pPr>
      <w:hyperlink w:anchor="ch-publishing">
        <w:r>
          <w:rPr>
            <w:rStyle w:val="Hyperlink"/>
          </w:rPr>
          <w:t xml:space="preserve">Publishing, and what residents see</w:t>
        </w:r>
      </w:hyperlink>
    </w:p>
    <w:p>
      <w:pPr>
        <w:pStyle w:val="Compact"/>
        <w:numPr>
          <w:ilvl w:val="0"/>
          <w:numId w:val="1108"/>
        </w:numPr>
      </w:pPr>
      <w:hyperlink w:anchor="ch-before-meeting">
        <w:r>
          <w:rPr>
            <w:rStyle w:val="Hyperlink"/>
          </w:rPr>
          <w:t xml:space="preserve">Before the meeting: schedules, agendas, recording schedules</w:t>
        </w:r>
      </w:hyperlink>
    </w:p>
    <w:p>
      <w:pPr>
        <w:pStyle w:val="Compact"/>
        <w:numPr>
          <w:ilvl w:val="0"/>
          <w:numId w:val="1108"/>
        </w:numPr>
      </w:pPr>
      <w:hyperlink w:anchor="ch-running-meeting">
        <w:r>
          <w:rPr>
            <w:rStyle w:val="Hyperlink"/>
          </w:rPr>
          <w:t xml:space="preserve">Running the meeting</w:t>
        </w:r>
      </w:hyperlink>
    </w:p>
    <w:p>
      <w:pPr>
        <w:pStyle w:val="Compact"/>
        <w:numPr>
          <w:ilvl w:val="0"/>
          <w:numId w:val="1108"/>
        </w:numPr>
      </w:pPr>
      <w:hyperlink w:anchor="ch-something-wrong">
        <w:r>
          <w:rPr>
            <w:rStyle w:val="Hyperlink"/>
          </w:rPr>
          <w:t xml:space="preserve">When something looks wrong</w:t>
        </w:r>
      </w:hyperlink>
    </w:p>
    <w:bookmarkEnd w:id="256"/>
    <w:bookmarkEnd w:id="257"/>
    <w:bookmarkStart w:id="30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258" w:name="before-you-start-4"/>
    <w:p>
      <w:pPr>
        <w:pStyle w:val="Heading3"/>
      </w:pPr>
      <w:r>
        <w:t xml:space="preserve">Before you start</w:t>
      </w:r>
    </w:p>
    <w:p>
      <w:pPr>
        <w:pStyle w:val="Compact"/>
        <w:numPr>
          <w:ilvl w:val="0"/>
          <w:numId w:val="1109"/>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9"/>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9"/>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258"/>
    <w:bookmarkStart w:id="25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10"/>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10"/>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10"/>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259"/>
    <w:bookmarkStart w:id="267" w:name="publish-a-recording-to-the-portal"/>
    <w:p>
      <w:pPr>
        <w:pStyle w:val="Heading3"/>
      </w:pPr>
      <w:r>
        <w:t xml:space="preserve">Publish a recording to the portal</w:t>
      </w:r>
    </w:p>
    <w:p>
      <w:pPr>
        <w:pStyle w:val="Compact"/>
        <w:numPr>
          <w:ilvl w:val="0"/>
          <w:numId w:val="1111"/>
        </w:numPr>
      </w:pPr>
      <w:r>
        <w:t xml:space="preserve">In the left menu, click</w:t>
      </w:r>
      <w:r>
        <w:t xml:space="preserve"> </w:t>
      </w:r>
      <w:r>
        <w:rPr>
          <w:b/>
          <w:bCs/>
        </w:rPr>
        <w:t xml:space="preserve">Publish</w:t>
      </w:r>
      <w:r>
        <w:t xml:space="preserve">.</w:t>
      </w:r>
    </w:p>
    <w:p>
      <w:pPr>
        <w:pStyle w:val="Compact"/>
        <w:numPr>
          <w:ilvl w:val="0"/>
          <w:numId w:val="1111"/>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11"/>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11"/>
        </w:numPr>
      </w:pPr>
      <w:r>
        <w:t xml:space="preserve">Click</w:t>
      </w:r>
      <w:r>
        <w:t xml:space="preserve"> </w:t>
      </w:r>
      <w:r>
        <w:rPr>
          <w:b/>
          <w:bCs/>
        </w:rPr>
        <w:t xml:space="preserve">Approve and Publish selected</w:t>
      </w:r>
      <w:r>
        <w:t xml:space="preserve">.</w:t>
      </w:r>
    </w:p>
    <w:p>
      <w:pPr>
        <w:pStyle w:val="Compact"/>
        <w:numPr>
          <w:ilvl w:val="0"/>
          <w:numId w:val="1111"/>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11"/>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p>
      <w:pPr>
        <w:pStyle w:val="CaptionedFigure"/>
      </w:pPr>
      <w:r>
        <w:drawing>
          <wp:inline>
            <wp:extent cx="4000500" cy="6705536"/>
            <wp:effectExtent b="0" l="0" r="0" t="0"/>
            <wp:docPr descr="The Publish dashboard with a recording card. The Portal row is ticked, and the Approve and Publish selected button sits below the surface rows." title="" id="261" name="Picture"/>
            <a:graphic>
              <a:graphicData uri="http://schemas.openxmlformats.org/drawingml/2006/picture">
                <pic:pic>
                  <pic:nvPicPr>
                    <pic:cNvPr descr="manual/images/operator-publish-dashboard.png" id="262" name="Picture"/>
                    <pic:cNvPicPr>
                      <a:picLocks noChangeArrowheads="1" noChangeAspect="1"/>
                    </pic:cNvPicPr>
                  </pic:nvPicPr>
                  <pic:blipFill>
                    <a:blip r:embed="rId260"/>
                    <a:stretch>
                      <a:fillRect/>
                    </a:stretch>
                  </pic:blipFill>
                  <pic:spPr bwMode="auto">
                    <a:xfrm>
                      <a:off x="0" y="0"/>
                      <a:ext cx="4000500" cy="6705536"/>
                    </a:xfrm>
                    <a:prstGeom prst="rect">
                      <a:avLst/>
                    </a:prstGeom>
                    <a:noFill/>
                    <a:ln w="9525">
                      <a:noFill/>
                      <a:headEnd/>
                      <a:tailEnd/>
                    </a:ln>
                  </pic:spPr>
                </pic:pic>
              </a:graphicData>
            </a:graphic>
          </wp:inline>
        </w:drawing>
      </w:r>
    </w:p>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current-source Publish dashboard with a synthetic example recording and readiness replies. No station readiness was checked and nothing was published or archived for this illustration.</w:t>
      </w:r>
    </w:p>
    <w:p>
      <w:pPr>
        <w:pStyle w:val="CaptionedFigure"/>
      </w:pPr>
      <w:r>
        <w:drawing>
          <wp:inline>
            <wp:extent cx="3733800" cy="1816893"/>
            <wp:effectExtent b="0" l="0" r="0" t="0"/>
            <wp:docPr descr="The confirmation dialog asking whether to publish a recording to residents." title="" id="264" name="Picture"/>
            <a:graphic>
              <a:graphicData uri="http://schemas.openxmlformats.org/drawingml/2006/picture">
                <pic:pic>
                  <pic:nvPicPr>
                    <pic:cNvPr descr="manual/images/operator-publish-confirm.png" id="265" name="Picture"/>
                    <pic:cNvPicPr>
                      <a:picLocks noChangeArrowheads="1" noChangeAspect="1"/>
                    </pic:cNvPicPr>
                  </pic:nvPicPr>
                  <pic:blipFill>
                    <a:blip r:embed="rId263"/>
                    <a:stretch>
                      <a:fillRect/>
                    </a:stretch>
                  </pic:blipFill>
                  <pic:spPr bwMode="auto">
                    <a:xfrm>
                      <a:off x="0" y="0"/>
                      <a:ext cx="3733800" cy="1816893"/>
                    </a:xfrm>
                    <a:prstGeom prst="rect">
                      <a:avLst/>
                    </a:prstGeom>
                    <a:noFill/>
                    <a:ln w="9525">
                      <a:noFill/>
                      <a:headEnd/>
                      <a:tailEnd/>
                    </a:ln>
                  </pic:spPr>
                </pic:pic>
              </a:graphicData>
            </a:graphic>
          </wp:inline>
        </w:drawing>
      </w:r>
    </w:p>
    <w:p>
      <w:pPr>
        <w:pStyle w:val="ImageCaption"/>
      </w:pPr>
      <w:r>
        <w:t xml:space="preserve">The confirmation dialog asking whether to publish a recording to residents.</w:t>
      </w:r>
    </w:p>
    <w:p>
      <w:pPr>
        <w:pStyle w:val="BodyText"/>
      </w:pPr>
      <w:r>
        <w:rPr>
          <w:i/>
          <w:iCs/>
        </w:rPr>
        <w:t xml:space="preserve">Figure: the current-source confirmation dialog for a synthetic example recording. The dialog was canceled; no approval or publishing request was sent.</w:t>
      </w:r>
    </w:p>
    <w:bookmarkStart w:id="2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2"/>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2"/>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2"/>
        </w:numPr>
      </w:pPr>
      <w:r>
        <w:t xml:space="preserve">It runs the surfaces you ticked.</w:t>
      </w:r>
    </w:p>
    <w:p>
      <w:pPr>
        <w:pStyle w:val="Compact"/>
        <w:numPr>
          <w:ilvl w:val="0"/>
          <w:numId w:val="1112"/>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266"/>
    <w:bookmarkEnd w:id="267"/>
    <w:bookmarkStart w:id="2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2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3"/>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3"/>
        </w:numPr>
      </w:pPr>
      <w:r>
        <w:t xml:space="preserve">Type the reason in the box. The screen needs at least 20 characters.</w:t>
      </w:r>
    </w:p>
    <w:p>
      <w:pPr>
        <w:pStyle w:val="Compact"/>
        <w:numPr>
          <w:ilvl w:val="0"/>
          <w:numId w:val="1113"/>
        </w:numPr>
      </w:pPr>
      <w:r>
        <w:t xml:space="preserve">Approve as usual. The row becomes</w:t>
      </w:r>
      <w:r>
        <w:t xml:space="preserve"> </w:t>
      </w:r>
      <w:r>
        <w:rPr>
          <w:b/>
          <w:bCs/>
        </w:rPr>
        <w:t xml:space="preserve">Overridden</w:t>
      </w:r>
      <w:r>
        <w:t xml:space="preserve"> </w:t>
      </w:r>
      <w:r>
        <w:t xml:space="preserve">and counts as done.</w:t>
      </w:r>
    </w:p>
    <w:bookmarkEnd w:id="268"/>
    <w:bookmarkStart w:id="2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269"/>
    <w:bookmarkStart w:id="2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270"/>
    <w:bookmarkEnd w:id="271"/>
    <w:bookmarkStart w:id="2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4"/>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4"/>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4"/>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4"/>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4"/>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p>
      <w:pPr>
        <w:pStyle w:val="CaptionedFigure"/>
      </w:pPr>
      <w:r>
        <w:drawing>
          <wp:inline>
            <wp:extent cx="4800600" cy="2923855"/>
            <wp:effectExtent b="0" l="0" r="0" t="0"/>
            <wp:docPr descr="The Playback policy screen with the policy target, access tier, preroll and decision audit panels." title="" id="273" name="Picture"/>
            <a:graphic>
              <a:graphicData uri="http://schemas.openxmlformats.org/drawingml/2006/picture">
                <pic:pic>
                  <pic:nvPicPr>
                    <pic:cNvPr descr="manual/images/operator-playback-policy.png" id="274" name="Picture"/>
                    <pic:cNvPicPr>
                      <a:picLocks noChangeArrowheads="1" noChangeAspect="1"/>
                    </pic:cNvPicPr>
                  </pic:nvPicPr>
                  <pic:blipFill>
                    <a:blip r:embed="rId272"/>
                    <a:stretch>
                      <a:fillRect/>
                    </a:stretch>
                  </pic:blipFill>
                  <pic:spPr bwMode="auto">
                    <a:xfrm>
                      <a:off x="0" y="0"/>
                      <a:ext cx="4800600" cy="2923855"/>
                    </a:xfrm>
                    <a:prstGeom prst="rect">
                      <a:avLst/>
                    </a:prstGeom>
                    <a:noFill/>
                    <a:ln w="9525">
                      <a:noFill/>
                      <a:headEnd/>
                      <a:tailEnd/>
                    </a:ln>
                  </pic:spPr>
                </pic:pic>
              </a:graphicData>
            </a:graphic>
          </wp:inline>
        </w:drawing>
      </w:r>
    </w:p>
    <w:p>
      <w:pPr>
        <w:pStyle w:val="ImageCaption"/>
      </w:pPr>
      <w:r>
        <w:t xml:space="preserve">The Playback policy screen with the policy target, access tier, preroll and decision audit panels.</w:t>
      </w:r>
    </w:p>
    <w:p>
      <w:pPr>
        <w:pStyle w:val="BodyText"/>
      </w:pPr>
      <w:r>
        <w:rPr>
          <w:i/>
          <w:iCs/>
        </w:rPr>
        <w:t xml:space="preserve">Figure: the current-source Playback policy screen with synthetic example configuration and an empty example audit. No station policy was read or saved; this illustration does not prove playback access enforcement.</w:t>
      </w:r>
    </w:p>
    <w:bookmarkEnd w:id="275"/>
    <w:bookmarkStart w:id="2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5"/>
        </w:numPr>
      </w:pPr>
      <w:r>
        <w:t xml:space="preserve">Turning it on does not select particular recordings. The Watch page asks every resident for a pass on every recording.</w:t>
      </w:r>
    </w:p>
    <w:p>
      <w:pPr>
        <w:pStyle w:val="Compact"/>
        <w:numPr>
          <w:ilvl w:val="0"/>
          <w:numId w:val="1115"/>
        </w:numPr>
      </w:pPr>
      <w:r>
        <w:t xml:space="preserve">The video file itself is not protected. The gate is a screen shown in front of the player.</w:t>
      </w:r>
    </w:p>
    <w:p>
      <w:pPr>
        <w:pStyle w:val="Compact"/>
        <w:numPr>
          <w:ilvl w:val="0"/>
          <w:numId w:val="1115"/>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5"/>
        </w:numPr>
      </w:pPr>
      <w:r>
        <w:t xml:space="preserve">The pages the portal uses to list plans and start payment do not exist on the server, so a resident cannot subscribe.</w:t>
      </w:r>
    </w:p>
    <w:p>
      <w:pPr>
        <w:pStyle w:val="Compact"/>
        <w:numPr>
          <w:ilvl w:val="0"/>
          <w:numId w:val="1115"/>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15"/>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276"/>
    <w:bookmarkStart w:id="30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277" name="Picture"/>
            <a:graphic>
              <a:graphicData uri="http://schemas.openxmlformats.org/drawingml/2006/picture">
                <pic:pic>
                  <pic:nvPicPr>
                    <pic:cNvPr descr="manual/images/portal-home.png" id="27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280" name="Picture"/>
            <a:graphic>
              <a:graphicData uri="http://schemas.openxmlformats.org/drawingml/2006/picture">
                <pic:pic>
                  <pic:nvPicPr>
                    <pic:cNvPr descr="manual/images/portal-home-phone.png" id="281" name="Picture"/>
                    <pic:cNvPicPr>
                      <a:picLocks noChangeArrowheads="1" noChangeAspect="1"/>
                    </pic:cNvPicPr>
                  </pic:nvPicPr>
                  <pic:blipFill>
                    <a:blip r:embed="rId2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282" w:name="home-and-live-now"/>
    <w:p>
      <w:pPr>
        <w:pStyle w:val="Heading4"/>
      </w:pPr>
      <w:r>
        <w:t xml:space="preserve">Home and Live now</w:t>
      </w:r>
    </w:p>
    <w:p>
      <w:pPr>
        <w:pStyle w:val="FirstParagraph"/>
      </w:pPr>
      <w:r>
        <w:t xml:space="preserve">Home has these parts, top to bottom:</w:t>
      </w:r>
    </w:p>
    <w:p>
      <w:pPr>
        <w:pStyle w:val="Compact"/>
        <w:numPr>
          <w:ilvl w:val="0"/>
          <w:numId w:val="1116"/>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7"/>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7"/>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7"/>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282"/>
    <w:bookmarkStart w:id="286" w:name="recordings-search-and-filters"/>
    <w:p>
      <w:pPr>
        <w:pStyle w:val="Heading4"/>
      </w:pPr>
      <w:r>
        <w:t xml:space="preserve">Recordings: search and filters</w:t>
      </w:r>
    </w:p>
    <w:p>
      <w:pPr>
        <w:pStyle w:val="Compact"/>
        <w:numPr>
          <w:ilvl w:val="0"/>
          <w:numId w:val="1118"/>
        </w:numPr>
      </w:pPr>
      <w:r>
        <w:t xml:space="preserve">Click</w:t>
      </w:r>
      <w:r>
        <w:t xml:space="preserve"> </w:t>
      </w:r>
      <w:r>
        <w:rPr>
          <w:b/>
          <w:bCs/>
        </w:rPr>
        <w:t xml:space="preserve">Recordings</w:t>
      </w:r>
      <w:r>
        <w:t xml:space="preserve">.</w:t>
      </w:r>
    </w:p>
    <w:p>
      <w:pPr>
        <w:pStyle w:val="Compact"/>
        <w:numPr>
          <w:ilvl w:val="0"/>
          <w:numId w:val="1118"/>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8"/>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8"/>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284" name="Picture"/>
            <a:graphic>
              <a:graphicData uri="http://schemas.openxmlformats.org/drawingml/2006/picture">
                <pic:pic>
                  <pic:nvPicPr>
                    <pic:cNvPr descr="manual/images/portal-recordings.png" id="285" name="Picture"/>
                    <pic:cNvPicPr>
                      <a:picLocks noChangeArrowheads="1" noChangeAspect="1"/>
                    </pic:cNvPicPr>
                  </pic:nvPicPr>
                  <pic:blipFill>
                    <a:blip r:embed="rId2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286"/>
    <w:bookmarkStart w:id="289" w:name="schedule"/>
    <w:p>
      <w:pPr>
        <w:pStyle w:val="Heading4"/>
      </w:pPr>
      <w:r>
        <w:t xml:space="preserve">Schedule</w:t>
      </w:r>
    </w:p>
    <w:p>
      <w:pPr>
        <w:pStyle w:val="Compact"/>
        <w:numPr>
          <w:ilvl w:val="0"/>
          <w:numId w:val="1119"/>
        </w:numPr>
      </w:pPr>
      <w:r>
        <w:t xml:space="preserve">Click</w:t>
      </w:r>
      <w:r>
        <w:t xml:space="preserve"> </w:t>
      </w:r>
      <w:r>
        <w:rPr>
          <w:b/>
          <w:bCs/>
        </w:rPr>
        <w:t xml:space="preserve">Schedule</w:t>
      </w:r>
      <w:r>
        <w:t xml:space="preserve">.</w:t>
      </w:r>
    </w:p>
    <w:p>
      <w:pPr>
        <w:pStyle w:val="Compact"/>
        <w:numPr>
          <w:ilvl w:val="0"/>
          <w:numId w:val="1119"/>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87" name="Picture"/>
            <a:graphic>
              <a:graphicData uri="http://schemas.openxmlformats.org/drawingml/2006/picture">
                <pic:pic>
                  <pic:nvPicPr>
                    <pic:cNvPr descr="manual/images/portal-schedule.png" id="288"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289"/>
    <w:bookmarkStart w:id="2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91" name="Picture"/>
            <a:graphic>
              <a:graphicData uri="http://schemas.openxmlformats.org/drawingml/2006/picture">
                <pic:pic>
                  <pic:nvPicPr>
                    <pic:cNvPr descr="manual/images/portal-watch.png" id="292" name="Picture"/>
                    <pic:cNvPicPr>
                      <a:picLocks noChangeArrowheads="1" noChangeAspect="1"/>
                    </pic:cNvPicPr>
                  </pic:nvPicPr>
                  <pic:blipFill>
                    <a:blip r:embed="rId2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CaptionedFigure"/>
      </w:pPr>
      <w:r>
        <w:drawing>
          <wp:inline>
            <wp:extent cx="4800600" cy="2854768"/>
            <wp:effectExtent b="0" l="0" r="0" t="0"/>
            <wp:docPr descr="Example recording Watch page with Spanish selected in the caption controls and an agenda beside the video." title="" id="294" name="Picture"/>
            <a:graphic>
              <a:graphicData uri="http://schemas.openxmlformats.org/drawingml/2006/picture">
                <pic:pic>
                  <pic:nvPicPr>
                    <pic:cNvPr descr="manual/images/portal-watch-captions-agenda.png" id="295" name="Picture"/>
                    <pic:cNvPicPr>
                      <a:picLocks noChangeArrowheads="1" noChangeAspect="1"/>
                    </pic:cNvPicPr>
                  </pic:nvPicPr>
                  <pic:blipFill>
                    <a:blip r:embed="rId293"/>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Spanish selected in the caption controls and an agenda beside the video.</w:t>
      </w:r>
    </w:p>
    <w:p>
      <w:pPr>
        <w:pStyle w:val="BodyText"/>
      </w:pPr>
      <w:r>
        <w:rPr>
          <w:i/>
          <w:iCs/>
        </w:rPr>
        <w:t xml:space="preserve">Figure: the current-source Watch page with example metadata, an agenda and Spanish selected in the caption controls. The two-second synthetic test clip is not the example meeting; this illustrates the interface, not caption accuracy.</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296"/>
    <w:bookmarkStart w:id="30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p>
      <w:pPr>
        <w:pStyle w:val="CaptionedFigure"/>
      </w:pPr>
      <w:r>
        <w:drawing>
          <wp:inline>
            <wp:extent cx="4267200" cy="2145366"/>
            <wp:effectExtent b="0" l="0" r="0" t="0"/>
            <wp:docPr descr="Example subscription gate replacing the Watch page video, with the public agenda still visible." title="" id="298" name="Picture"/>
            <a:graphic>
              <a:graphicData uri="http://schemas.openxmlformats.org/drawingml/2006/picture">
                <pic:pic>
                  <pic:nvPicPr>
                    <pic:cNvPr descr="manual/images/portal-paywall-gate.png" id="299" name="Picture"/>
                    <pic:cNvPicPr>
                      <a:picLocks noChangeArrowheads="1" noChangeAspect="1"/>
                    </pic:cNvPicPr>
                  </pic:nvPicPr>
                  <pic:blipFill>
                    <a:blip r:embed="rId297"/>
                    <a:stretch>
                      <a:fillRect/>
                    </a:stretch>
                  </pic:blipFill>
                  <pic:spPr bwMode="auto">
                    <a:xfrm>
                      <a:off x="0" y="0"/>
                      <a:ext cx="4267200" cy="2145366"/>
                    </a:xfrm>
                    <a:prstGeom prst="rect">
                      <a:avLst/>
                    </a:prstGeom>
                    <a:noFill/>
                    <a:ln w="9525">
                      <a:noFill/>
                      <a:headEnd/>
                      <a:tailEnd/>
                    </a:ln>
                  </pic:spPr>
                </pic:pic>
              </a:graphicData>
            </a:graphic>
          </wp:inline>
        </w:drawing>
      </w:r>
    </w:p>
    <w:p>
      <w:pPr>
        <w:pStyle w:val="ImageCaption"/>
      </w:pPr>
      <w:r>
        <w:t xml:space="preserve">Example subscription gate replacing the Watch page video, with the public agenda still visible.</w:t>
      </w:r>
    </w:p>
    <w:p>
      <w:pPr>
        <w:pStyle w:val="BodyText"/>
      </w:pPr>
      <w:r>
        <w:rPr>
          <w:i/>
          <w:iCs/>
        </w:rPr>
        <w:t xml:space="preserve">Figure: the current-source subscription gate with example metadata and no plans configured. No sign-in link, subscription, checkout or payment was requested.</w:t>
      </w:r>
    </w:p>
    <w:bookmarkEnd w:id="300"/>
    <w:bookmarkStart w:id="30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20"/>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20"/>
        </w:numPr>
      </w:pPr>
      <w:r>
        <w:t xml:space="preserve">Unless IT has switched on a real mail connection, the confirmation email goes to a placeholder mailbox that never leaves the station computer.</w:t>
      </w:r>
    </w:p>
    <w:p>
      <w:pPr>
        <w:pStyle w:val="Compact"/>
        <w:numPr>
          <w:ilvl w:val="0"/>
          <w:numId w:val="1120"/>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20"/>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20"/>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301"/>
    <w:bookmarkEnd w:id="302"/>
    <w:bookmarkStart w:id="303" w:name="related-5"/>
    <w:p>
      <w:pPr>
        <w:pStyle w:val="Heading3"/>
      </w:pPr>
      <w:r>
        <w:t xml:space="preserve">Related</w:t>
      </w:r>
    </w:p>
    <w:p>
      <w:pPr>
        <w:pStyle w:val="Compact"/>
        <w:numPr>
          <w:ilvl w:val="0"/>
          <w:numId w:val="1121"/>
        </w:numPr>
      </w:pPr>
      <w:hyperlink w:anchor="ch-after-meeting">
        <w:r>
          <w:rPr>
            <w:rStyle w:val="Hyperlink"/>
          </w:rPr>
          <w:t xml:space="preserve">After the meeting: assets, captions, summaries, approvals</w:t>
        </w:r>
      </w:hyperlink>
    </w:p>
    <w:p>
      <w:pPr>
        <w:pStyle w:val="Compact"/>
        <w:numPr>
          <w:ilvl w:val="0"/>
          <w:numId w:val="1121"/>
        </w:numPr>
      </w:pPr>
      <w:hyperlink w:anchor="ch-something-wrong">
        <w:r>
          <w:rPr>
            <w:rStyle w:val="Hyperlink"/>
          </w:rPr>
          <w:t xml:space="preserve">When something looks wrong</w:t>
        </w:r>
      </w:hyperlink>
    </w:p>
    <w:bookmarkEnd w:id="303"/>
    <w:bookmarkEnd w:id="304"/>
    <w:bookmarkStart w:id="34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30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305"/>
    <w:bookmarkStart w:id="3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2"/>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2"/>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2"/>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2"/>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2"/>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2"/>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CaptionedFigure"/>
      </w:pPr>
      <w:r>
        <w:drawing>
          <wp:inline>
            <wp:extent cx="4800600" cy="3000375"/>
            <wp:effectExtent b="0" l="0" r="0" t="0"/>
            <wp:docPr descr="The Analytics screen with example data representing counting switched off. A box headed “Audience telemetry is off” appears under the toolbar." title="" id="307" name="Picture"/>
            <a:graphic>
              <a:graphicData uri="http://schemas.openxmlformats.org/drawingml/2006/picture">
                <pic:pic>
                  <pic:nvPicPr>
                    <pic:cNvPr descr="manual/images/operator-analytics-telemetry-off.png" id="308" name="Picture"/>
                    <pic:cNvPicPr>
                      <a:picLocks noChangeArrowheads="1" noChangeAspect="1"/>
                    </pic:cNvPicPr>
                  </pic:nvPicPr>
                  <pic:blipFill>
                    <a:blip r:embed="rId30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Analytics screen with example data representing counting switched off.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3"/>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3"/>
        </w:numPr>
      </w:pPr>
      <w:r>
        <w:t xml:space="preserve">A box called</w:t>
      </w:r>
      <w:r>
        <w:t xml:space="preserve"> </w:t>
      </w:r>
      <w:r>
        <w:rPr>
          <w:b/>
          <w:bCs/>
        </w:rPr>
        <w:t xml:space="preserve">Privacy boundary</w:t>
      </w:r>
      <w:r>
        <w:t xml:space="preserve">, with the time the report was made.</w:t>
      </w:r>
    </w:p>
    <w:p>
      <w:pPr>
        <w:pStyle w:val="Compact"/>
        <w:numPr>
          <w:ilvl w:val="0"/>
          <w:numId w:val="1123"/>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3"/>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3"/>
        </w:numPr>
      </w:pPr>
      <w:r>
        <w:t xml:space="preserve">A link,</w:t>
      </w:r>
      <w:r>
        <w:t xml:space="preserve"> </w:t>
      </w:r>
      <w:r>
        <w:rPr>
          <w:b/>
          <w:bCs/>
        </w:rPr>
        <w:t xml:space="preserve">Show rollup data table</w:t>
      </w:r>
      <w:r>
        <w:t xml:space="preserve">, that opens a table of the raw totals.</w:t>
      </w:r>
    </w:p>
    <w:bookmarkStart w:id="309" w:name="what-the-numbers-mean"/>
    <w:p>
      <w:pPr>
        <w:pStyle w:val="Heading4"/>
      </w:pPr>
      <w:r>
        <w:t xml:space="preserve">What the numbers mean</w:t>
      </w:r>
    </w:p>
    <w:p>
      <w:pPr>
        <w:pStyle w:val="Compact"/>
        <w:numPr>
          <w:ilvl w:val="0"/>
          <w:numId w:val="1124"/>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4"/>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4"/>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4"/>
        </w:numPr>
      </w:pPr>
      <w:r>
        <w:rPr>
          <w:b/>
          <w:bCs/>
        </w:rPr>
        <w:t xml:space="preserve">Podcast downloads</w:t>
      </w:r>
      <w:r>
        <w:t xml:space="preserve"> </w:t>
      </w:r>
      <w:r>
        <w:t xml:space="preserve">is expected to show 0. The Publish screen describes podcasts as coming in a future release.</w:t>
      </w:r>
    </w:p>
    <w:bookmarkEnd w:id="309"/>
    <w:bookmarkStart w:id="31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No screen in Setup has an audience-counting switch. Ask your IT person to configure counting for your resident website. The separate</w:t>
      </w:r>
      <w:r>
        <w:t xml:space="preserve"> </w:t>
      </w:r>
      <w:r>
        <w:rPr>
          <w:b/>
          <w:bCs/>
        </w:rPr>
        <w:t xml:space="preserve">Reports</w:t>
      </w:r>
      <w:r>
        <w:t xml:space="preserve"> </w:t>
      </w:r>
      <w:r>
        <w:t xml:space="preserve">screen is available to support admins and reads what aired, not who watched. In the published beta.10, the Analytics box incorrectly says to turn counting on in Setup; that instruction is corrected in the next release.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310"/>
    <w:bookmarkStart w:id="311" w:name="download-a-spreadsheet"/>
    <w:p>
      <w:pPr>
        <w:pStyle w:val="Heading4"/>
      </w:pPr>
      <w:r>
        <w:t xml:space="preserve">Download a spreadsheet</w:t>
      </w:r>
    </w:p>
    <w:p>
      <w:pPr>
        <w:pStyle w:val="Compact"/>
        <w:numPr>
          <w:ilvl w:val="0"/>
          <w:numId w:val="1125"/>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5"/>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5"/>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311"/>
    <w:bookmarkStart w:id="312" w:name="make-the-board-report-pdf"/>
    <w:p>
      <w:pPr>
        <w:pStyle w:val="Heading4"/>
      </w:pPr>
      <w:r>
        <w:t xml:space="preserve">Make the board report (PDF)</w:t>
      </w:r>
    </w:p>
    <w:p>
      <w:pPr>
        <w:pStyle w:val="Compact"/>
        <w:numPr>
          <w:ilvl w:val="0"/>
          <w:numId w:val="1126"/>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6"/>
        </w:numPr>
      </w:pPr>
      <w:r>
        <w:t xml:space="preserve">Untick any section you do not want.</w:t>
      </w:r>
    </w:p>
    <w:p>
      <w:pPr>
        <w:pStyle w:val="Compact"/>
        <w:numPr>
          <w:ilvl w:val="0"/>
          <w:numId w:val="1126"/>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312"/>
    <w:bookmarkEnd w:id="313"/>
    <w:bookmarkStart w:id="3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7"/>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7"/>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7"/>
        </w:numPr>
      </w:pPr>
      <w:r>
        <w:t xml:space="preserve">In</w:t>
      </w:r>
      <w:r>
        <w:t xml:space="preserve"> </w:t>
      </w:r>
      <w:r>
        <w:rPr>
          <w:b/>
          <w:bCs/>
        </w:rPr>
        <w:t xml:space="preserve">From</w:t>
      </w:r>
      <w:r>
        <w:t xml:space="preserve">, pick the first day you want.</w:t>
      </w:r>
    </w:p>
    <w:p>
      <w:pPr>
        <w:pStyle w:val="Compact"/>
        <w:numPr>
          <w:ilvl w:val="0"/>
          <w:numId w:val="1127"/>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7"/>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7"/>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p>
      <w:pPr>
        <w:pStyle w:val="CaptionedFigure"/>
      </w:pPr>
      <w:r>
        <w:drawing>
          <wp:inline>
            <wp:extent cx="4800600" cy="3000375"/>
            <wp:effectExtent b="0" l="0" r="0" t="0"/>
            <wp:docPr descr="The Reports screen on the Shows tab, with the From, Through and Channel filters and an empty result. This example uses synthetic data." title="" id="315" name="Picture"/>
            <a:graphic>
              <a:graphicData uri="http://schemas.openxmlformats.org/drawingml/2006/picture">
                <pic:pic>
                  <pic:nvPicPr>
                    <pic:cNvPr descr="manual/images/operator-reports-shows.png" id="316" name="Picture"/>
                    <pic:cNvPicPr>
                      <a:picLocks noChangeArrowheads="1" noChangeAspect="1"/>
                    </pic:cNvPicPr>
                  </pic:nvPicPr>
                  <pic:blipFill>
                    <a:blip r:embed="rId31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Reports screen on the Shows tab, with the From, Through and Channel filters and an empty result. This example uses synthetic data.</w:t>
      </w:r>
    </w:p>
    <w:bookmarkStart w:id="3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8"/>
        </w:numPr>
      </w:pPr>
      <w:r>
        <w:rPr>
          <w:rStyle w:val="VerbatimChar"/>
        </w:rPr>
        <w:t xml:space="preserve">program</w:t>
      </w:r>
      <w:r>
        <w:t xml:space="preserve">: a recording from your library.</w:t>
      </w:r>
    </w:p>
    <w:p>
      <w:pPr>
        <w:pStyle w:val="Compact"/>
        <w:numPr>
          <w:ilvl w:val="0"/>
          <w:numId w:val="1128"/>
        </w:numPr>
      </w:pPr>
      <w:r>
        <w:rPr>
          <w:rStyle w:val="VerbatimChar"/>
        </w:rPr>
        <w:t xml:space="preserve">filler</w:t>
      </w:r>
      <w:r>
        <w:t xml:space="preserve">: a community bulletin board graphics page.</w:t>
      </w:r>
    </w:p>
    <w:p>
      <w:pPr>
        <w:pStyle w:val="Compact"/>
        <w:numPr>
          <w:ilvl w:val="0"/>
          <w:numId w:val="1128"/>
        </w:numPr>
      </w:pPr>
      <w:r>
        <w:rPr>
          <w:rStyle w:val="VerbatimChar"/>
        </w:rPr>
        <w:t xml:space="preserve">live</w:t>
      </w:r>
      <w:r>
        <w:t xml:space="preserve">: a live source.</w:t>
      </w:r>
    </w:p>
    <w:p>
      <w:pPr>
        <w:pStyle w:val="Compact"/>
        <w:numPr>
          <w:ilvl w:val="0"/>
          <w:numId w:val="1128"/>
        </w:numPr>
      </w:pPr>
      <w:r>
        <w:rPr>
          <w:rStyle w:val="VerbatimChar"/>
        </w:rPr>
        <w:t xml:space="preserve">slate</w:t>
      </w:r>
      <w:r>
        <w:t xml:space="preserve">: the safety card the station shows in place of video, for example when a feed fails.</w:t>
      </w:r>
    </w:p>
    <w:p>
      <w:pPr>
        <w:pStyle w:val="Compact"/>
        <w:numPr>
          <w:ilvl w:val="0"/>
          <w:numId w:val="1128"/>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317"/>
    <w:bookmarkStart w:id="3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318"/>
    <w:bookmarkEnd w:id="319"/>
    <w:bookmarkStart w:id="32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323" w:name="before-you-start-6"/>
    <w:p>
      <w:pPr>
        <w:pStyle w:val="Heading4"/>
      </w:pPr>
      <w:r>
        <w:t xml:space="preserve">Before you start</w:t>
      </w:r>
    </w:p>
    <w:p>
      <w:pPr>
        <w:pStyle w:val="Compact"/>
        <w:numPr>
          <w:ilvl w:val="0"/>
          <w:numId w:val="1129"/>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9"/>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9"/>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p>
      <w:pPr>
        <w:pStyle w:val="CaptionedFigure"/>
      </w:pPr>
      <w:r>
        <w:drawing>
          <wp:inline>
            <wp:extent cx="4800600" cy="3117056"/>
            <wp:effectExtent b="0" l="0" r="0" t="0"/>
            <wp:docPr descr="The EPG Export screen with the Create export config form above the empty list of configured exports. This example uses synthetic data." title="" id="321" name="Picture"/>
            <a:graphic>
              <a:graphicData uri="http://schemas.openxmlformats.org/drawingml/2006/picture">
                <pic:pic>
                  <pic:nvPicPr>
                    <pic:cNvPr descr="manual/images/operator-epg-form.png" id="322" name="Picture"/>
                    <pic:cNvPicPr>
                      <a:picLocks noChangeArrowheads="1" noChangeAspect="1"/>
                    </pic:cNvPicPr>
                  </pic:nvPicPr>
                  <pic:blipFill>
                    <a:blip r:embed="rId320"/>
                    <a:stretch>
                      <a:fillRect/>
                    </a:stretch>
                  </pic:blipFill>
                  <pic:spPr bwMode="auto">
                    <a:xfrm>
                      <a:off x="0" y="0"/>
                      <a:ext cx="4800600" cy="3117056"/>
                    </a:xfrm>
                    <a:prstGeom prst="rect">
                      <a:avLst/>
                    </a:prstGeom>
                    <a:noFill/>
                    <a:ln w="9525">
                      <a:noFill/>
                      <a:headEnd/>
                      <a:tailEnd/>
                    </a:ln>
                  </pic:spPr>
                </pic:pic>
              </a:graphicData>
            </a:graphic>
          </wp:inline>
        </w:drawing>
      </w:r>
    </w:p>
    <w:p>
      <w:pPr>
        <w:pStyle w:val="ImageCaption"/>
      </w:pPr>
      <w:r>
        <w:t xml:space="preserve">The EPG Export screen with the Create export config form above the empty list of configured exports. This example uses synthetic data.</w:t>
      </w:r>
    </w:p>
    <w:bookmarkEnd w:id="323"/>
    <w:bookmarkStart w:id="324" w:name="create-an-export-and-download-the-file"/>
    <w:p>
      <w:pPr>
        <w:pStyle w:val="Heading4"/>
      </w:pPr>
      <w:r>
        <w:t xml:space="preserve">Create an export and download the file</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30"/>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30"/>
        </w:numPr>
      </w:pPr>
      <w:r>
        <w:t xml:space="preserve">In</w:t>
      </w:r>
      <w:r>
        <w:t xml:space="preserve"> </w:t>
      </w:r>
      <w:r>
        <w:rPr>
          <w:b/>
          <w:bCs/>
        </w:rPr>
        <w:t xml:space="preserve">Channel ID</w:t>
      </w:r>
      <w:r>
        <w:t xml:space="preserve">, type the channel’s id.</w:t>
      </w:r>
    </w:p>
    <w:p>
      <w:pPr>
        <w:pStyle w:val="Compact"/>
        <w:numPr>
          <w:ilvl w:val="0"/>
          <w:numId w:val="1130"/>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30"/>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30"/>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30"/>
        </w:numPr>
      </w:pPr>
      <w:r>
        <w:t xml:space="preserve">Click</w:t>
      </w:r>
      <w:r>
        <w:t xml:space="preserve"> </w:t>
      </w:r>
      <w:r>
        <w:rPr>
          <w:b/>
          <w:bCs/>
        </w:rPr>
        <w:t xml:space="preserve">Create config</w:t>
      </w:r>
      <w:r>
        <w:t xml:space="preserve">.</w:t>
      </w:r>
    </w:p>
    <w:p>
      <w:pPr>
        <w:pStyle w:val="Compact"/>
        <w:numPr>
          <w:ilvl w:val="0"/>
          <w:numId w:val="1130"/>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30"/>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324"/>
    <w:bookmarkStart w:id="32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31"/>
        </w:numPr>
      </w:pPr>
      <w:r>
        <w:t xml:space="preserve">Edit your export, or create a new one.</w:t>
      </w:r>
    </w:p>
    <w:p>
      <w:pPr>
        <w:pStyle w:val="Compact"/>
        <w:numPr>
          <w:ilvl w:val="0"/>
          <w:numId w:val="1131"/>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31"/>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31"/>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325"/>
    <w:bookmarkStart w:id="326" w:name="change-or-remove-an-export"/>
    <w:p>
      <w:pPr>
        <w:pStyle w:val="Heading4"/>
      </w:pPr>
      <w:r>
        <w:t xml:space="preserve">Change or remove an export</w:t>
      </w:r>
    </w:p>
    <w:p>
      <w:pPr>
        <w:pStyle w:val="Compact"/>
        <w:numPr>
          <w:ilvl w:val="0"/>
          <w:numId w:val="1132"/>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2"/>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326"/>
    <w:bookmarkEnd w:id="327"/>
    <w:bookmarkStart w:id="33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3"/>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3"/>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3"/>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3"/>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4"/>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4"/>
        </w:numPr>
      </w:pPr>
      <w:r>
        <w:t xml:space="preserve">Nothing that plays video reads placements.</w:t>
      </w:r>
    </w:p>
    <w:p>
      <w:pPr>
        <w:pStyle w:val="Compact"/>
        <w:numPr>
          <w:ilvl w:val="0"/>
          <w:numId w:val="1134"/>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33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p>
      <w:pPr>
        <w:pStyle w:val="CaptionedFigure"/>
      </w:pPr>
      <w:r>
        <w:drawing>
          <wp:inline>
            <wp:extent cx="4800600" cy="3000375"/>
            <wp:effectExtent b="0" l="0" r="0" t="0"/>
            <wp:docPr descr="The Underwriting screen on the Spots tab, showing the Create spot form with the compliance reminder and attestation checkbox. This example uses synthetic data." title="" id="329" name="Picture"/>
            <a:graphic>
              <a:graphicData uri="http://schemas.openxmlformats.org/drawingml/2006/picture">
                <pic:pic>
                  <pic:nvPicPr>
                    <pic:cNvPr descr="manual/images/operator-underwriting-spots.png" id="330" name="Picture"/>
                    <pic:cNvPicPr>
                      <a:picLocks noChangeArrowheads="1" noChangeAspect="1"/>
                    </pic:cNvPicPr>
                  </pic:nvPicPr>
                  <pic:blipFill>
                    <a:blip r:embed="rId3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Underwriting screen on the Spots tab, showing the Create spot form with the compliance reminder and attestation checkbox. This example uses synthetic data.</w:t>
      </w:r>
    </w:p>
    <w:bookmarkEnd w:id="331"/>
    <w:bookmarkStart w:id="332" w:name="add-a-spot"/>
    <w:p>
      <w:pPr>
        <w:pStyle w:val="Heading4"/>
      </w:pPr>
      <w:r>
        <w:t xml:space="preserve">Add a spot</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5"/>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5"/>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5"/>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5"/>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5"/>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5"/>
        </w:numPr>
      </w:pPr>
      <w:r>
        <w:t xml:space="preserve">Optionally write what you checked in</w:t>
      </w:r>
      <w:r>
        <w:t xml:space="preserve"> </w:t>
      </w:r>
      <w:r>
        <w:rPr>
          <w:b/>
          <w:bCs/>
        </w:rPr>
        <w:t xml:space="preserve">Review notes (optional)</w:t>
      </w:r>
      <w:r>
        <w:t xml:space="preserve">.</w:t>
      </w:r>
    </w:p>
    <w:p>
      <w:pPr>
        <w:pStyle w:val="Compact"/>
        <w:numPr>
          <w:ilvl w:val="0"/>
          <w:numId w:val="1135"/>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332"/>
    <w:bookmarkStart w:id="333" w:name="add-a-flight"/>
    <w:p>
      <w:pPr>
        <w:pStyle w:val="Heading4"/>
      </w:pPr>
      <w:r>
        <w:t xml:space="preserve">Add a flight</w:t>
      </w:r>
    </w:p>
    <w:p>
      <w:pPr>
        <w:pStyle w:val="Compact"/>
        <w:numPr>
          <w:ilvl w:val="0"/>
          <w:numId w:val="1136"/>
        </w:numPr>
      </w:pPr>
      <w:r>
        <w:t xml:space="preserve">Open the</w:t>
      </w:r>
      <w:r>
        <w:t xml:space="preserve"> </w:t>
      </w:r>
      <w:r>
        <w:rPr>
          <w:b/>
          <w:bCs/>
        </w:rPr>
        <w:t xml:space="preserve">Flights</w:t>
      </w:r>
      <w:r>
        <w:t xml:space="preserve"> </w:t>
      </w:r>
      <w:r>
        <w:t xml:space="preserve">tab.</w:t>
      </w:r>
    </w:p>
    <w:p>
      <w:pPr>
        <w:pStyle w:val="Compact"/>
        <w:numPr>
          <w:ilvl w:val="0"/>
          <w:numId w:val="1136"/>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6"/>
        </w:numPr>
      </w:pPr>
      <w:r>
        <w:t xml:space="preserve">In</w:t>
      </w:r>
      <w:r>
        <w:t xml:space="preserve"> </w:t>
      </w:r>
      <w:r>
        <w:rPr>
          <w:b/>
          <w:bCs/>
        </w:rPr>
        <w:t xml:space="preserve">Spot</w:t>
      </w:r>
      <w:r>
        <w:t xml:space="preserve">, pick the spot from the drop-down.</w:t>
      </w:r>
    </w:p>
    <w:p>
      <w:pPr>
        <w:pStyle w:val="Compact"/>
        <w:numPr>
          <w:ilvl w:val="0"/>
          <w:numId w:val="1136"/>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6"/>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6"/>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6"/>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6"/>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333"/>
    <w:bookmarkStart w:id="33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334"/>
    <w:bookmarkEnd w:id="335"/>
    <w:bookmarkStart w:id="340"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p>
      <w:pPr>
        <w:pStyle w:val="CaptionedFigure"/>
      </w:pPr>
      <w:r>
        <w:drawing>
          <wp:inline>
            <wp:extent cx="4800600" cy="3000375"/>
            <wp:effectExtent b="0" l="0" r="0" t="0"/>
            <wp:docPr descr="The App Admin screen with the Build profile, New build, Build history and Store submissions sections. This example uses synthetic data." title="" id="337" name="Picture"/>
            <a:graphic>
              <a:graphicData uri="http://schemas.openxmlformats.org/drawingml/2006/picture">
                <pic:pic>
                  <pic:nvPicPr>
                    <pic:cNvPr descr="manual/images/operator-appadmin-empty.png" id="338" name="Picture"/>
                    <pic:cNvPicPr>
                      <a:picLocks noChangeArrowheads="1" noChangeAspect="1"/>
                    </pic:cNvPicPr>
                  </pic:nvPicPr>
                  <pic:blipFill>
                    <a:blip r:embed="rId33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App Admin screen with the Build profile, New build, Build history and Store submissions sections. This example uses synthetic data.</w:t>
      </w:r>
    </w:p>
    <w:bookmarkStart w:id="339" w:name="make-a-build"/>
    <w:p>
      <w:pPr>
        <w:pStyle w:val="Heading4"/>
      </w:pPr>
      <w:r>
        <w:t xml:space="preserve">Make a build</w:t>
      </w:r>
    </w:p>
    <w:p>
      <w:pPr>
        <w:pStyle w:val="FirstParagraph"/>
      </w:pPr>
      <w:r>
        <w:t xml:space="preserve">You must have the Setup admin role.</w:t>
      </w:r>
    </w:p>
    <w:p>
      <w:pPr>
        <w:pStyle w:val="Compact"/>
        <w:numPr>
          <w:ilvl w:val="0"/>
          <w:numId w:val="1137"/>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7"/>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7"/>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7"/>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7"/>
        </w:numPr>
      </w:pPr>
      <w:r>
        <w:t xml:space="preserve">Click</w:t>
      </w:r>
      <w:r>
        <w:t xml:space="preserve"> </w:t>
      </w:r>
      <w:r>
        <w:rPr>
          <w:b/>
          <w:bCs/>
        </w:rPr>
        <w:t xml:space="preserve">Queue build</w:t>
      </w:r>
      <w:r>
        <w:t xml:space="preserve">.</w:t>
      </w:r>
    </w:p>
    <w:p>
      <w:pPr>
        <w:pStyle w:val="Compact"/>
        <w:numPr>
          <w:ilvl w:val="0"/>
          <w:numId w:val="1137"/>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7"/>
        </w:numPr>
      </w:pPr>
      <w:r>
        <w:t xml:space="preserve">Wait. The button reads</w:t>
      </w:r>
      <w:r>
        <w:t xml:space="preserve"> </w:t>
      </w:r>
      <w:r>
        <w:rPr>
          <w:b/>
          <w:bCs/>
        </w:rPr>
        <w:t xml:space="preserve">Building…</w:t>
      </w:r>
      <w:r>
        <w:t xml:space="preserve">.</w:t>
      </w:r>
    </w:p>
    <w:p>
      <w:pPr>
        <w:pStyle w:val="Compact"/>
        <w:numPr>
          <w:ilvl w:val="0"/>
          <w:numId w:val="1137"/>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339"/>
    <w:bookmarkEnd w:id="340"/>
    <w:bookmarkStart w:id="34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CaptionedFigure"/>
      </w:pPr>
      <w:r>
        <w:drawing>
          <wp:inline>
            <wp:extent cx="4800600" cy="5642315"/>
            <wp:effectExtent b="0" l="0" r="0" t="0"/>
            <wp:docPr descr="The Subscription paywall screen in its default state. A banner says the paywall is off, and the Tiers and Comp access grants cards are greyed." title="" id="342" name="Picture"/>
            <a:graphic>
              <a:graphicData uri="http://schemas.openxmlformats.org/drawingml/2006/picture">
                <pic:pic>
                  <pic:nvPicPr>
                    <pic:cNvPr descr="manual/images/operator-paywall-off.png" id="343" name="Picture"/>
                    <pic:cNvPicPr>
                      <a:picLocks noChangeArrowheads="1" noChangeAspect="1"/>
                    </pic:cNvPicPr>
                  </pic:nvPicPr>
                  <pic:blipFill>
                    <a:blip r:embed="rId341"/>
                    <a:stretch>
                      <a:fillRect/>
                    </a:stretch>
                  </pic:blipFill>
                  <pic:spPr bwMode="auto">
                    <a:xfrm>
                      <a:off x="0" y="0"/>
                      <a:ext cx="4800600" cy="5642315"/>
                    </a:xfrm>
                    <a:prstGeom prst="rect">
                      <a:avLst/>
                    </a:prstGeom>
                    <a:noFill/>
                    <a:ln w="9525">
                      <a:noFill/>
                      <a:headEnd/>
                      <a:tailEnd/>
                    </a:ln>
                  </pic:spPr>
                </pic:pic>
              </a:graphicData>
            </a:graphic>
          </wp:inline>
        </w:drawing>
      </w:r>
    </w:p>
    <w:p>
      <w:pPr>
        <w:pStyle w:val="ImageCaption"/>
      </w:pPr>
      <w:r>
        <w:t xml:space="preserve">The Subscription paywall screen in its default state. A banner says the paywall is off, and the Tiers and Comp access grants cards are greyed.</w:t>
      </w:r>
    </w:p>
    <w:p>
      <w:pPr>
        <w:pStyle w:val="BodyText"/>
      </w:pPr>
      <w:r>
        <w:rPr>
          <w:i/>
          <w:iCs/>
        </w:rPr>
        <w:t xml:space="preserve">Figure: the current-source Subscription paywall screen with synthetic disabled configuration. No actual configuration or credential was read, generated or saved; this example does not establish payment or access enforcement.</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(beta.10):</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344"/>
    <w:bookmarkStart w:id="34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345"/>
    <w:bookmarkStart w:id="346" w:name="related-6"/>
    <w:p>
      <w:pPr>
        <w:pStyle w:val="Heading3"/>
      </w:pPr>
      <w:r>
        <w:t xml:space="preserve">Related</w:t>
      </w:r>
    </w:p>
    <w:p>
      <w:pPr>
        <w:pStyle w:val="Compact"/>
        <w:numPr>
          <w:ilvl w:val="0"/>
          <w:numId w:val="1138"/>
        </w:numPr>
      </w:pPr>
      <w:hyperlink w:anchor="ch-signing-in">
        <w:r>
          <w:rPr>
            <w:rStyle w:val="Hyperlink"/>
          </w:rPr>
          <w:t xml:space="preserve">Chapter 2: Signing in</w:t>
        </w:r>
      </w:hyperlink>
    </w:p>
    <w:p>
      <w:pPr>
        <w:pStyle w:val="Compact"/>
        <w:numPr>
          <w:ilvl w:val="0"/>
          <w:numId w:val="1138"/>
        </w:numPr>
      </w:pPr>
      <w:hyperlink w:anchor="ch-before-meeting">
        <w:r>
          <w:rPr>
            <w:rStyle w:val="Hyperlink"/>
          </w:rPr>
          <w:t xml:space="preserve">Chapter 3: Before the meeting</w:t>
        </w:r>
      </w:hyperlink>
    </w:p>
    <w:p>
      <w:pPr>
        <w:pStyle w:val="Compact"/>
        <w:numPr>
          <w:ilvl w:val="0"/>
          <w:numId w:val="1138"/>
        </w:numPr>
      </w:pPr>
      <w:hyperlink w:anchor="ch-publishing">
        <w:r>
          <w:rPr>
            <w:rStyle w:val="Hyperlink"/>
          </w:rPr>
          <w:t xml:space="preserve">Chapter 6: Publishing, and what residents see</w:t>
        </w:r>
      </w:hyperlink>
    </w:p>
    <w:p>
      <w:pPr>
        <w:pStyle w:val="Compact"/>
        <w:numPr>
          <w:ilvl w:val="0"/>
          <w:numId w:val="1138"/>
        </w:numPr>
      </w:pPr>
      <w:hyperlink w:anchor="ch-something-wrong">
        <w:r>
          <w:rPr>
            <w:rStyle w:val="Hyperlink"/>
          </w:rPr>
          <w:t xml:space="preserve">Chapter 8: When something looks wrong</w:t>
        </w:r>
      </w:hyperlink>
    </w:p>
    <w:p>
      <w:pPr>
        <w:pStyle w:val="Compact"/>
        <w:numPr>
          <w:ilvl w:val="0"/>
          <w:numId w:val="1138"/>
        </w:numPr>
      </w:pPr>
      <w:hyperlink w:anchor="ch-integrations">
        <w:r>
          <w:rPr>
            <w:rStyle w:val="Hyperlink"/>
          </w:rPr>
          <w:t xml:space="preserve">Chapter 15: Cable headend, streaming, federation and the API</w:t>
        </w:r>
      </w:hyperlink>
    </w:p>
    <w:bookmarkEnd w:id="346"/>
    <w:bookmarkEnd w:id="347"/>
    <w:bookmarkStart w:id="38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34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348"/>
    <w:bookmarkStart w:id="35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9"/>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9"/>
        </w:numPr>
      </w:pPr>
      <w:r>
        <w:t xml:space="preserve">Wait while the page says</w:t>
      </w:r>
      <w:r>
        <w:t xml:space="preserve"> </w:t>
      </w:r>
      <w:r>
        <w:t xml:space="preserve">“Checking station readiness…”</w:t>
      </w:r>
      <w:r>
        <w:t xml:space="preserve">.</w:t>
      </w:r>
    </w:p>
    <w:p>
      <w:pPr>
        <w:pStyle w:val="Compact"/>
        <w:numPr>
          <w:ilvl w:val="0"/>
          <w:numId w:val="1139"/>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9"/>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9"/>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CaptionedFigure"/>
      </w:pPr>
      <w:r>
        <w:drawing>
          <wp:inline>
            <wp:extent cx="4800600" cy="1715650"/>
            <wp:effectExtent b="0" l="0" r="0" t="0"/>
            <wp:docPr descr="The Readiness page. The top shows the On air right now banner, then a card with the station’s readiness label, a Check broadcast readiness button and a link to the resident preview." title="" id="349" name="Picture"/>
            <a:graphic>
              <a:graphicData uri="http://schemas.openxmlformats.org/drawingml/2006/picture">
                <pic:pic>
                  <pic:nvPicPr>
                    <pic:cNvPr descr="manual/images/operator-readiness-top.png" id="350"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The top shows the On air right now banner, then a card with the station’s readiness label, a Check broadcast readiness button and a link to the resident preview.</w:t>
      </w:r>
    </w:p>
    <w:p>
      <w:pPr>
        <w:pStyle w:val="BodyText"/>
      </w:pPr>
      <w:r>
        <w:rPr>
          <w:i/>
          <w:iCs/>
        </w:rPr>
        <w:t xml:space="preserve">Figure: the current-source Readiness screen with synthetic Ready responses and no automatic channels. This illustrates the interface, not live station readiness.</w:t>
      </w:r>
    </w:p>
    <w:bookmarkStart w:id="35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40"/>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40"/>
        </w:numPr>
      </w:pPr>
      <w:r>
        <w:rPr>
          <w:b/>
          <w:bCs/>
        </w:rPr>
        <w:t xml:space="preserve">Working</w:t>
      </w:r>
      <w:r>
        <w:t xml:space="preserve"> </w:t>
      </w:r>
      <w:r>
        <w:t xml:space="preserve">(yellow).</w:t>
      </w:r>
    </w:p>
    <w:p>
      <w:pPr>
        <w:pStyle w:val="Compact"/>
        <w:numPr>
          <w:ilvl w:val="0"/>
          <w:numId w:val="1140"/>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351"/>
    <w:bookmarkStart w:id="35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352"/>
    <w:bookmarkStart w:id="35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41"/>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41"/>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41"/>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2"/>
        </w:numPr>
      </w:pPr>
      <w:r>
        <w:rPr>
          <w:b/>
          <w:bCs/>
        </w:rPr>
        <w:t xml:space="preserve">Passed</w:t>
      </w:r>
      <w:r>
        <w:t xml:space="preserve">: a private session ran, passed its pre-flight check and finished a recording.</w:t>
      </w:r>
    </w:p>
    <w:p>
      <w:pPr>
        <w:pStyle w:val="Compact"/>
        <w:numPr>
          <w:ilvl w:val="0"/>
          <w:numId w:val="1142"/>
        </w:numPr>
      </w:pPr>
      <w:r>
        <w:rPr>
          <w:b/>
          <w:bCs/>
        </w:rPr>
        <w:t xml:space="preserve">Failed</w:t>
      </w:r>
      <w:r>
        <w:t xml:space="preserve">: the private session started but stopped before a recording was finished.</w:t>
      </w:r>
    </w:p>
    <w:p>
      <w:pPr>
        <w:pStyle w:val="Compact"/>
        <w:numPr>
          <w:ilvl w:val="0"/>
          <w:numId w:val="1142"/>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353"/>
    <w:bookmarkStart w:id="35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354"/>
    <w:bookmarkEnd w:id="355"/>
    <w:bookmarkStart w:id="36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3"/>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3"/>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3"/>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3"/>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After a successful check, an empty list says:</w:t>
      </w:r>
      <w:r>
        <w:t xml:space="preserve"> </w:t>
      </w:r>
      <w:r>
        <w:t xml:space="preserve">“No active alerts were returned. This does not verify station health; check Readiness before going on air.”</w:t>
      </w:r>
      <w:r>
        <w:t xml:space="preserve"> </w:t>
      </w:r>
      <w:r>
        <w:t xml:space="preserve">If the list could not load, it shows an error and</w:t>
      </w:r>
      <w:r>
        <w:t xml:space="preserve"> </w:t>
      </w:r>
      <w:r>
        <w:rPr>
          <w:b/>
          <w:bCs/>
        </w:rPr>
        <w:t xml:space="preserve">Retry alerts</w:t>
      </w:r>
      <w:r>
        <w:t xml:space="preserve">, not an all-clear message. An empty list is not proof that monitoring or notification delivery works.</w:t>
      </w:r>
    </w:p>
    <w:p>
      <w:pPr>
        <w:pStyle w:val="CaptionedFigure"/>
      </w:pPr>
      <w:r>
        <w:drawing>
          <wp:inline>
            <wp:extent cx="4800600" cy="3333750"/>
            <wp:effectExtent b="0" l="0" r="0" t="0"/>
            <wp:docPr descr="The Alerts screen with the Active and Resolved buttons at the top, the alert list, and the Alert rules and Where alerts go sections below." title="" id="357" name="Picture"/>
            <a:graphic>
              <a:graphicData uri="http://schemas.openxmlformats.org/drawingml/2006/picture">
                <pic:pic>
                  <pic:nvPicPr>
                    <pic:cNvPr descr="manual/images/operator-alerts-empty.png" id="358" name="Picture"/>
                    <pic:cNvPicPr>
                      <a:picLocks noChangeArrowheads="1" noChangeAspect="1"/>
                    </pic:cNvPicPr>
                  </pic:nvPicPr>
                  <pic:blipFill>
                    <a:blip r:embed="rId35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Alerts screen with the Active and Resolved buttons at the top, the alert list, and the Alert rules and Where alerts go sections below.</w:t>
      </w:r>
    </w:p>
    <w:p>
      <w:pPr>
        <w:pStyle w:val="BodyText"/>
      </w:pPr>
      <w:r>
        <w:rPr>
          <w:i/>
          <w:iCs/>
        </w:rPr>
        <w:t xml:space="preserve">Figure: the current-source Alerts screen with synthetic empty alert, rule and destination lists. The empty state does not establish that a station is healthy or its notifications are configured.</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4"/>
        </w:numPr>
      </w:pPr>
      <w:r>
        <w:t xml:space="preserve">Channel off air</w:t>
      </w:r>
    </w:p>
    <w:p>
      <w:pPr>
        <w:pStyle w:val="Compact"/>
        <w:numPr>
          <w:ilvl w:val="0"/>
          <w:numId w:val="1144"/>
        </w:numPr>
      </w:pPr>
      <w:r>
        <w:t xml:space="preserve">Encoder stopped</w:t>
      </w:r>
    </w:p>
    <w:p>
      <w:pPr>
        <w:pStyle w:val="Compact"/>
        <w:numPr>
          <w:ilvl w:val="0"/>
          <w:numId w:val="1144"/>
        </w:numPr>
      </w:pPr>
      <w:r>
        <w:t xml:space="preserve">Server crashed</w:t>
      </w:r>
    </w:p>
    <w:p>
      <w:pPr>
        <w:pStyle w:val="Compact"/>
        <w:numPr>
          <w:ilvl w:val="0"/>
          <w:numId w:val="1144"/>
        </w:numPr>
      </w:pPr>
      <w:r>
        <w:t xml:space="preserve">Data format out of date</w:t>
      </w:r>
    </w:p>
    <w:p>
      <w:pPr>
        <w:pStyle w:val="Compact"/>
        <w:numPr>
          <w:ilvl w:val="0"/>
          <w:numId w:val="1144"/>
        </w:numPr>
      </w:pPr>
      <w:r>
        <w:t xml:space="preserve">Relay blocked</w:t>
      </w:r>
    </w:p>
    <w:p>
      <w:pPr>
        <w:pStyle w:val="Compact"/>
        <w:numPr>
          <w:ilvl w:val="0"/>
          <w:numId w:val="1144"/>
        </w:numPr>
      </w:pPr>
      <w:r>
        <w:t xml:space="preserve">Cable compliance check failed</w:t>
      </w:r>
    </w:p>
    <w:p>
      <w:pPr>
        <w:pStyle w:val="Compact"/>
        <w:numPr>
          <w:ilvl w:val="0"/>
          <w:numId w:val="1144"/>
        </w:numPr>
      </w:pPr>
      <w:r>
        <w:t xml:space="preserve">Missing media file</w:t>
      </w:r>
    </w:p>
    <w:p>
      <w:pPr>
        <w:pStyle w:val="Compact"/>
        <w:numPr>
          <w:ilvl w:val="0"/>
          <w:numId w:val="1144"/>
        </w:numPr>
      </w:pPr>
      <w:r>
        <w:t xml:space="preserve">Save to database failed</w:t>
      </w:r>
    </w:p>
    <w:p>
      <w:pPr>
        <w:pStyle w:val="Compact"/>
        <w:numPr>
          <w:ilvl w:val="0"/>
          <w:numId w:val="1144"/>
        </w:numPr>
      </w:pPr>
      <w:r>
        <w:t xml:space="preserve">Live takeover stuck over 2 hours</w:t>
      </w:r>
    </w:p>
    <w:p>
      <w:pPr>
        <w:pStyle w:val="Compact"/>
        <w:numPr>
          <w:ilvl w:val="0"/>
          <w:numId w:val="1144"/>
        </w:numPr>
      </w:pPr>
      <w:r>
        <w:t xml:space="preserve">AI engine is down</w:t>
      </w:r>
    </w:p>
    <w:p>
      <w:pPr>
        <w:pStyle w:val="Compact"/>
        <w:numPr>
          <w:ilvl w:val="0"/>
          <w:numId w:val="1144"/>
        </w:numPr>
      </w:pPr>
      <w:r>
        <w:t xml:space="preserve">Disk space low</w:t>
      </w:r>
    </w:p>
    <w:p>
      <w:pPr>
        <w:pStyle w:val="Compact"/>
        <w:numPr>
          <w:ilvl w:val="0"/>
          <w:numId w:val="1144"/>
        </w:numPr>
      </w:pPr>
      <w:r>
        <w:t xml:space="preserve">Computer clock out of sync</w:t>
      </w:r>
    </w:p>
    <w:p>
      <w:pPr>
        <w:pStyle w:val="Compact"/>
        <w:numPr>
          <w:ilvl w:val="0"/>
          <w:numId w:val="1144"/>
        </w:numPr>
      </w:pPr>
      <w:r>
        <w:t xml:space="preserve">Database unreachable</w:t>
      </w:r>
    </w:p>
    <w:p>
      <w:pPr>
        <w:pStyle w:val="Compact"/>
        <w:numPr>
          <w:ilvl w:val="0"/>
          <w:numId w:val="1144"/>
        </w:numPr>
      </w:pPr>
      <w:r>
        <w:t xml:space="preserve">CivicCast service is down</w:t>
      </w:r>
    </w:p>
    <w:p>
      <w:pPr>
        <w:pStyle w:val="Compact"/>
        <w:numPr>
          <w:ilvl w:val="0"/>
          <w:numId w:val="1144"/>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35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5"/>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5"/>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359"/>
    <w:bookmarkStart w:id="360"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6"/>
        </w:numPr>
      </w:pPr>
      <w:r>
        <w:t xml:space="preserve">A new install ships every alert rule with</w:t>
      </w:r>
      <w:r>
        <w:t xml:space="preserve"> </w:t>
      </w:r>
      <w:r>
        <w:rPr>
          <w:i/>
          <w:iCs/>
        </w:rPr>
        <w:t xml:space="preserve">no destinations attached</w:t>
      </w:r>
      <w:r>
        <w:t xml:space="preserve">.</w:t>
      </w:r>
    </w:p>
    <w:p>
      <w:pPr>
        <w:pStyle w:val="Compact"/>
        <w:numPr>
          <w:ilvl w:val="0"/>
          <w:numId w:val="1146"/>
        </w:numPr>
      </w:pPr>
      <w:r>
        <w:t xml:space="preserve">Adding a destination on this screen creates it, but does not attach it to any rule. The rule card has no way to choose destinations.</w:t>
      </w:r>
    </w:p>
    <w:p>
      <w:pPr>
        <w:pStyle w:val="Compact"/>
        <w:numPr>
          <w:ilvl w:val="0"/>
          <w:numId w:val="1146"/>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6"/>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6"/>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6"/>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360"/>
    <w:bookmarkEnd w:id="361"/>
    <w:bookmarkStart w:id="37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p>
      <w:pPr>
        <w:pStyle w:val="CaptionedFigure"/>
      </w:pPr>
      <w:r>
        <w:drawing>
          <wp:inline>
            <wp:extent cx="4800600" cy="1888826"/>
            <wp:effectExtent b="0" l="0" r="0" t="0"/>
            <wp:docPr descr="The Emergency Alerts screen. The permanent banner “Public-safety display — not an EAS device” sits above the Channel picker and the Alert sources, Active alerts and On-channel now lists." title="" id="363" name="Picture"/>
            <a:graphic>
              <a:graphicData uri="http://schemas.openxmlformats.org/drawingml/2006/picture">
                <pic:pic>
                  <pic:nvPicPr>
                    <pic:cNvPr descr="manual/images/operator-eas-empty.png" id="364" name="Picture"/>
                    <pic:cNvPicPr>
                      <a:picLocks noChangeArrowheads="1" noChangeAspect="1"/>
                    </pic:cNvPicPr>
                  </pic:nvPicPr>
                  <pic:blipFill>
                    <a:blip r:embed="rId362"/>
                    <a:stretch>
                      <a:fillRect/>
                    </a:stretch>
                  </pic:blipFill>
                  <pic:spPr bwMode="auto">
                    <a:xfrm>
                      <a:off x="0" y="0"/>
                      <a:ext cx="4800600" cy="1888826"/>
                    </a:xfrm>
                    <a:prstGeom prst="rect">
                      <a:avLst/>
                    </a:prstGeom>
                    <a:noFill/>
                    <a:ln w="9525">
                      <a:noFill/>
                      <a:headEnd/>
                      <a:tailEnd/>
                    </a:ln>
                  </pic:spPr>
                </pic:pic>
              </a:graphicData>
            </a:graphic>
          </wp:inline>
        </w:drawing>
      </w:r>
    </w:p>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p>
      <w:pPr>
        <w:pStyle w:val="BodyText"/>
      </w:pPr>
      <w:r>
        <w:rPr>
          <w:i/>
          <w:iCs/>
        </w:rPr>
        <w:t xml:space="preserve">Figure: the current-source Emergency Alerts screen with synthetic empty sources, alerts and display decisions. No live feed or on-channel display was tested.</w:t>
      </w:r>
    </w:p>
    <w:bookmarkStart w:id="36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365"/>
    <w:bookmarkStart w:id="366" w:name="check-the-feeds-and-active-alerts"/>
    <w:p>
      <w:pPr>
        <w:pStyle w:val="Heading4"/>
      </w:pPr>
      <w:r>
        <w:t xml:space="preserve">Check the feeds and active alerts</w:t>
      </w:r>
    </w:p>
    <w:p>
      <w:pPr>
        <w:pStyle w:val="Compact"/>
        <w:numPr>
          <w:ilvl w:val="0"/>
          <w:numId w:val="1147"/>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7"/>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7"/>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7"/>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366"/>
    <w:bookmarkStart w:id="36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8"/>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8"/>
        </w:numPr>
      </w:pPr>
      <w:r>
        <w:t xml:space="preserve">Find the alert under</w:t>
      </w:r>
      <w:r>
        <w:t xml:space="preserve"> </w:t>
      </w:r>
      <w:r>
        <w:rPr>
          <w:b/>
          <w:bCs/>
        </w:rPr>
        <w:t xml:space="preserve">Active alerts</w:t>
      </w:r>
      <w:r>
        <w:t xml:space="preserve">.</w:t>
      </w:r>
    </w:p>
    <w:p>
      <w:pPr>
        <w:pStyle w:val="Compact"/>
        <w:numPr>
          <w:ilvl w:val="0"/>
          <w:numId w:val="1148"/>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367"/>
    <w:bookmarkStart w:id="368" w:name="take-over-the-whole-screen"/>
    <w:p>
      <w:pPr>
        <w:pStyle w:val="Heading4"/>
      </w:pPr>
      <w:r>
        <w:t xml:space="preserve">Take over the whole screen</w:t>
      </w:r>
    </w:p>
    <w:p>
      <w:pPr>
        <w:pStyle w:val="Compact"/>
        <w:numPr>
          <w:ilvl w:val="0"/>
          <w:numId w:val="1149"/>
        </w:numPr>
      </w:pPr>
      <w:r>
        <w:t xml:space="preserve">Tick</w:t>
      </w:r>
      <w:r>
        <w:t xml:space="preserve"> </w:t>
      </w:r>
      <w:r>
        <w:rPr>
          <w:b/>
          <w:bCs/>
        </w:rPr>
        <w:t xml:space="preserve">Confirm full-screen takeover</w:t>
      </w:r>
      <w:r>
        <w:t xml:space="preserve">.</w:t>
      </w:r>
    </w:p>
    <w:p>
      <w:pPr>
        <w:pStyle w:val="Compact"/>
        <w:numPr>
          <w:ilvl w:val="0"/>
          <w:numId w:val="1149"/>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368"/>
    <w:bookmarkStart w:id="369" w:name="take-an-alert-down"/>
    <w:p>
      <w:pPr>
        <w:pStyle w:val="Heading4"/>
      </w:pPr>
      <w:r>
        <w:t xml:space="preserve">Take an alert down</w:t>
      </w:r>
    </w:p>
    <w:p>
      <w:pPr>
        <w:pStyle w:val="Compact"/>
        <w:numPr>
          <w:ilvl w:val="0"/>
          <w:numId w:val="1150"/>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50"/>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369"/>
    <w:bookmarkEnd w:id="370"/>
    <w:bookmarkStart w:id="37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51"/>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51"/>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CaptionedFigure"/>
      </w:pPr>
      <w:r>
        <w:drawing>
          <wp:inline>
            <wp:extent cx="4800600" cy="1135712"/>
            <wp:effectExtent b="0" l="0" r="0" t="0"/>
            <wp:docPr descr="The Federation screen in its default state. The card is headed “Federation is off” and has a Generate station key button." title="" id="372" name="Picture"/>
            <a:graphic>
              <a:graphicData uri="http://schemas.openxmlformats.org/drawingml/2006/picture">
                <pic:pic>
                  <pic:nvPicPr>
                    <pic:cNvPr descr="manual/images/operator-federation-off.png" id="373" name="Picture"/>
                    <pic:cNvPicPr>
                      <a:picLocks noChangeArrowheads="1" noChangeAspect="1"/>
                    </pic:cNvPicPr>
                  </pic:nvPicPr>
                  <pic:blipFill>
                    <a:blip r:embed="rId371"/>
                    <a:stretch>
                      <a:fillRect/>
                    </a:stretch>
                  </pic:blipFill>
                  <pic:spPr bwMode="auto">
                    <a:xfrm>
                      <a:off x="0" y="0"/>
                      <a:ext cx="4800600" cy="1135712"/>
                    </a:xfrm>
                    <a:prstGeom prst="rect">
                      <a:avLst/>
                    </a:prstGeom>
                    <a:noFill/>
                    <a:ln w="9525">
                      <a:noFill/>
                      <a:headEnd/>
                      <a:tailEnd/>
                    </a:ln>
                  </pic:spPr>
                </pic:pic>
              </a:graphicData>
            </a:graphic>
          </wp:inline>
        </w:drawing>
      </w:r>
    </w:p>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odyText"/>
      </w:pPr>
      <w:r>
        <w:rPr>
          <w:i/>
          <w:iCs/>
        </w:rPr>
        <w:t xml:space="preserve">Figure: the current-source Federation screen with synthetic example configuration. No station configuration was read and no station key was generated for this illustration.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374" w:name="prepare-to-turn-it-on-setup-admin"/>
    <w:p>
      <w:pPr>
        <w:pStyle w:val="Heading4"/>
      </w:pPr>
      <w:r>
        <w:t xml:space="preserve">Prepare to turn it on (Setup admin)</w:t>
      </w:r>
    </w:p>
    <w:p>
      <w:pPr>
        <w:pStyle w:val="Compact"/>
        <w:numPr>
          <w:ilvl w:val="0"/>
          <w:numId w:val="1152"/>
        </w:numPr>
      </w:pPr>
      <w:r>
        <w:t xml:space="preserve">Click</w:t>
      </w:r>
      <w:r>
        <w:t xml:space="preserve"> </w:t>
      </w:r>
      <w:r>
        <w:rPr>
          <w:b/>
          <w:bCs/>
        </w:rPr>
        <w:t xml:space="preserve">Generate station key</w:t>
      </w:r>
      <w:r>
        <w:t xml:space="preserve">.</w:t>
      </w:r>
    </w:p>
    <w:p>
      <w:pPr>
        <w:pStyle w:val="Compact"/>
        <w:numPr>
          <w:ilvl w:val="0"/>
          <w:numId w:val="1152"/>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2"/>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374"/>
    <w:bookmarkStart w:id="37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3"/>
        </w:numPr>
      </w:pPr>
      <w:r>
        <w:t xml:space="preserve">Click the</w:t>
      </w:r>
      <w:r>
        <w:t xml:space="preserve"> </w:t>
      </w:r>
      <w:r>
        <w:rPr>
          <w:b/>
          <w:bCs/>
        </w:rPr>
        <w:t xml:space="preserve">Pending</w:t>
      </w:r>
      <w:r>
        <w:t xml:space="preserve"> </w:t>
      </w:r>
      <w:r>
        <w:t xml:space="preserve">tab.</w:t>
      </w:r>
    </w:p>
    <w:p>
      <w:pPr>
        <w:pStyle w:val="Compact"/>
        <w:numPr>
          <w:ilvl w:val="0"/>
          <w:numId w:val="1153"/>
        </w:numPr>
      </w:pPr>
      <w:r>
        <w:t xml:space="preserve">Click</w:t>
      </w:r>
      <w:r>
        <w:t xml:space="preserve"> </w:t>
      </w:r>
      <w:r>
        <w:rPr>
          <w:b/>
          <w:bCs/>
        </w:rPr>
        <w:t xml:space="preserve">Approve</w:t>
      </w:r>
      <w:r>
        <w:t xml:space="preserve"> </w:t>
      </w:r>
      <w:r>
        <w:t xml:space="preserve">to accept a follower.</w:t>
      </w:r>
    </w:p>
    <w:p>
      <w:pPr>
        <w:pStyle w:val="Compact"/>
        <w:numPr>
          <w:ilvl w:val="0"/>
          <w:numId w:val="1153"/>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3"/>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3"/>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375"/>
    <w:bookmarkEnd w:id="376"/>
    <w:bookmarkStart w:id="37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4"/>
        </w:numPr>
      </w:pPr>
      <w:r>
        <w:rPr>
          <w:b/>
          <w:bCs/>
        </w:rPr>
        <w:t xml:space="preserve">Read the words, not only the colour.</w:t>
      </w:r>
      <w:r>
        <w:t xml:space="preserve"> </w:t>
      </w:r>
      <w:r>
        <w:t xml:space="preserve">Write down the exact message on the screen.</w:t>
      </w:r>
    </w:p>
    <w:p>
      <w:pPr>
        <w:pStyle w:val="Compact"/>
        <w:numPr>
          <w:ilvl w:val="0"/>
          <w:numId w:val="1154"/>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4"/>
        </w:numPr>
      </w:pPr>
      <w:r>
        <w:rPr>
          <w:b/>
          <w:bCs/>
        </w:rPr>
        <w:t xml:space="preserve">Click Acknowledge</w:t>
      </w:r>
      <w:r>
        <w:t xml:space="preserve"> </w:t>
      </w:r>
      <w:r>
        <w:t xml:space="preserve">on an alert you have seen, so your colleagues know someone has it.</w:t>
      </w:r>
    </w:p>
    <w:p>
      <w:pPr>
        <w:pStyle w:val="Compact"/>
        <w:numPr>
          <w:ilvl w:val="0"/>
          <w:numId w:val="1154"/>
        </w:numPr>
      </w:pPr>
      <w:r>
        <w:rPr>
          <w:b/>
          <w:bCs/>
        </w:rPr>
        <w:t xml:space="preserve">Take a screenshot</w:t>
      </w:r>
      <w:r>
        <w:t xml:space="preserve"> </w:t>
      </w:r>
      <w:r>
        <w:t xml:space="preserve">of anything odd, including the time shown on the screen.</w:t>
      </w:r>
    </w:p>
    <w:p>
      <w:pPr>
        <w:pStyle w:val="Compact"/>
        <w:numPr>
          <w:ilvl w:val="0"/>
          <w:numId w:val="1154"/>
        </w:numPr>
      </w:pPr>
      <w:r>
        <w:rPr>
          <w:b/>
          <w:bCs/>
        </w:rPr>
        <w:t xml:space="preserve">Note the time, the channel and what you were doing</w:t>
      </w:r>
      <w:r>
        <w:t xml:space="preserve">, and write down whether the time is UTC or your local time.</w:t>
      </w:r>
    </w:p>
    <w:p>
      <w:pPr>
        <w:pStyle w:val="Compact"/>
        <w:numPr>
          <w:ilvl w:val="0"/>
          <w:numId w:val="1154"/>
        </w:numPr>
      </w:pPr>
      <w:r>
        <w:rPr>
          <w:b/>
          <w:bCs/>
        </w:rPr>
        <w:t xml:space="preserve">Tell your IT person</w:t>
      </w:r>
      <w:r>
        <w:t xml:space="preserve"> </w:t>
      </w:r>
      <w:r>
        <w:t xml:space="preserve">early, with the details in the next section.</w:t>
      </w:r>
    </w:p>
    <w:p>
      <w:pPr>
        <w:pStyle w:val="Compact"/>
        <w:numPr>
          <w:ilvl w:val="0"/>
          <w:numId w:val="1154"/>
        </w:numPr>
      </w:pPr>
      <w:r>
        <w:rPr>
          <w:b/>
          <w:bCs/>
        </w:rPr>
        <w:t xml:space="preserve">Run Check broadcast readiness before the meeting</w:t>
      </w:r>
      <w:r>
        <w:t xml:space="preserve">, not during it.</w:t>
      </w:r>
    </w:p>
    <w:p>
      <w:pPr>
        <w:pStyle w:val="Compact"/>
        <w:numPr>
          <w:ilvl w:val="0"/>
          <w:numId w:val="1154"/>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5"/>
        </w:numPr>
      </w:pPr>
      <w:r>
        <w:rPr>
          <w:b/>
          <w:bCs/>
        </w:rPr>
        <w:t xml:space="preserve">Do not wait for an email or text.</w:t>
      </w:r>
      <w:r>
        <w:t xml:space="preserve"> </w:t>
      </w:r>
      <w:r>
        <w:t xml:space="preserve">In beta.10 alerts are probably not wired to send any.</w:t>
      </w:r>
    </w:p>
    <w:p>
      <w:pPr>
        <w:pStyle w:val="Compact"/>
        <w:numPr>
          <w:ilvl w:val="0"/>
          <w:numId w:val="1155"/>
        </w:numPr>
      </w:pPr>
      <w:r>
        <w:rPr>
          <w:b/>
          <w:bCs/>
        </w:rPr>
        <w:t xml:space="preserve">Do not rely on Emergency Alerts as your EAS.</w:t>
      </w:r>
      <w:r>
        <w:t xml:space="preserve"> </w:t>
      </w:r>
      <w:r>
        <w:t xml:space="preserve">CivicCast is not an EAS device.</w:t>
      </w:r>
    </w:p>
    <w:p>
      <w:pPr>
        <w:pStyle w:val="Compact"/>
        <w:numPr>
          <w:ilvl w:val="0"/>
          <w:numId w:val="1155"/>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5"/>
        </w:numPr>
      </w:pPr>
      <w:r>
        <w:rPr>
          <w:b/>
          <w:bCs/>
        </w:rPr>
        <w:t xml:space="preserve">Do not click Block or Delete casually.</w:t>
      </w:r>
      <w:r>
        <w:t xml:space="preserve"> </w:t>
      </w:r>
      <w:r>
        <w:t xml:space="preserve">Neither can be undone from the console.</w:t>
      </w:r>
    </w:p>
    <w:p>
      <w:pPr>
        <w:pStyle w:val="Compact"/>
        <w:numPr>
          <w:ilvl w:val="0"/>
          <w:numId w:val="1155"/>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5"/>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5"/>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377"/>
    <w:bookmarkStart w:id="37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378"/>
    <w:bookmarkStart w:id="381"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6"/>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“Report a beta issue”</w:t>
      </w:r>
      <w:r>
        <w:t xml:space="preserve">.</w:t>
      </w:r>
    </w:p>
    <w:p>
      <w:pPr>
        <w:pStyle w:val="Compact"/>
        <w:numPr>
          <w:ilvl w:val="0"/>
          <w:numId w:val="1156"/>
        </w:numPr>
      </w:pPr>
      <w:r>
        <w:t xml:space="preserve">If you have a free GitHub account, open a new issue on the project’s issue page:</w:t>
      </w:r>
      <w:r>
        <w:t xml:space="preserve"> </w:t>
      </w:r>
      <w:hyperlink r:id="rId379">
        <w:r>
          <w:rPr>
            <w:rStyle w:val="Hyperlink"/>
          </w:rPr>
          <w:t xml:space="preserve">https://github.com/scottconverse/civiccast-native/issues</w:t>
        </w:r>
      </w:hyperlink>
      <w:r>
        <w:t xml:space="preserve">.</w:t>
      </w:r>
    </w:p>
    <w:p>
      <w:pPr>
        <w:pStyle w:val="Compact"/>
        <w:numPr>
          <w:ilvl w:val="0"/>
          <w:numId w:val="1156"/>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38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7"/>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7"/>
        </w:numPr>
      </w:pPr>
      <w:r>
        <w:t xml:space="preserve">Your Windows version.</w:t>
      </w:r>
    </w:p>
    <w:p>
      <w:pPr>
        <w:pStyle w:val="Compact"/>
        <w:numPr>
          <w:ilvl w:val="0"/>
          <w:numId w:val="1157"/>
        </w:numPr>
      </w:pPr>
      <w:r>
        <w:t xml:space="preserve">The screen where it happened.</w:t>
      </w:r>
    </w:p>
    <w:p>
      <w:pPr>
        <w:pStyle w:val="Compact"/>
        <w:numPr>
          <w:ilvl w:val="0"/>
          <w:numId w:val="1157"/>
        </w:numPr>
      </w:pPr>
      <w:r>
        <w:t xml:space="preserve">The exact message.</w:t>
      </w:r>
    </w:p>
    <w:p>
      <w:pPr>
        <w:pStyle w:val="Compact"/>
        <w:numPr>
          <w:ilvl w:val="0"/>
          <w:numId w:val="1157"/>
        </w:numPr>
      </w:pPr>
      <w:r>
        <w:t xml:space="preserve">What you were doing, and what you already tried.</w:t>
      </w:r>
    </w:p>
    <w:p>
      <w:pPr>
        <w:pStyle w:val="Compact"/>
        <w:numPr>
          <w:ilvl w:val="0"/>
          <w:numId w:val="1157"/>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381"/>
    <w:bookmarkStart w:id="38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382"/>
    <w:bookmarkStart w:id="383" w:name="related-7"/>
    <w:p>
      <w:pPr>
        <w:pStyle w:val="Heading3"/>
      </w:pPr>
      <w:r>
        <w:t xml:space="preserve">Related</w:t>
      </w:r>
    </w:p>
    <w:p>
      <w:pPr>
        <w:pStyle w:val="Compact"/>
        <w:numPr>
          <w:ilvl w:val="0"/>
          <w:numId w:val="1158"/>
        </w:numPr>
      </w:pPr>
      <w:hyperlink w:anchor="ch-signing-in">
        <w:r>
          <w:rPr>
            <w:rStyle w:val="Hyperlink"/>
          </w:rPr>
          <w:t xml:space="preserve">Chapter 2: Signing in</w:t>
        </w:r>
      </w:hyperlink>
    </w:p>
    <w:p>
      <w:pPr>
        <w:pStyle w:val="Compact"/>
        <w:numPr>
          <w:ilvl w:val="0"/>
          <w:numId w:val="1158"/>
        </w:numPr>
      </w:pPr>
      <w:hyperlink w:anchor="ch-running-meeting">
        <w:r>
          <w:rPr>
            <w:rStyle w:val="Hyperlink"/>
          </w:rPr>
          <w:t xml:space="preserve">Chapter 4: Running the meeting</w:t>
        </w:r>
      </w:hyperlink>
    </w:p>
    <w:p>
      <w:pPr>
        <w:pStyle w:val="Compact"/>
        <w:numPr>
          <w:ilvl w:val="0"/>
          <w:numId w:val="1158"/>
        </w:numPr>
      </w:pPr>
      <w:hyperlink w:anchor="ch-station-business">
        <w:r>
          <w:rPr>
            <w:rStyle w:val="Hyperlink"/>
          </w:rPr>
          <w:t xml:space="preserve">Chapter 7: Reports, analytics, program guide export, underwriting and apps</w:t>
        </w:r>
      </w:hyperlink>
    </w:p>
    <w:p>
      <w:pPr>
        <w:pStyle w:val="Compact"/>
        <w:numPr>
          <w:ilvl w:val="0"/>
          <w:numId w:val="1158"/>
        </w:numPr>
      </w:pPr>
      <w:hyperlink w:anchor="ch-troubleshooting">
        <w:r>
          <w:rPr>
            <w:rStyle w:val="Hyperlink"/>
          </w:rPr>
          <w:t xml:space="preserve">Chapter 14: Troubleshooting matrix</w:t>
        </w:r>
      </w:hyperlink>
    </w:p>
    <w:p>
      <w:pPr>
        <w:pStyle w:val="Compact"/>
        <w:numPr>
          <w:ilvl w:val="0"/>
          <w:numId w:val="1158"/>
        </w:numPr>
      </w:pPr>
      <w:hyperlink w:anchor="ch-integrations">
        <w:r>
          <w:rPr>
            <w:rStyle w:val="Hyperlink"/>
          </w:rPr>
          <w:t xml:space="preserve">Chapter 15: Cable headend, streaming, federation, emergency alerts and the API</w:t>
        </w:r>
      </w:hyperlink>
    </w:p>
    <w:bookmarkEnd w:id="383"/>
    <w:bookmarkEnd w:id="384"/>
    <w:bookmarkEnd w:id="385"/>
    <w:bookmarkStart w:id="59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409"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386" w:name="before-you-start-8"/>
    <w:p>
      <w:pPr>
        <w:pStyle w:val="Heading3"/>
      </w:pPr>
      <w:r>
        <w:t xml:space="preserve">Before you start</w:t>
      </w:r>
    </w:p>
    <w:p>
      <w:pPr>
        <w:pStyle w:val="FirstParagraph"/>
      </w:pPr>
      <w:r>
        <w:t xml:space="preserve">You need three decisions and one fact:</w:t>
      </w:r>
    </w:p>
    <w:p>
      <w:pPr>
        <w:pStyle w:val="Compact"/>
        <w:numPr>
          <w:ilvl w:val="0"/>
          <w:numId w:val="1159"/>
        </w:numPr>
      </w:pPr>
      <w:r>
        <w:rPr>
          <w:b/>
          <w:bCs/>
        </w:rPr>
        <w:t xml:space="preserve">How many channels</w:t>
      </w:r>
      <w:r>
        <w:t xml:space="preserve"> </w:t>
      </w:r>
      <w:r>
        <w:t xml:space="preserve">the station will run at the same time (the lab station described below ran three).</w:t>
      </w:r>
    </w:p>
    <w:p>
      <w:pPr>
        <w:pStyle w:val="Compact"/>
        <w:numPr>
          <w:ilvl w:val="0"/>
          <w:numId w:val="1159"/>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9"/>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9"/>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386"/>
    <w:bookmarkStart w:id="390" w:name="know-what-has-and-has-not-been-proven"/>
    <w:p>
      <w:pPr>
        <w:pStyle w:val="Heading3"/>
      </w:pPr>
      <w:r>
        <w:t xml:space="preserve">Know what has and has not been proven</w:t>
      </w:r>
    </w:p>
    <w:p>
      <w:pPr>
        <w:pStyle w:val="FirstParagraph"/>
      </w:pPr>
      <w:r>
        <w:t xml:space="preserve">The development first-install entry can prepare a verified selected kit before requesting administrator rights. It requires matching release files, an available signed channel and whole-pack HTTPS hosting; public delivery and a clean-machine journey are not yet verified. Plan for Microsoft WebView2 and enough space for both cached packs and their installed contents. This does not replace the published beta.10 full-kit instructions below; see</w:t>
      </w:r>
      <w:r>
        <w:t xml:space="preserve"> </w:t>
      </w:r>
      <w:hyperlink w:anchor="ch-installing">
        <w:r>
          <w:rPr>
            <w:rStyle w:val="Hyperlink"/>
          </w:rPr>
          <w:t xml:space="preserve">Chapter 10</w:t>
        </w:r>
      </w:hyperlink>
      <w:r>
        <w:t xml:space="preserve">.</w:t>
      </w:r>
    </w:p>
    <w:p>
      <w:pPr>
        <w:pStyle w:val="BodyText"/>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388" name="Picture"/>
            <a:graphic>
              <a:graphicData uri="http://schemas.openxmlformats.org/drawingml/2006/picture">
                <pic:pic>
                  <pic:nvPicPr>
                    <pic:cNvPr descr="manual/diagrams/c235deabdc79.png" id="389" name="Picture"/>
                    <pic:cNvPicPr>
                      <a:picLocks noChangeArrowheads="1" noChangeAspect="1"/>
                    </pic:cNvPicPr>
                  </pic:nvPicPr>
                  <pic:blipFill>
                    <a:blip r:embed="rId387"/>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390"/>
    <w:bookmarkStart w:id="396" w:name="choose-the-computer"/>
    <w:p>
      <w:pPr>
        <w:pStyle w:val="Heading3"/>
      </w:pPr>
      <w:r>
        <w:t xml:space="preserve">Choose the computer</w:t>
      </w:r>
    </w:p>
    <w:bookmarkStart w:id="391"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391"/>
    <w:bookmarkStart w:id="392"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392"/>
    <w:bookmarkStart w:id="393"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Earlier installers can download Large even when you untick it; the development correction passes that selection to the download engine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393"/>
    <w:bookmarkStart w:id="394"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394"/>
    <w:bookmarkStart w:id="395"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60"/>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60"/>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60"/>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395"/>
    <w:bookmarkEnd w:id="396"/>
    <w:bookmarkStart w:id="399" w:name="plan-the-network-and-firewall"/>
    <w:p>
      <w:pPr>
        <w:pStyle w:val="Heading3"/>
      </w:pPr>
      <w:r>
        <w:t xml:space="preserve">Plan the network and firewall</w:t>
      </w:r>
    </w:p>
    <w:bookmarkStart w:id="397"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397"/>
    <w:bookmarkStart w:id="398"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Earlier first-run installers try to fetch optional downloads even when you untick them; the development correction now honors that selection. A source still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the selection fix does not change that source. Selected downloads can take hours on a poor connection (the transfer timeout is six hours), and with no internet they fail unless verified local files are available. Setup itself does not depend on these optional downloads.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398"/>
    <w:bookmarkEnd w:id="399"/>
    <w:bookmarkStart w:id="400"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400"/>
    <w:bookmarkStart w:id="401"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401"/>
    <w:bookmarkStart w:id="406" w:name="download-and-verify-what-you-need"/>
    <w:p>
      <w:pPr>
        <w:pStyle w:val="Heading3"/>
      </w:pPr>
      <w:r>
        <w:t xml:space="preserve">Download and verify what you need</w:t>
      </w:r>
    </w:p>
    <w:bookmarkStart w:id="402"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379">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402"/>
    <w:bookmarkStart w:id="403" w:name="check-the-files"/>
    <w:p>
      <w:pPr>
        <w:pStyle w:val="Heading4"/>
      </w:pPr>
      <w:r>
        <w:t xml:space="preserve">Check the files</w:t>
      </w:r>
    </w:p>
    <w:p>
      <w:pPr>
        <w:numPr>
          <w:ilvl w:val="0"/>
          <w:numId w:val="1161"/>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61"/>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61"/>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61"/>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403"/>
    <w:bookmarkStart w:id="404"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404"/>
    <w:bookmarkStart w:id="405" w:name="pre-install-checklist"/>
    <w:p>
      <w:pPr>
        <w:pStyle w:val="Heading4"/>
      </w:pPr>
      <w:r>
        <w:t xml:space="preserve">Pre-install checklist</w:t>
      </w:r>
    </w:p>
    <w:p>
      <w:pPr>
        <w:pStyle w:val="Compact"/>
        <w:numPr>
          <w:ilvl w:val="0"/>
          <w:numId w:val="1162"/>
        </w:numPr>
      </w:pPr>
      <w:r>
        <w:t xml:space="preserve">I know this is a beta candidate and who in the city has accepted that.</w:t>
      </w:r>
    </w:p>
    <w:p>
      <w:pPr>
        <w:pStyle w:val="Compact"/>
        <w:numPr>
          <w:ilvl w:val="0"/>
          <w:numId w:val="1163"/>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4"/>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5"/>
        </w:numPr>
      </w:pPr>
      <w:r>
        <w:t xml:space="preserve">The computer is 64-bit Windows, dedicated to CivicCast, and not running the older WSL-based CivicCast.</w:t>
      </w:r>
    </w:p>
    <w:p>
      <w:pPr>
        <w:pStyle w:val="Compact"/>
        <w:numPr>
          <w:ilvl w:val="0"/>
          <w:numId w:val="1166"/>
        </w:numPr>
      </w:pPr>
      <w:r>
        <w:t xml:space="preserve">The install drive has about 55 GB free, plus room for the conform cache and recordings.</w:t>
      </w:r>
    </w:p>
    <w:p>
      <w:pPr>
        <w:pStyle w:val="Compact"/>
        <w:numPr>
          <w:ilvl w:val="0"/>
          <w:numId w:val="1167"/>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8"/>
        </w:numPr>
      </w:pPr>
      <w:r>
        <w:t xml:space="preserve">Windows Defender Firewall is on and not locked by policy against adding a rule, or I have a plan for exit code 119.</w:t>
      </w:r>
    </w:p>
    <w:p>
      <w:pPr>
        <w:pStyle w:val="Compact"/>
        <w:numPr>
          <w:ilvl w:val="0"/>
          <w:numId w:val="1169"/>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70"/>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71"/>
        </w:numPr>
      </w:pPr>
      <w:r>
        <w:t xml:space="preserve">Someone will be at the station to create the first administrator in a browser on that computer.</w:t>
      </w:r>
    </w:p>
    <w:p>
      <w:pPr>
        <w:pStyle w:val="Compact"/>
        <w:numPr>
          <w:ilvl w:val="0"/>
          <w:numId w:val="1172"/>
        </w:numPr>
      </w:pPr>
      <w:r>
        <w:t xml:space="preserve">If this is an upgrade, I have a backup, I accept that the station goes off air while setup runs, and I know the upgrade lane was not run for beta.10.</w:t>
      </w:r>
    </w:p>
    <w:p>
      <w:pPr>
        <w:pStyle w:val="Compact"/>
        <w:numPr>
          <w:ilvl w:val="0"/>
          <w:numId w:val="1173"/>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405"/>
    <w:bookmarkEnd w:id="406"/>
    <w:bookmarkStart w:id="407"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407"/>
    <w:bookmarkStart w:id="408" w:name="related-8"/>
    <w:p>
      <w:pPr>
        <w:pStyle w:val="Heading3"/>
      </w:pPr>
      <w:r>
        <w:t xml:space="preserve">Related</w:t>
      </w:r>
    </w:p>
    <w:p>
      <w:pPr>
        <w:pStyle w:val="Compact"/>
        <w:numPr>
          <w:ilvl w:val="0"/>
          <w:numId w:val="1174"/>
        </w:numPr>
      </w:pPr>
      <w:hyperlink w:anchor="ch-installing">
        <w:r>
          <w:rPr>
            <w:rStyle w:val="Hyperlink"/>
          </w:rPr>
          <w:t xml:space="preserve">Chapter 10: Installing, first run, upgrading, uninstalling</w:t>
        </w:r>
      </w:hyperlink>
    </w:p>
    <w:p>
      <w:pPr>
        <w:pStyle w:val="Compact"/>
        <w:numPr>
          <w:ilvl w:val="0"/>
          <w:numId w:val="1174"/>
        </w:numPr>
      </w:pPr>
      <w:hyperlink w:anchor="ch-configuration">
        <w:r>
          <w:rPr>
            <w:rStyle w:val="Hyperlink"/>
          </w:rPr>
          <w:t xml:space="preserve">Chapter 11: Configuring the station</w:t>
        </w:r>
      </w:hyperlink>
    </w:p>
    <w:p>
      <w:pPr>
        <w:pStyle w:val="Compact"/>
        <w:numPr>
          <w:ilvl w:val="0"/>
          <w:numId w:val="1174"/>
        </w:numPr>
      </w:pPr>
      <w:hyperlink w:anchor="ch-operations">
        <w:r>
          <w:rPr>
            <w:rStyle w:val="Hyperlink"/>
          </w:rPr>
          <w:t xml:space="preserve">Chapter 12: Running it day to day</w:t>
        </w:r>
      </w:hyperlink>
    </w:p>
    <w:p>
      <w:pPr>
        <w:pStyle w:val="Compact"/>
        <w:numPr>
          <w:ilvl w:val="0"/>
          <w:numId w:val="1174"/>
        </w:numPr>
      </w:pPr>
      <w:hyperlink w:anchor="ch-security">
        <w:r>
          <w:rPr>
            <w:rStyle w:val="Hyperlink"/>
          </w:rPr>
          <w:t xml:space="preserve">Chapter 13: Security and privacy</w:t>
        </w:r>
      </w:hyperlink>
    </w:p>
    <w:p>
      <w:pPr>
        <w:pStyle w:val="Compact"/>
        <w:numPr>
          <w:ilvl w:val="0"/>
          <w:numId w:val="1174"/>
        </w:numPr>
      </w:pPr>
      <w:hyperlink w:anchor="ch-integrations">
        <w:r>
          <w:rPr>
            <w:rStyle w:val="Hyperlink"/>
          </w:rPr>
          <w:t xml:space="preserve">Chapter 15: Cable headend, streaming, CDN, federation, emergency alerts, the API</w:t>
        </w:r>
      </w:hyperlink>
    </w:p>
    <w:p>
      <w:pPr>
        <w:pStyle w:val="Compact"/>
        <w:numPr>
          <w:ilvl w:val="0"/>
          <w:numId w:val="1174"/>
        </w:numPr>
      </w:pPr>
      <w:hyperlink w:anchor="app-cli">
        <w:r>
          <w:rPr>
            <w:rStyle w:val="Hyperlink"/>
          </w:rPr>
          <w:t xml:space="preserve">Appendix A: command-line reference</w:t>
        </w:r>
      </w:hyperlink>
    </w:p>
    <w:bookmarkEnd w:id="408"/>
    <w:bookmarkEnd w:id="409"/>
    <w:bookmarkStart w:id="447"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410" w:name="before-you-start-9"/>
    <w:p>
      <w:pPr>
        <w:pStyle w:val="Heading3"/>
      </w:pPr>
      <w:r>
        <w:t xml:space="preserve">Before you start</w:t>
      </w:r>
    </w:p>
    <w:p>
      <w:pPr>
        <w:pStyle w:val="Compact"/>
        <w:numPr>
          <w:ilvl w:val="0"/>
          <w:numId w:val="1175"/>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5"/>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5"/>
        </w:numPr>
      </w:pPr>
      <w:r>
        <w:t xml:space="preserve">You have a Windows administrator account, and about 55 GB free on the install drive.</w:t>
      </w:r>
    </w:p>
    <w:p>
      <w:pPr>
        <w:pStyle w:val="Compact"/>
        <w:numPr>
          <w:ilvl w:val="0"/>
          <w:numId w:val="1175"/>
        </w:numPr>
      </w:pPr>
      <w:r>
        <w:t xml:space="preserve">The computer will stay on, awake and connected to power for the whole install.</w:t>
      </w:r>
    </w:p>
    <w:p>
      <w:pPr>
        <w:pStyle w:val="Compact"/>
        <w:numPr>
          <w:ilvl w:val="0"/>
          <w:numId w:val="1175"/>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410"/>
    <w:bookmarkStart w:id="411" w:name="X7362a0905489ffd468054fd63e5147c015c6fa4"/>
    <w:p>
      <w:pPr>
        <w:pStyle w:val="Heading3"/>
      </w:pPr>
      <w:r>
        <w:t xml:space="preserve">Development first-install entry - not a published download</w:t>
      </w:r>
    </w:p>
    <w:p>
      <w:pPr>
        <w:pStyle w:val="FirstParagraph"/>
      </w:pPr>
      <w:r>
        <w:t xml:space="preserve">The development build adds an unelevated</w:t>
      </w:r>
      <w:r>
        <w:t xml:space="preserve"> </w:t>
      </w:r>
      <w:r>
        <w:rPr>
          <w:rStyle w:val="VerbatimChar"/>
        </w:rPr>
        <w:t xml:space="preserve">CivicCast First Install.exe</w:t>
      </w:r>
      <w:r>
        <w:t xml:space="preserve"> </w:t>
      </w:r>
      <w:r>
        <w:t xml:space="preserve">with a matching</w:t>
      </w:r>
      <w:r>
        <w:t xml:space="preserve"> </w:t>
      </w:r>
      <w:r>
        <w:rPr>
          <w:rStyle w:val="VerbatimChar"/>
        </w:rPr>
        <w:t xml:space="preserve">first-install.json</w:t>
      </w:r>
      <w:r>
        <w:t xml:space="preserve"> </w:t>
      </w:r>
      <w:r>
        <w:t xml:space="preserve">beside it. Double-clicking that entry verifies the current release’s signed channel before offering downloads. The JSON supplies the channel address and exact release version; it is not itself trusted authority. Missing or mismatched release files stop the process instead of selecting older downloads.</w:t>
      </w:r>
    </w:p>
    <w:p>
      <w:pPr>
        <w:pStyle w:val="BodyText"/>
      </w:pPr>
      <w:r>
        <w:t xml:space="preserve">Only the selected plan is acquired: the mandatory program, services, standard captions and local AI packs, plus Large and CUDA only when selected. Sizes come from the verified release index. The entry prepares the existing</w:t>
      </w:r>
      <w:r>
        <w:t xml:space="preserve"> </w:t>
      </w:r>
      <w:r>
        <w:rPr>
          <w:rStyle w:val="VerbatimChar"/>
        </w:rPr>
        <w:t xml:space="preserve">setup.exe</w:t>
      </w:r>
      <w:r>
        <w:t xml:space="preserv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layout, rechecks its signed packs and Setup bytes, then asks Windows to open the same NSIS installer with administrator rights. Keep the first-install window open while Windows Setup runs. Cancellation or failure does not certify an installation; retry uses the same selected plan.</w:t>
      </w:r>
    </w:p>
    <w:p>
      <w:pPr>
        <w:pStyle w:val="BodyText"/>
      </w:pPr>
      <w:r>
        <w:t xml:space="preserve">This requires a reachable current signed channel and an HTTPS host that can serve the complete pack files. GitHub release assets cannot serve a single file larger than 2 GiB. No public delivery host or clean-machine first-install journey has been verified for this development entry. The raw GUI also needs Microsoft WebView2 before it can display the download screens; that prerequisite has not been proven on a clean computer. The published beta.10 full-kit requirement remains unchanged.</w:t>
      </w:r>
    </w:p>
    <w:bookmarkEnd w:id="411"/>
    <w:bookmarkStart w:id="412"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412"/>
    <w:bookmarkStart w:id="416"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414" name="Picture"/>
            <a:graphic>
              <a:graphicData uri="http://schemas.openxmlformats.org/drawingml/2006/picture">
                <pic:pic>
                  <pic:nvPicPr>
                    <pic:cNvPr descr="manual/diagrams/7ea8e49d7826.png" id="415" name="Picture"/>
                    <pic:cNvPicPr>
                      <a:picLocks noChangeArrowheads="1" noChangeAspect="1"/>
                    </pic:cNvPicPr>
                  </pic:nvPicPr>
                  <pic:blipFill>
                    <a:blip r:embed="rId41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416"/>
    <w:bookmarkStart w:id="431"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417" w:name="X5610a61ada83628ded4cb05118622d8d8112c92"/>
    <w:p>
      <w:pPr>
        <w:pStyle w:val="Heading4"/>
      </w:pPr>
      <w:r>
        <w:t xml:space="preserve">Step 1: Start setup and approve the prompt</w:t>
      </w:r>
    </w:p>
    <w:p>
      <w:pPr>
        <w:pStyle w:val="Compact"/>
        <w:numPr>
          <w:ilvl w:val="0"/>
          <w:numId w:val="1176"/>
        </w:numPr>
      </w:pPr>
      <w:r>
        <w:t xml:space="preserve">Double-click the installer in the kit folder.</w:t>
      </w:r>
    </w:p>
    <w:p>
      <w:pPr>
        <w:pStyle w:val="Compact"/>
        <w:numPr>
          <w:ilvl w:val="0"/>
          <w:numId w:val="1176"/>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6"/>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417"/>
    <w:bookmarkStart w:id="41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418"/>
    <w:bookmarkStart w:id="41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419"/>
    <w:bookmarkStart w:id="42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42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7"/>
        </w:numPr>
      </w:pPr>
      <w:r>
        <w:t xml:space="preserve">Checks the index signature and every pack’s signature, size and SHA-256 (failure: child exit 66).</w:t>
      </w:r>
    </w:p>
    <w:p>
      <w:pPr>
        <w:pStyle w:val="Compact"/>
        <w:numPr>
          <w:ilvl w:val="0"/>
          <w:numId w:val="1177"/>
        </w:numPr>
      </w:pPr>
      <w:r>
        <w:t xml:space="preserve">Does nothing if this exact station is already activated.</w:t>
      </w:r>
    </w:p>
    <w:p>
      <w:pPr>
        <w:pStyle w:val="Compact"/>
        <w:numPr>
          <w:ilvl w:val="0"/>
          <w:numId w:val="1177"/>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7"/>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7"/>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420"/>
    <w:bookmarkStart w:id="42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421"/>
    <w:bookmarkEnd w:id="422"/>
    <w:bookmarkStart w:id="42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odyText"/>
      </w:pPr>
      <w:r>
        <w:t xml:space="preserve">The corrected first-run download window passes your selection to the download engine. Untick</w:t>
      </w:r>
      <w:r>
        <w:t xml:space="preserve"> </w:t>
      </w:r>
      <w:r>
        <w:rPr>
          <w:b/>
          <w:bCs/>
        </w:rPr>
        <w:t xml:space="preserve">Large</w:t>
      </w:r>
      <w:r>
        <w:t xml:space="preserve"> </w:t>
      </w:r>
      <w:r>
        <w:t xml:space="preserve">or</w:t>
      </w:r>
      <w:r>
        <w:t xml:space="preserve"> </w:t>
      </w:r>
      <w:r>
        <w:rPr>
          <w:b/>
          <w:bCs/>
        </w:rPr>
        <w:t xml:space="preserve">GPU caption acceleration</w:t>
      </w:r>
      <w:r>
        <w:t xml:space="preserve"> </w:t>
      </w:r>
      <w:r>
        <w:t xml:space="preserve">to skip that optional download. The application runtime, database services, Medium caption engine and local AI model remain required. Items already on the computer still count as satisfied only after verification (</w:t>
      </w:r>
      <w:r>
        <w:t xml:space="preserve">“Found locally — verified”</w:t>
      </w:r>
      <w:r>
        <w:t xml:space="preserve">). Resume and retry use the same selected plan; to change the plan after downloading starts, close and reopen the installer. A refused plan cannot finish using progress saved by an earlier plan.</w:t>
      </w:r>
    </w:p>
    <w:p>
      <w:pPr>
        <w:pStyle w:val="BlockText"/>
      </w:pPr>
      <w:r>
        <w:rPr>
          <w:b/>
          <w:bCs/>
        </w:rPr>
        <w:t xml:space="preserve">Delivery boundary:</w:t>
      </w:r>
      <w:r>
        <w:t xml:space="preserve"> </w:t>
      </w:r>
      <w:r>
        <w:t xml:space="preserve">This selection correction is verified in development source, not in a newly shipped installer or a clean-machine install. Earlier beta.10 installers can still download optional items that you untick. The correction does not change Windows setup’s kit requirement. The</w:t>
      </w:r>
      <w:r>
        <w:t xml:space="preserve"> </w:t>
      </w:r>
      <w:r>
        <w:t xml:space="preserve">“Local AI model”</w:t>
      </w:r>
      <w:r>
        <w:t xml:space="preserve"> </w:t>
      </w:r>
      <w:r>
        <w:t xml:space="preserve">row still lists one model, while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423"/>
    <w:bookmarkStart w:id="430"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8"/>
        </w:numPr>
      </w:pPr>
      <w:r>
        <w:t xml:space="preserve">Read the header:</w:t>
      </w:r>
      <w:r>
        <w:t xml:space="preserve"> </w:t>
      </w:r>
      <w:r>
        <w:t xml:space="preserve">“First setup. Create the station identity, first local admin, and recovery kit before a public meeting.”</w:t>
      </w:r>
    </w:p>
    <w:p>
      <w:pPr>
        <w:pStyle w:val="Compact"/>
        <w:numPr>
          <w:ilvl w:val="0"/>
          <w:numId w:val="1178"/>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8"/>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8"/>
        </w:numPr>
      </w:pPr>
      <w:r>
        <w:t xml:space="preserve">Select</w:t>
      </w:r>
      <w:r>
        <w:t xml:space="preserve"> </w:t>
      </w:r>
      <w:r>
        <w:rPr>
          <w:b/>
          <w:bCs/>
        </w:rPr>
        <w:t xml:space="preserve">Create first admin</w:t>
      </w:r>
      <w:r>
        <w:t xml:space="preserve">.</w:t>
      </w:r>
    </w:p>
    <w:p>
      <w:pPr>
        <w:pStyle w:val="Compact"/>
        <w:numPr>
          <w:ilvl w:val="0"/>
          <w:numId w:val="1178"/>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8"/>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CaptionedFigure"/>
      </w:pPr>
      <w:r>
        <w:drawing>
          <wp:inline>
            <wp:extent cx="4267200" cy="2634781"/>
            <wp:effectExtent b="0" l="0" r="0" t="0"/>
            <wp:docPr descr="Example of the actual First setup form with synthetic station details. Password fields are blank and Create first admin is disabled; no account or recovery kit was created." title="" id="425" name="Picture"/>
            <a:graphic>
              <a:graphicData uri="http://schemas.openxmlformats.org/drawingml/2006/picture">
                <pic:pic>
                  <pic:nvPicPr>
                    <pic:cNvPr descr="manual/images/operator-setup-firstadmin.png" id="426" name="Picture"/>
                    <pic:cNvPicPr>
                      <a:picLocks noChangeArrowheads="1" noChangeAspect="1"/>
                    </pic:cNvPicPr>
                  </pic:nvPicPr>
                  <pic:blipFill>
                    <a:blip r:embed="rId424"/>
                    <a:stretch>
                      <a:fillRect/>
                    </a:stretch>
                  </pic:blipFill>
                  <pic:spPr bwMode="auto">
                    <a:xfrm>
                      <a:off x="0" y="0"/>
                      <a:ext cx="4267200" cy="2634781"/>
                    </a:xfrm>
                    <a:prstGeom prst="rect">
                      <a:avLst/>
                    </a:prstGeom>
                    <a:noFill/>
                    <a:ln w="9525">
                      <a:noFill/>
                      <a:headEnd/>
                      <a:tailEnd/>
                    </a:ln>
                  </pic:spPr>
                </pic:pic>
              </a:graphicData>
            </a:graphic>
          </wp:inline>
        </w:drawing>
      </w:r>
    </w:p>
    <w:p>
      <w:pPr>
        <w:pStyle w:val="ImageCaption"/>
      </w:pPr>
      <w:r>
        <w:t xml:space="preserve">Example of the actual First setup form with synthetic station details. Password fields are blank and Create first admin is disabled; no account or recovery kit was created.</w:t>
      </w:r>
    </w:p>
    <w:p>
      <w:pPr>
        <w:pStyle w:val="BodyText"/>
      </w:pPr>
      <w:r>
        <w:rPr>
          <w:i/>
          <w:iCs/>
        </w:rPr>
        <w:t xml:space="preserve">Figure 10.2. First-admin form example, before submitting any setup details.</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CaptionedFigure"/>
      </w:pPr>
      <w:r>
        <w:drawing>
          <wp:inline>
            <wp:extent cx="4267200" cy="3930692"/>
            <wp:effectExtent b="0" l="0" r="0" t="0"/>
            <wp:docPr descr="Example of the actual First setup page with synthetic configured-station details. Admin sign-in and Use recovery code have blank fields; no sign-in or recovery action was performed." title="" id="428" name="Picture"/>
            <a:graphic>
              <a:graphicData uri="http://schemas.openxmlformats.org/drawingml/2006/picture">
                <pic:pic>
                  <pic:nvPicPr>
                    <pic:cNvPr descr="manual/images/operator-setup-signin.png" id="429" name="Picture"/>
                    <pic:cNvPicPr>
                      <a:picLocks noChangeArrowheads="1" noChangeAspect="1"/>
                    </pic:cNvPicPr>
                  </pic:nvPicPr>
                  <pic:blipFill>
                    <a:blip r:embed="rId427"/>
                    <a:stretch>
                      <a:fillRect/>
                    </a:stretch>
                  </pic:blipFill>
                  <pic:spPr bwMode="auto">
                    <a:xfrm>
                      <a:off x="0" y="0"/>
                      <a:ext cx="4267200" cy="3930692"/>
                    </a:xfrm>
                    <a:prstGeom prst="rect">
                      <a:avLst/>
                    </a:prstGeom>
                    <a:noFill/>
                    <a:ln w="9525">
                      <a:noFill/>
                      <a:headEnd/>
                      <a:tailEnd/>
                    </a:ln>
                  </pic:spPr>
                </pic:pic>
              </a:graphicData>
            </a:graphic>
          </wp:inline>
        </w:drawing>
      </w:r>
    </w:p>
    <w:p>
      <w:pPr>
        <w:pStyle w:val="ImageCaption"/>
      </w:pPr>
      <w:r>
        <w:t xml:space="preserve">Example of the actual First setup page with synthetic configured-station details. Admin sign-in and Use recovery code have blank fields; no sign-in or recovery action was performed.</w:t>
      </w:r>
    </w:p>
    <w:p>
      <w:pPr>
        <w:pStyle w:val="BodyText"/>
      </w:pPr>
      <w:r>
        <w:rPr>
          <w:i/>
          <w:iCs/>
        </w:rPr>
        <w:t xml:space="preserve">Figure 10.3. Configured-station example showing the sign-in and recovery forms.</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430"/>
    <w:bookmarkEnd w:id="431"/>
    <w:bookmarkStart w:id="432"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432"/>
    <w:bookmarkStart w:id="43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433"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433"/>
    <w:bookmarkStart w:id="43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434"/>
    <w:bookmarkStart w:id="435"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435"/>
    <w:bookmarkEnd w:id="436"/>
    <w:bookmarkStart w:id="437"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437"/>
    <w:bookmarkStart w:id="441"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9"/>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9"/>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9"/>
        </w:numPr>
      </w:pPr>
      <w:r>
        <w:t xml:space="preserve">The firewall rule exists.</w:t>
      </w:r>
    </w:p>
    <w:p>
      <w:pPr>
        <w:pStyle w:val="Compact"/>
        <w:numPr>
          <w:ilvl w:val="0"/>
          <w:numId w:val="1179"/>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9"/>
        </w:numPr>
      </w:pPr>
      <w:r>
        <w:t xml:space="preserve">The last log lines include</w:t>
      </w:r>
      <w:r>
        <w:t xml:space="preserve"> </w:t>
      </w:r>
      <w:r>
        <w:t xml:space="preserve">“postinstall: SUCCESS (InstalledVersion 1.0.0-beta.10 recorded)”</w:t>
      </w:r>
      <w:r>
        <w:t xml:space="preserve">.</w:t>
      </w:r>
    </w:p>
    <w:p>
      <w:pPr>
        <w:pStyle w:val="Compact"/>
        <w:numPr>
          <w:ilvl w:val="0"/>
          <w:numId w:val="1179"/>
        </w:numPr>
      </w:pPr>
      <w:r>
        <w:t xml:space="preserve">Settings, Apps shows</w:t>
      </w:r>
      <w:r>
        <w:t xml:space="preserve"> </w:t>
      </w:r>
      <w:r>
        <w:rPr>
          <w:b/>
          <w:bCs/>
        </w:rPr>
        <w:t xml:space="preserve">CivicCast (Native)</w:t>
      </w:r>
      <w:r>
        <w:t xml:space="preserve">, version 1.0.0-beta.10.</w:t>
      </w:r>
    </w:p>
    <w:p>
      <w:pPr>
        <w:pStyle w:val="Compact"/>
        <w:numPr>
          <w:ilvl w:val="0"/>
          <w:numId w:val="1179"/>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CaptionedFigure"/>
      </w:pPr>
      <w:r>
        <w:drawing>
          <wp:inline>
            <wp:extent cx="4800600" cy="3333750"/>
            <wp:effectExtent b="0" l="0" r="0" t="0"/>
            <wp:docPr descr="The Readiness screen, headed Safe to broadcast." title="" id="439" name="Picture"/>
            <a:graphic>
              <a:graphicData uri="http://schemas.openxmlformats.org/drawingml/2006/picture">
                <pic:pic>
                  <pic:nvPicPr>
                    <pic:cNvPr descr="manual/images/operator-health-ready.png" id="440" name="Picture"/>
                    <pic:cNvPicPr>
                      <a:picLocks noChangeArrowheads="1" noChangeAspect="1"/>
                    </pic:cNvPicPr>
                  </pic:nvPicPr>
                  <pic:blipFill>
                    <a:blip r:embed="rId438"/>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Readiness screen, headed Safe to broadcast.</w:t>
      </w:r>
    </w:p>
    <w:p>
      <w:pPr>
        <w:pStyle w:val="BodyText"/>
      </w:pPr>
      <w:r>
        <w:rPr>
          <w:i/>
          <w:iCs/>
        </w:rPr>
        <w:t xml:space="preserve">Figure 10.4. The current-source Readiness screen with synthetic example responses. This image is not install verification or evidence that the live station is healthy; perform the actual checks above.</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441"/>
    <w:bookmarkStart w:id="442"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80"/>
        </w:numPr>
      </w:pPr>
      <w:r>
        <w:t xml:space="preserve">Close the first-run window if it is open.</w:t>
      </w:r>
    </w:p>
    <w:p>
      <w:pPr>
        <w:pStyle w:val="Compact"/>
        <w:numPr>
          <w:ilvl w:val="0"/>
          <w:numId w:val="1180"/>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80"/>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80"/>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80"/>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442"/>
    <w:bookmarkStart w:id="443"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443"/>
    <w:bookmarkStart w:id="444"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81"/>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81"/>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81"/>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81"/>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444"/>
    <w:bookmarkStart w:id="445"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445"/>
    <w:bookmarkStart w:id="446" w:name="related-9"/>
    <w:p>
      <w:pPr>
        <w:pStyle w:val="Heading3"/>
      </w:pPr>
      <w:r>
        <w:t xml:space="preserve">Related</w:t>
      </w:r>
    </w:p>
    <w:p>
      <w:pPr>
        <w:pStyle w:val="Compact"/>
        <w:numPr>
          <w:ilvl w:val="0"/>
          <w:numId w:val="1182"/>
        </w:numPr>
      </w:pPr>
      <w:hyperlink w:anchor="ch-planning">
        <w:r>
          <w:rPr>
            <w:rStyle w:val="Hyperlink"/>
          </w:rPr>
          <w:t xml:space="preserve">Chapter 9: Planning your station</w:t>
        </w:r>
      </w:hyperlink>
    </w:p>
    <w:p>
      <w:pPr>
        <w:pStyle w:val="Compact"/>
        <w:numPr>
          <w:ilvl w:val="0"/>
          <w:numId w:val="1182"/>
        </w:numPr>
      </w:pPr>
      <w:hyperlink w:anchor="ch-configuration">
        <w:r>
          <w:rPr>
            <w:rStyle w:val="Hyperlink"/>
          </w:rPr>
          <w:t xml:space="preserve">Chapter 11: Configuring the station</w:t>
        </w:r>
      </w:hyperlink>
    </w:p>
    <w:p>
      <w:pPr>
        <w:pStyle w:val="Compact"/>
        <w:numPr>
          <w:ilvl w:val="0"/>
          <w:numId w:val="1182"/>
        </w:numPr>
      </w:pPr>
      <w:hyperlink w:anchor="ch-operations">
        <w:r>
          <w:rPr>
            <w:rStyle w:val="Hyperlink"/>
          </w:rPr>
          <w:t xml:space="preserve">Chapter 12: Running it day to day</w:t>
        </w:r>
      </w:hyperlink>
    </w:p>
    <w:p>
      <w:pPr>
        <w:pStyle w:val="Compact"/>
        <w:numPr>
          <w:ilvl w:val="0"/>
          <w:numId w:val="1182"/>
        </w:numPr>
      </w:pPr>
      <w:hyperlink w:anchor="ch-security">
        <w:r>
          <w:rPr>
            <w:rStyle w:val="Hyperlink"/>
          </w:rPr>
          <w:t xml:space="preserve">Chapter 13: Security and privacy</w:t>
        </w:r>
      </w:hyperlink>
    </w:p>
    <w:p>
      <w:pPr>
        <w:pStyle w:val="Compact"/>
        <w:numPr>
          <w:ilvl w:val="0"/>
          <w:numId w:val="1182"/>
        </w:numPr>
      </w:pPr>
      <w:hyperlink w:anchor="ch-troubleshooting">
        <w:r>
          <w:rPr>
            <w:rStyle w:val="Hyperlink"/>
          </w:rPr>
          <w:t xml:space="preserve">Chapter 14: Troubleshooting matrix</w:t>
        </w:r>
      </w:hyperlink>
    </w:p>
    <w:p>
      <w:pPr>
        <w:pStyle w:val="Compact"/>
        <w:numPr>
          <w:ilvl w:val="0"/>
          <w:numId w:val="1182"/>
        </w:numPr>
      </w:pPr>
      <w:hyperlink w:anchor="app-cli">
        <w:r>
          <w:rPr>
            <w:rStyle w:val="Hyperlink"/>
          </w:rPr>
          <w:t xml:space="preserve">Appendix A: command-line reference</w:t>
        </w:r>
      </w:hyperlink>
    </w:p>
    <w:bookmarkEnd w:id="446"/>
    <w:bookmarkEnd w:id="447"/>
    <w:bookmarkStart w:id="483"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448" w:name="before-you-start-10"/>
    <w:p>
      <w:pPr>
        <w:pStyle w:val="Heading3"/>
      </w:pPr>
      <w:r>
        <w:t xml:space="preserve">Before you start</w:t>
      </w:r>
    </w:p>
    <w:p>
      <w:pPr>
        <w:pStyle w:val="FirstParagraph"/>
      </w:pPr>
      <w:r>
        <w:t xml:space="preserve">You need:</w:t>
      </w:r>
    </w:p>
    <w:p>
      <w:pPr>
        <w:pStyle w:val="Compact"/>
        <w:numPr>
          <w:ilvl w:val="0"/>
          <w:numId w:val="1183"/>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3"/>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3"/>
        </w:numPr>
      </w:pPr>
      <w:r>
        <w:t xml:space="preserve">Administrator rights on Windows for the registry and file steps in the environment-variable section.</w:t>
      </w:r>
    </w:p>
    <w:p>
      <w:pPr>
        <w:pStyle w:val="Compact"/>
        <w:numPr>
          <w:ilvl w:val="0"/>
          <w:numId w:val="1183"/>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448"/>
    <w:bookmarkStart w:id="449"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449"/>
    <w:bookmarkStart w:id="452"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4"/>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4"/>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4"/>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4"/>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4"/>
        </w:numPr>
      </w:pPr>
      <w:r>
        <w:t xml:space="preserve">Optionally fill in</w:t>
      </w:r>
      <w:r>
        <w:t xml:space="preserve"> </w:t>
      </w:r>
      <w:r>
        <w:rPr>
          <w:b/>
          <w:bCs/>
        </w:rPr>
        <w:t xml:space="preserve">Resident portal URL</w:t>
      </w:r>
      <w:r>
        <w:t xml:space="preserve">. A blank box is saved as nothing.</w:t>
      </w:r>
    </w:p>
    <w:p>
      <w:pPr>
        <w:pStyle w:val="Compact"/>
        <w:numPr>
          <w:ilvl w:val="0"/>
          <w:numId w:val="1184"/>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4"/>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450"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450"/>
    <w:bookmarkStart w:id="45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5"/>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5"/>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5"/>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5"/>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451"/>
    <w:bookmarkEnd w:id="452"/>
    <w:bookmarkStart w:id="45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453" w:name="security-actions"/>
    <w:p>
      <w:pPr>
        <w:pStyle w:val="Heading4"/>
      </w:pPr>
      <w:r>
        <w:t xml:space="preserve">Security actions</w:t>
      </w:r>
    </w:p>
    <w:p>
      <w:pPr>
        <w:pStyle w:val="Compact"/>
        <w:numPr>
          <w:ilvl w:val="0"/>
          <w:numId w:val="1186"/>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6"/>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453"/>
    <w:bookmarkEnd w:id="454"/>
    <w:bookmarkStart w:id="462" w:name="configuration-channels"/>
    <w:p>
      <w:pPr>
        <w:pStyle w:val="Heading3"/>
      </w:pPr>
      <w:r>
        <w:t xml:space="preserve">Configure channels, outputs and sinks</w:t>
      </w:r>
    </w:p>
    <w:bookmarkStart w:id="45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7"/>
        </w:numPr>
      </w:pPr>
      <w:r>
        <w:rPr>
          <w:b/>
          <w:bCs/>
        </w:rPr>
        <w:t xml:space="preserve">enabled</w:t>
      </w:r>
      <w:r>
        <w:t xml:space="preserve">: whether the channel may be started.</w:t>
      </w:r>
    </w:p>
    <w:p>
      <w:pPr>
        <w:pStyle w:val="Compact"/>
        <w:numPr>
          <w:ilvl w:val="0"/>
          <w:numId w:val="1187"/>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7"/>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7"/>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7"/>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7"/>
        </w:numPr>
      </w:pPr>
      <w:r>
        <w:rPr>
          <w:b/>
          <w:bCs/>
        </w:rPr>
        <w:t xml:space="preserve">sinks</w:t>
      </w:r>
      <w:r>
        <w:t xml:space="preserve">: one or more output targets (below).</w:t>
      </w:r>
    </w:p>
    <w:p>
      <w:pPr>
        <w:pStyle w:val="Compact"/>
        <w:numPr>
          <w:ilvl w:val="0"/>
          <w:numId w:val="1187"/>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7"/>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455"/>
    <w:bookmarkStart w:id="456" w:name="apply-a-headend-preset"/>
    <w:p>
      <w:pPr>
        <w:pStyle w:val="Heading4"/>
      </w:pPr>
      <w:r>
        <w:t xml:space="preserve">Apply a headend preset</w:t>
      </w:r>
    </w:p>
    <w:p>
      <w:pPr>
        <w:pStyle w:val="Compact"/>
        <w:numPr>
          <w:ilvl w:val="0"/>
          <w:numId w:val="1188"/>
        </w:numPr>
      </w:pPr>
      <w:r>
        <w:t xml:space="preserve">Open</w:t>
      </w:r>
      <w:r>
        <w:t xml:space="preserve"> </w:t>
      </w:r>
      <w:r>
        <w:rPr>
          <w:b/>
          <w:bCs/>
        </w:rPr>
        <w:t xml:space="preserve">Channels</w:t>
      </w:r>
      <w:r>
        <w:t xml:space="preserve"> </w:t>
      </w:r>
      <w:r>
        <w:t xml:space="preserve">and select the channel.</w:t>
      </w:r>
    </w:p>
    <w:p>
      <w:pPr>
        <w:pStyle w:val="Compact"/>
        <w:numPr>
          <w:ilvl w:val="0"/>
          <w:numId w:val="1188"/>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8"/>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8"/>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8"/>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456"/>
    <w:bookmarkStart w:id="45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457"/>
    <w:bookmarkStart w:id="45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458"/>
    <w:bookmarkStart w:id="45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9"/>
        </w:numPr>
      </w:pPr>
      <w:r>
        <w:t xml:space="preserve">A software encoder is used as is. Nothing is checked.</w:t>
      </w:r>
    </w:p>
    <w:p>
      <w:pPr>
        <w:pStyle w:val="Compact"/>
        <w:numPr>
          <w:ilvl w:val="0"/>
          <w:numId w:val="1189"/>
        </w:numPr>
      </w:pPr>
      <w:r>
        <w:t xml:space="preserve">A hardware encoder that is present is used. HEVC works through Media Foundation.</w:t>
      </w:r>
    </w:p>
    <w:p>
      <w:pPr>
        <w:pStyle w:val="Compact"/>
        <w:numPr>
          <w:ilvl w:val="0"/>
          <w:numId w:val="1189"/>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9"/>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459"/>
    <w:bookmarkStart w:id="46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460"/>
    <w:bookmarkStart w:id="46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90"/>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90"/>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90"/>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90"/>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461"/>
    <w:bookmarkEnd w:id="462"/>
    <w:bookmarkStart w:id="467"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46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91"/>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91"/>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463"/>
    <w:bookmarkStart w:id="464"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464"/>
    <w:bookmarkStart w:id="465"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465"/>
    <w:bookmarkStart w:id="466"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2"/>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2"/>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2"/>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466"/>
    <w:bookmarkEnd w:id="467"/>
    <w:bookmarkStart w:id="46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3"/>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3"/>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3"/>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3"/>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468"/>
    <w:bookmarkStart w:id="469"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4"/>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4"/>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4"/>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4"/>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469"/>
    <w:bookmarkStart w:id="470"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470"/>
    <w:bookmarkStart w:id="471"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471"/>
    <w:bookmarkStart w:id="472"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472"/>
    <w:bookmarkStart w:id="473"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Warning:</w:t>
      </w:r>
      <w:r>
        <w:t xml:space="preserve"> </w:t>
      </w:r>
      <w:r>
        <w:rPr>
          <w:b/>
          <w:bCs/>
        </w:rPr>
        <w:t xml:space="preserve">Save</w:t>
      </w:r>
      <w:r>
        <w:t xml:space="preserve"> </w:t>
      </w:r>
      <w:r>
        <w:t xml:space="preserve">sends the whole form, including the signing secret. The secret box is always empty after you reload the page (the server never returns it), and a blank box is saved as an empty secret, which erases any stored one. After that, magic links and Stripe webhook signature checks stop working. Every time you save this page, paste the secret again.</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473"/>
    <w:bookmarkStart w:id="474"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474"/>
    <w:bookmarkStart w:id="475"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475"/>
    <w:bookmarkStart w:id="480"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476"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476"/>
    <w:bookmarkStart w:id="477"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477"/>
    <w:bookmarkStart w:id="478"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478"/>
    <w:bookmarkStart w:id="479"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479"/>
    <w:bookmarkEnd w:id="480"/>
    <w:bookmarkStart w:id="481"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481"/>
    <w:bookmarkStart w:id="482"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482"/>
    <w:bookmarkEnd w:id="483"/>
    <w:bookmarkStart w:id="51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484"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484"/>
    <w:bookmarkStart w:id="490"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486" name="Picture"/>
            <a:graphic>
              <a:graphicData uri="http://schemas.openxmlformats.org/drawingml/2006/picture">
                <pic:pic>
                  <pic:nvPicPr>
                    <pic:cNvPr descr="manual/diagrams/24a9b387bf38.png" id="487" name="Picture"/>
                    <pic:cNvPicPr>
                      <a:picLocks noChangeArrowheads="1" noChangeAspect="1"/>
                    </pic:cNvPicPr>
                  </pic:nvPicPr>
                  <pic:blipFill>
                    <a:blip r:embed="rId485"/>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488"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488"/>
    <w:bookmarkStart w:id="489"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489"/>
    <w:bookmarkEnd w:id="490"/>
    <w:bookmarkStart w:id="492"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491"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491"/>
    <w:bookmarkEnd w:id="492"/>
    <w:bookmarkStart w:id="493"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7"/>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493"/>
    <w:bookmarkStart w:id="499" w:name="check-that-the-station-is-healthy"/>
    <w:p>
      <w:pPr>
        <w:pStyle w:val="Heading3"/>
      </w:pPr>
      <w:r>
        <w:t xml:space="preserve">Check that the station is healthy</w:t>
      </w:r>
    </w:p>
    <w:bookmarkStart w:id="494"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494"/>
    <w:bookmarkStart w:id="495"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495"/>
    <w:bookmarkStart w:id="496"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496"/>
    <w:bookmarkStart w:id="497"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497"/>
    <w:bookmarkStart w:id="498"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498"/>
    <w:bookmarkEnd w:id="499"/>
    <w:bookmarkStart w:id="502" w:name="do-the-daily-and-weekly-routine"/>
    <w:p>
      <w:pPr>
        <w:pStyle w:val="Heading3"/>
      </w:pPr>
      <w:r>
        <w:t xml:space="preserve">Do the daily and weekly routine</w:t>
      </w:r>
    </w:p>
    <w:p>
      <w:pPr>
        <w:pStyle w:val="FirstParagraph"/>
      </w:pPr>
      <w:r>
        <w:t xml:space="preserve">This routine uses only checks that exist in beta.10.</w:t>
      </w:r>
    </w:p>
    <w:bookmarkStart w:id="500"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500"/>
    <w:bookmarkStart w:id="501"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10"/>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Run the disaster-recovery drill (see below) at least when you have changed anything, and keep the report.</w:t>
      </w:r>
    </w:p>
    <w:p>
      <w:pPr>
        <w:pStyle w:val="Compact"/>
        <w:numPr>
          <w:ilvl w:val="0"/>
          <w:numId w:val="1210"/>
        </w:numPr>
      </w:pPr>
      <w:r>
        <w:t xml:space="preserve">Copy the things the drill does not back up (see below) to storage that is not on this computer.</w:t>
      </w:r>
    </w:p>
    <w:bookmarkEnd w:id="501"/>
    <w:bookmarkEnd w:id="502"/>
    <w:bookmarkStart w:id="507" w:name="manage-disk-and-cache"/>
    <w:p>
      <w:pPr>
        <w:pStyle w:val="Heading3"/>
      </w:pPr>
      <w:r>
        <w:t xml:space="preserve">Manage disk and cache</w:t>
      </w:r>
    </w:p>
    <w:bookmarkStart w:id="503"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503"/>
    <w:bookmarkStart w:id="504"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504"/>
    <w:bookmarkStart w:id="505"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505"/>
    <w:bookmarkStart w:id="506"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2"/>
        </w:numPr>
      </w:pPr>
      <w:r>
        <w:t xml:space="preserve">Raw caption audio chunks become eligible for deletion 24 hours after they were created, but only when their transcript evidence is verified or no window can cover them.</w:t>
      </w:r>
    </w:p>
    <w:p>
      <w:pPr>
        <w:pStyle w:val="Compact"/>
        <w:numPr>
          <w:ilvl w:val="0"/>
          <w:numId w:val="1212"/>
        </w:numPr>
      </w:pPr>
      <w:r>
        <w:t xml:space="preserve">Evidence audio for a resolved review item is deleted 90 days after resolution. Pending review items never expire.</w:t>
      </w:r>
    </w:p>
    <w:p>
      <w:pPr>
        <w:pStyle w:val="Compact"/>
        <w:numPr>
          <w:ilvl w:val="0"/>
          <w:numId w:val="1212"/>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506"/>
    <w:bookmarkEnd w:id="507"/>
    <w:bookmarkStart w:id="512" w:name="back-up-and-restore"/>
    <w:p>
      <w:pPr>
        <w:pStyle w:val="Heading3"/>
      </w:pPr>
      <w:r>
        <w:t xml:space="preserve">Back up and restore</w:t>
      </w:r>
    </w:p>
    <w:bookmarkStart w:id="508"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3"/>
        </w:numPr>
      </w:pPr>
      <w:r>
        <w:rPr>
          <w:rStyle w:val="VerbatimChar"/>
        </w:rPr>
        <w:t xml:space="preserve">civiccast dr run-drill</w:t>
      </w:r>
      <w:r>
        <w:t xml:space="preserve"> </w:t>
      </w:r>
      <w:r>
        <w:t xml:space="preserve">(backup plus restore proof plus crash drill).</w:t>
      </w:r>
    </w:p>
    <w:p>
      <w:pPr>
        <w:pStyle w:val="Compact"/>
        <w:numPr>
          <w:ilvl w:val="0"/>
          <w:numId w:val="1213"/>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3"/>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508"/>
    <w:bookmarkStart w:id="509"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4"/>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4"/>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4"/>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4"/>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509"/>
    <w:bookmarkStart w:id="510"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510"/>
    <w:bookmarkStart w:id="511"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511"/>
    <w:bookmarkEnd w:id="512"/>
    <w:bookmarkStart w:id="513"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5"/>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5"/>
        </w:numPr>
      </w:pPr>
      <w:r>
        <w:t xml:space="preserve">Stop the service.</w:t>
      </w:r>
    </w:p>
    <w:p>
      <w:pPr>
        <w:pStyle w:val="Compact"/>
        <w:numPr>
          <w:ilvl w:val="0"/>
          <w:numId w:val="1215"/>
        </w:numPr>
      </w:pPr>
      <w:r>
        <w:t xml:space="preserve">Restore the database from your off-computer copy using Postgres’s tools, as above.</w:t>
      </w:r>
    </w:p>
    <w:p>
      <w:pPr>
        <w:pStyle w:val="Compact"/>
        <w:numPr>
          <w:ilvl w:val="0"/>
          <w:numId w:val="1215"/>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5"/>
        </w:numPr>
      </w:pPr>
      <w:r>
        <w:t xml:space="preserve">Copy the media back.</w:t>
      </w:r>
    </w:p>
    <w:p>
      <w:pPr>
        <w:pStyle w:val="Compact"/>
        <w:numPr>
          <w:ilvl w:val="0"/>
          <w:numId w:val="1215"/>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5"/>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513"/>
    <w:bookmarkStart w:id="514"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6"/>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6"/>
        </w:numPr>
      </w:pPr>
      <w:r>
        <w:t xml:space="preserve">It upgrades the program and migrates the database.</w:t>
      </w:r>
    </w:p>
    <w:p>
      <w:pPr>
        <w:pStyle w:val="Compact"/>
        <w:numPr>
          <w:ilvl w:val="0"/>
          <w:numId w:val="1216"/>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514"/>
    <w:bookmarkStart w:id="515"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7"/>
        </w:numPr>
      </w:pPr>
      <w:r>
        <w:t xml:space="preserve">The cache cap default is 60 GB. A 3-channel, 8-hour lab run used 46 GB of it.</w:t>
      </w:r>
    </w:p>
    <w:p>
      <w:pPr>
        <w:pStyle w:val="Compact"/>
        <w:numPr>
          <w:ilvl w:val="0"/>
          <w:numId w:val="1217"/>
        </w:numPr>
      </w:pPr>
      <w:r>
        <w:t xml:space="preserve">The longest conform in that run took 389 seconds.</w:t>
      </w:r>
    </w:p>
    <w:p>
      <w:pPr>
        <w:pStyle w:val="Compact"/>
        <w:numPr>
          <w:ilvl w:val="0"/>
          <w:numId w:val="1217"/>
        </w:numPr>
      </w:pPr>
      <w:r>
        <w:t xml:space="preserve">That run used a single service process and had 0 holes in 50 program changes.</w:t>
      </w:r>
    </w:p>
    <w:p>
      <w:pPr>
        <w:pStyle w:val="Compact"/>
        <w:numPr>
          <w:ilvl w:val="0"/>
          <w:numId w:val="1217"/>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515"/>
    <w:bookmarkStart w:id="51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516"/>
    <w:bookmarkStart w:id="517" w:name="related-11"/>
    <w:p>
      <w:pPr>
        <w:pStyle w:val="Heading3"/>
      </w:pPr>
      <w:r>
        <w:t xml:space="preserve">Related</w:t>
      </w:r>
    </w:p>
    <w:p>
      <w:pPr>
        <w:pStyle w:val="Compact"/>
        <w:numPr>
          <w:ilvl w:val="0"/>
          <w:numId w:val="1218"/>
        </w:numPr>
      </w:pPr>
      <w:hyperlink w:anchor="ch-planning">
        <w:r>
          <w:rPr>
            <w:rStyle w:val="Hyperlink"/>
          </w:rPr>
          <w:t xml:space="preserve">Planning your station</w:t>
        </w:r>
      </w:hyperlink>
    </w:p>
    <w:p>
      <w:pPr>
        <w:pStyle w:val="Compact"/>
        <w:numPr>
          <w:ilvl w:val="0"/>
          <w:numId w:val="1218"/>
        </w:numPr>
      </w:pPr>
      <w:hyperlink w:anchor="ch-installing">
        <w:r>
          <w:rPr>
            <w:rStyle w:val="Hyperlink"/>
          </w:rPr>
          <w:t xml:space="preserve">Installing, first run, upgrading, uninstalling</w:t>
        </w:r>
      </w:hyperlink>
    </w:p>
    <w:p>
      <w:pPr>
        <w:pStyle w:val="Compact"/>
        <w:numPr>
          <w:ilvl w:val="0"/>
          <w:numId w:val="1218"/>
        </w:numPr>
      </w:pPr>
      <w:hyperlink w:anchor="ch-configuration">
        <w:r>
          <w:rPr>
            <w:rStyle w:val="Hyperlink"/>
          </w:rPr>
          <w:t xml:space="preserve">Configuring the station</w:t>
        </w:r>
      </w:hyperlink>
    </w:p>
    <w:p>
      <w:pPr>
        <w:pStyle w:val="Compact"/>
        <w:numPr>
          <w:ilvl w:val="0"/>
          <w:numId w:val="1218"/>
        </w:numPr>
      </w:pPr>
      <w:hyperlink w:anchor="ch-security">
        <w:r>
          <w:rPr>
            <w:rStyle w:val="Hyperlink"/>
          </w:rPr>
          <w:t xml:space="preserve">Security and privacy</w:t>
        </w:r>
      </w:hyperlink>
    </w:p>
    <w:p>
      <w:pPr>
        <w:pStyle w:val="Compact"/>
        <w:numPr>
          <w:ilvl w:val="0"/>
          <w:numId w:val="1218"/>
        </w:numPr>
      </w:pPr>
      <w:hyperlink w:anchor="ch-troubleshooting">
        <w:r>
          <w:rPr>
            <w:rStyle w:val="Hyperlink"/>
          </w:rPr>
          <w:t xml:space="preserve">Troubleshooting matrix</w:t>
        </w:r>
      </w:hyperlink>
    </w:p>
    <w:p>
      <w:pPr>
        <w:pStyle w:val="Compact"/>
        <w:numPr>
          <w:ilvl w:val="0"/>
          <w:numId w:val="1218"/>
        </w:numPr>
      </w:pPr>
      <w:hyperlink w:anchor="ch-something-wrong">
        <w:r>
          <w:rPr>
            <w:rStyle w:val="Hyperlink"/>
          </w:rPr>
          <w:t xml:space="preserve">When something looks wrong</w:t>
        </w:r>
      </w:hyperlink>
    </w:p>
    <w:p>
      <w:pPr>
        <w:pStyle w:val="Compact"/>
        <w:numPr>
          <w:ilvl w:val="0"/>
          <w:numId w:val="121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517"/>
    <w:bookmarkEnd w:id="518"/>
    <w:bookmarkStart w:id="54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519" w:name="before-you-start-12"/>
    <w:p>
      <w:pPr>
        <w:pStyle w:val="Heading3"/>
      </w:pPr>
      <w:r>
        <w:t xml:space="preserve">Before you start</w:t>
      </w:r>
    </w:p>
    <w:p>
      <w:pPr>
        <w:pStyle w:val="Compact"/>
        <w:numPr>
          <w:ilvl w:val="0"/>
          <w:numId w:val="1219"/>
        </w:numPr>
      </w:pPr>
      <w:r>
        <w:t xml:space="preserve">You need Administrator rights on the station computer, and the Setup admin role in the console for the staff-token API calls.</w:t>
      </w:r>
    </w:p>
    <w:p>
      <w:pPr>
        <w:pStyle w:val="Compact"/>
        <w:numPr>
          <w:ilvl w:val="0"/>
          <w:numId w:val="121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519"/>
    <w:bookmarkStart w:id="520" w:name="the-security-model-in-one-page"/>
    <w:p>
      <w:pPr>
        <w:pStyle w:val="Heading3"/>
      </w:pPr>
      <w:r>
        <w:t xml:space="preserve">The security model in one page</w:t>
      </w:r>
    </w:p>
    <w:p>
      <w:pPr>
        <w:pStyle w:val="Compact"/>
        <w:numPr>
          <w:ilvl w:val="0"/>
          <w:numId w:val="1220"/>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2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20"/>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2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20"/>
        </w:numPr>
      </w:pPr>
      <w:r>
        <w:t xml:space="preserve">The Windows service runs as LocalSystem (the most powerful local account). This was accepted by the owner (decision record ADR 0021) and is listed in the limitations below.</w:t>
      </w:r>
    </w:p>
    <w:bookmarkEnd w:id="520"/>
    <w:bookmarkStart w:id="5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21"/>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21"/>
        </w:numPr>
      </w:pPr>
      <w:r>
        <w:t xml:space="preserve">A token with no scopes has no roles.</w:t>
      </w:r>
    </w:p>
    <w:p>
      <w:pPr>
        <w:pStyle w:val="Compact"/>
        <w:numPr>
          <w:ilvl w:val="0"/>
          <w:numId w:val="1221"/>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2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21"/>
        </w:numPr>
      </w:pPr>
      <w:r>
        <w:t xml:space="preserve">The console cannot grant roles to people. Roles are decided when a token is issued.</w:t>
      </w:r>
    </w:p>
    <w:bookmarkEnd w:id="521"/>
    <w:bookmarkStart w:id="526"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522" w:name="issue-a-database-token"/>
    <w:p>
      <w:pPr>
        <w:pStyle w:val="Heading4"/>
      </w:pPr>
      <w:r>
        <w:t xml:space="preserve">Issue a database token</w:t>
      </w:r>
    </w:p>
    <w:p>
      <w:pPr>
        <w:pStyle w:val="Compact"/>
        <w:numPr>
          <w:ilvl w:val="0"/>
          <w:numId w:val="122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522"/>
    <w:bookmarkStart w:id="523" w:name="list-revoke-and-rotate"/>
    <w:p>
      <w:pPr>
        <w:pStyle w:val="Heading4"/>
      </w:pPr>
      <w:r>
        <w:t xml:space="preserve">List, revoke and rotate</w:t>
      </w:r>
    </w:p>
    <w:p>
      <w:pPr>
        <w:pStyle w:val="Compact"/>
        <w:numPr>
          <w:ilvl w:val="0"/>
          <w:numId w:val="122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523"/>
    <w:bookmarkStart w:id="5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524"/>
    <w:bookmarkStart w:id="5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525"/>
    <w:bookmarkEnd w:id="526"/>
    <w:bookmarkStart w:id="529" w:name="understand-sign-in-setup-and-recovery"/>
    <w:p>
      <w:pPr>
        <w:pStyle w:val="Heading3"/>
      </w:pPr>
      <w:r>
        <w:t xml:space="preserve">Understand sign-in, setup and recovery</w:t>
      </w:r>
    </w:p>
    <w:bookmarkStart w:id="527"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5"/>
        </w:numPr>
      </w:pPr>
      <w:r>
        <w:t xml:space="preserve">the first-admin username and password (the password must have at least 12 characters), and</w:t>
      </w:r>
    </w:p>
    <w:p>
      <w:pPr>
        <w:pStyle w:val="Compact"/>
        <w:numPr>
          <w:ilvl w:val="0"/>
          <w:numId w:val="122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527"/>
    <w:bookmarkStart w:id="528" w:name="what-the-server-enforces"/>
    <w:p>
      <w:pPr>
        <w:pStyle w:val="Heading4"/>
      </w:pPr>
      <w:r>
        <w:t xml:space="preserve">What the server enforces</w:t>
      </w:r>
    </w:p>
    <w:p>
      <w:pPr>
        <w:pStyle w:val="Compact"/>
        <w:numPr>
          <w:ilvl w:val="0"/>
          <w:numId w:val="1226"/>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6"/>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6"/>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528"/>
    <w:bookmarkEnd w:id="529"/>
    <w:bookmarkStart w:id="533" w:name="Xe2d491be0e1970514a67fc885ec81be4df9e517"/>
    <w:p>
      <w:pPr>
        <w:pStyle w:val="Heading3"/>
      </w:pPr>
      <w:r>
        <w:t xml:space="preserve">Know what the station exposes to the network</w:t>
      </w:r>
    </w:p>
    <w:bookmarkStart w:id="53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530"/>
    <w:bookmarkStart w:id="53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531"/>
    <w:bookmarkStart w:id="532" w:name="other-web-protections"/>
    <w:p>
      <w:pPr>
        <w:pStyle w:val="Heading4"/>
      </w:pPr>
      <w:r>
        <w:t xml:space="preserve">Other web protections</w:t>
      </w:r>
    </w:p>
    <w:p>
      <w:pPr>
        <w:pStyle w:val="Compact"/>
        <w:numPr>
          <w:ilvl w:val="0"/>
          <w:numId w:val="1227"/>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7"/>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7"/>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7"/>
        </w:numPr>
      </w:pPr>
      <w:r>
        <w:rPr>
          <w:rStyle w:val="VerbatimChar"/>
        </w:rPr>
        <w:t xml:space="preserve">CIVICCAST_AUTH_ACK=1</w:t>
      </w:r>
      <w:r>
        <w:t xml:space="preserve"> </w:t>
      </w:r>
      <w:r>
        <w:t xml:space="preserve">only silences a start-up warning about authentication. It does not change who can sign in.</w:t>
      </w:r>
    </w:p>
    <w:bookmarkEnd w:id="532"/>
    <w:bookmarkEnd w:id="533"/>
    <w:bookmarkStart w:id="53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534"/>
    <w:bookmarkStart w:id="53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8"/>
        </w:numPr>
      </w:pPr>
      <w:r>
        <w:t xml:space="preserve">Install nginx, Caddy or Traefik on the station computer. The product does not install or manage one.</w:t>
      </w:r>
    </w:p>
    <w:p>
      <w:pPr>
        <w:pStyle w:val="Compact"/>
        <w:numPr>
          <w:ilvl w:val="0"/>
          <w:numId w:val="1228"/>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8"/>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8"/>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8"/>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8"/>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8"/>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535"/>
    <w:bookmarkStart w:id="538" w:name="protect-subscribers-and-viewers"/>
    <w:p>
      <w:pPr>
        <w:pStyle w:val="Heading3"/>
      </w:pPr>
      <w:r>
        <w:t xml:space="preserve">Protect subscribers and viewers</w:t>
      </w:r>
    </w:p>
    <w:bookmarkStart w:id="536" w:name="viewer-analytics"/>
    <w:p>
      <w:pPr>
        <w:pStyle w:val="Heading4"/>
      </w:pPr>
      <w:r>
        <w:t xml:space="preserve">Viewer analytics</w:t>
      </w:r>
    </w:p>
    <w:p>
      <w:pPr>
        <w:pStyle w:val="Compact"/>
        <w:numPr>
          <w:ilvl w:val="0"/>
          <w:numId w:val="122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9"/>
        </w:numPr>
      </w:pPr>
      <w:r>
        <w:t xml:space="preserve">Stored events are kept for up to 366 days (</w:t>
      </w:r>
      <w:r>
        <w:rPr>
          <w:rStyle w:val="VerbatimChar"/>
        </w:rPr>
        <w:t xml:space="preserve">CIVICCAST_ANALYTICS_RETENTION_DAYS</w:t>
      </w:r>
      <w:r>
        <w:t xml:space="preserve">, range 1 to 366).</w:t>
      </w:r>
    </w:p>
    <w:bookmarkEnd w:id="536"/>
    <w:bookmarkStart w:id="537" w:name="subscribers"/>
    <w:p>
      <w:pPr>
        <w:pStyle w:val="Heading4"/>
      </w:pPr>
      <w:r>
        <w:t xml:space="preserve">Subscribers</w:t>
      </w:r>
    </w:p>
    <w:p>
      <w:pPr>
        <w:pStyle w:val="Compact"/>
        <w:numPr>
          <w:ilvl w:val="0"/>
          <w:numId w:val="1230"/>
        </w:numPr>
      </w:pPr>
      <w:r>
        <w:t xml:space="preserve">A subscriber’s e-mail address is stored encrypted with AES-GCM. Confirmation and unsubscribe links carry signed tokens.</w:t>
      </w:r>
    </w:p>
    <w:p>
      <w:pPr>
        <w:pStyle w:val="Compact"/>
        <w:numPr>
          <w:ilvl w:val="0"/>
          <w:numId w:val="123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3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537"/>
    <w:bookmarkEnd w:id="538"/>
    <w:bookmarkStart w:id="53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539"/>
    <w:bookmarkStart w:id="540" w:name="Xa8e0dadd970dc6122e5338ce61f7444931b07d9"/>
    <w:p>
      <w:pPr>
        <w:pStyle w:val="Heading3"/>
      </w:pPr>
      <w:r>
        <w:t xml:space="preserve">Check what you install: signing and checksums</w:t>
      </w:r>
    </w:p>
    <w:p>
      <w:pPr>
        <w:pStyle w:val="Compact"/>
        <w:numPr>
          <w:ilvl w:val="0"/>
          <w:numId w:val="123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540"/>
    <w:bookmarkStart w:id="542"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54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541"/>
    <w:bookmarkEnd w:id="542"/>
    <w:bookmarkStart w:id="54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543"/>
    <w:bookmarkStart w:id="544" w:name="related-12"/>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integrations">
        <w:r>
          <w:rPr>
            <w:rStyle w:val="Hyperlink"/>
          </w:rPr>
          <w:t xml:space="preserve">Cable headend, streaming, CDN, federation, emergency alerts, the API</w:t>
        </w:r>
      </w:hyperlink>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544"/>
    <w:bookmarkEnd w:id="545"/>
    <w:bookmarkStart w:id="56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546" w:name="before-you-start-13"/>
    <w:p>
      <w:pPr>
        <w:pStyle w:val="Heading3"/>
      </w:pPr>
      <w:r>
        <w:t xml:space="preserve">Before you start</w:t>
      </w:r>
    </w:p>
    <w:p>
      <w:pPr>
        <w:pStyle w:val="Compact"/>
        <w:numPr>
          <w:ilvl w:val="0"/>
          <w:numId w:val="1234"/>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4"/>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4"/>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4"/>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546"/>
    <w:bookmarkStart w:id="547"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547"/>
    <w:bookmarkStart w:id="54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548"/>
    <w:bookmarkStart w:id="549"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549"/>
    <w:bookmarkStart w:id="55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550"/>
    <w:bookmarkStart w:id="55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551"/>
    <w:bookmarkStart w:id="55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552"/>
    <w:bookmarkStart w:id="55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553"/>
    <w:bookmarkStart w:id="555"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5"/>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5"/>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554"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6"/>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6"/>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6"/>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554"/>
    <w:bookmarkEnd w:id="555"/>
    <w:bookmarkStart w:id="55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556"/>
    <w:bookmarkStart w:id="55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557"/>
    <w:bookmarkStart w:id="55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558"/>
    <w:bookmarkStart w:id="55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559"/>
    <w:bookmarkStart w:id="56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560"/>
    <w:bookmarkStart w:id="56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561"/>
    <w:bookmarkStart w:id="562"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562"/>
    <w:bookmarkStart w:id="56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563"/>
    <w:bookmarkStart w:id="566" w:name="reference-tables-ch14"/>
    <w:p>
      <w:pPr>
        <w:pStyle w:val="Heading3"/>
      </w:pPr>
      <w:r>
        <w:t xml:space="preserve">Reference tables</w:t>
      </w:r>
    </w:p>
    <w:bookmarkStart w:id="56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564"/>
    <w:bookmarkStart w:id="56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565"/>
    <w:bookmarkEnd w:id="566"/>
    <w:bookmarkStart w:id="56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567"/>
    <w:bookmarkStart w:id="568" w:name="related-13"/>
    <w:p>
      <w:pPr>
        <w:pStyle w:val="Heading3"/>
      </w:pPr>
      <w:r>
        <w:t xml:space="preserve">Related</w:t>
      </w:r>
    </w:p>
    <w:p>
      <w:pPr>
        <w:pStyle w:val="Compact"/>
        <w:numPr>
          <w:ilvl w:val="0"/>
          <w:numId w:val="1238"/>
        </w:numPr>
      </w:pPr>
      <w:hyperlink w:anchor="ch-signing-in">
        <w:r>
          <w:rPr>
            <w:rStyle w:val="Hyperlink"/>
          </w:rPr>
          <w:t xml:space="preserve">Signing in and finding your way around</w:t>
        </w:r>
      </w:hyperlink>
    </w:p>
    <w:p>
      <w:pPr>
        <w:pStyle w:val="Compact"/>
        <w:numPr>
          <w:ilvl w:val="0"/>
          <w:numId w:val="1238"/>
        </w:numPr>
      </w:pPr>
      <w:hyperlink w:anchor="ch-running-meeting">
        <w:r>
          <w:rPr>
            <w:rStyle w:val="Hyperlink"/>
          </w:rPr>
          <w:t xml:space="preserve">Running the meeting</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something-wrong">
        <w:r>
          <w:rPr>
            <w:rStyle w:val="Hyperlink"/>
          </w:rPr>
          <w:t xml:space="preserve">When something looks wrong</w:t>
        </w:r>
      </w:hyperlink>
    </w:p>
    <w:p>
      <w:pPr>
        <w:pStyle w:val="Compact"/>
        <w:numPr>
          <w:ilvl w:val="0"/>
          <w:numId w:val="1238"/>
        </w:numPr>
      </w:pPr>
      <w:hyperlink w:anchor="ch-installing">
        <w:r>
          <w:rPr>
            <w:rStyle w:val="Hyperlink"/>
          </w:rPr>
          <w:t xml:space="preserve">Installing, first run, upgrading, uninstalling</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integrations">
        <w:r>
          <w:rPr>
            <w:rStyle w:val="Hyperlink"/>
          </w:rPr>
          <w:t xml:space="preserve">Cable headend, streaming, CDN, federation, emergency alerts, the API</w:t>
        </w:r>
      </w:hyperlink>
    </w:p>
    <w:bookmarkEnd w:id="568"/>
    <w:bookmarkEnd w:id="569"/>
    <w:bookmarkStart w:id="59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570" w:name="before-you-start-14"/>
    <w:p>
      <w:pPr>
        <w:pStyle w:val="Heading3"/>
      </w:pPr>
      <w:r>
        <w:t xml:space="preserve">Before you start</w:t>
      </w:r>
    </w:p>
    <w:p>
      <w:pPr>
        <w:pStyle w:val="Compact"/>
        <w:numPr>
          <w:ilvl w:val="0"/>
          <w:numId w:val="123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570"/>
    <w:bookmarkStart w:id="57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57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571"/>
    <w:bookmarkStart w:id="57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573" name="Picture"/>
            <a:graphic>
              <a:graphicData uri="http://schemas.openxmlformats.org/drawingml/2006/picture">
                <pic:pic>
                  <pic:nvPicPr>
                    <pic:cNvPr descr="manual/diagrams/d02faad09291.png" id="574" name="Picture"/>
                    <pic:cNvPicPr>
                      <a:picLocks noChangeArrowheads="1" noChangeAspect="1"/>
                    </pic:cNvPicPr>
                  </pic:nvPicPr>
                  <pic:blipFill>
                    <a:blip r:embed="rId57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575"/>
    <w:bookmarkStart w:id="57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576"/>
    <w:bookmarkEnd w:id="577"/>
    <w:bookmarkStart w:id="57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578"/>
    <w:bookmarkStart w:id="58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57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579"/>
    <w:bookmarkEnd w:id="580"/>
    <w:bookmarkStart w:id="58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4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4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40"/>
        </w:numPr>
      </w:pPr>
      <w:r>
        <w:t xml:space="preserve">Restart the service.</w:t>
      </w:r>
    </w:p>
    <w:p>
      <w:pPr>
        <w:pStyle w:val="Compact"/>
        <w:numPr>
          <w:ilvl w:val="0"/>
          <w:numId w:val="124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581"/>
    <w:bookmarkStart w:id="58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4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4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582"/>
    <w:bookmarkStart w:id="58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58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583"/>
    <w:bookmarkEnd w:id="584"/>
    <w:bookmarkStart w:id="588" w:name="webhooks-and-subscriptions"/>
    <w:p>
      <w:pPr>
        <w:pStyle w:val="Heading3"/>
      </w:pPr>
      <w:r>
        <w:t xml:space="preserve">Webhooks and subscriptions</w:t>
      </w:r>
    </w:p>
    <w:p>
      <w:pPr>
        <w:pStyle w:val="FirstParagraph"/>
      </w:pPr>
      <w:r>
        <w:t xml:space="preserve">There are three different webhook features. Keep them apart.</w:t>
      </w:r>
    </w:p>
    <w:bookmarkStart w:id="58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585"/>
    <w:bookmarkStart w:id="58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586"/>
    <w:bookmarkStart w:id="58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587"/>
    <w:bookmarkEnd w:id="588"/>
    <w:bookmarkStart w:id="58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589"/>
    <w:bookmarkStart w:id="59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59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90"/>
    <w:bookmarkStart w:id="59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91"/>
    <w:bookmarkStart w:id="59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92"/>
    <w:bookmarkStart w:id="59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593"/>
    <w:bookmarkEnd w:id="594"/>
    <w:bookmarkStart w:id="595" w:name="if-it-did-not-work-14"/>
    <w:p>
      <w:pPr>
        <w:pStyle w:val="Heading3"/>
      </w:pPr>
      <w:r>
        <w:t xml:space="preserve">If it did not work</w:t>
      </w:r>
    </w:p>
    <w:p>
      <w:pPr>
        <w:pStyle w:val="Compact"/>
        <w:numPr>
          <w:ilvl w:val="0"/>
          <w:numId w:val="124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3"/>
        </w:numPr>
      </w:pPr>
      <w:r>
        <w:rPr>
          <w:b/>
          <w:bCs/>
        </w:rPr>
        <w:t xml:space="preserve">Federation does nothing.</w:t>
      </w:r>
      <w:r>
        <w:t xml:space="preserve"> </w:t>
      </w:r>
      <w:r>
        <w:t xml:space="preserve">One of the four conditions above is missing. There is no error message.</w:t>
      </w:r>
    </w:p>
    <w:p>
      <w:pPr>
        <w:pStyle w:val="Compact"/>
        <w:numPr>
          <w:ilvl w:val="0"/>
          <w:numId w:val="124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3"/>
        </w:numPr>
      </w:pPr>
      <w:r>
        <w:rPr>
          <w:b/>
          <w:bCs/>
        </w:rPr>
        <w:t xml:space="preserve">A call returns 401 or 403.</w:t>
      </w:r>
      <w:r>
        <w:t xml:space="preserve"> </w:t>
      </w:r>
      <w:r>
        <w:t xml:space="preserve">Check the token and the role.</w:t>
      </w:r>
    </w:p>
    <w:p>
      <w:pPr>
        <w:pStyle w:val="Compact"/>
        <w:numPr>
          <w:ilvl w:val="0"/>
          <w:numId w:val="124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95"/>
    <w:bookmarkStart w:id="596" w:name="related-14"/>
    <w:p>
      <w:pPr>
        <w:pStyle w:val="Heading3"/>
      </w:pPr>
      <w:r>
        <w:t xml:space="preserve">Related</w:t>
      </w:r>
    </w:p>
    <w:p>
      <w:pPr>
        <w:pStyle w:val="Compact"/>
        <w:numPr>
          <w:ilvl w:val="0"/>
          <w:numId w:val="1244"/>
        </w:numPr>
      </w:pPr>
      <w:hyperlink w:anchor="ch-troubleshooting">
        <w:r>
          <w:rPr>
            <w:rStyle w:val="Hyperlink"/>
          </w:rPr>
          <w:t xml:space="preserve">Troubleshooting matrix</w:t>
        </w:r>
      </w:hyperlink>
    </w:p>
    <w:p>
      <w:pPr>
        <w:pStyle w:val="Compact"/>
        <w:numPr>
          <w:ilvl w:val="0"/>
          <w:numId w:val="1244"/>
        </w:numPr>
      </w:pPr>
      <w:hyperlink w:anchor="ch-configuration">
        <w:r>
          <w:rPr>
            <w:rStyle w:val="Hyperlink"/>
          </w:rPr>
          <w:t xml:space="preserve">Configuring the station</w:t>
        </w:r>
      </w:hyperlink>
    </w:p>
    <w:p>
      <w:pPr>
        <w:pStyle w:val="Compact"/>
        <w:numPr>
          <w:ilvl w:val="0"/>
          <w:numId w:val="1244"/>
        </w:numPr>
      </w:pPr>
      <w:hyperlink w:anchor="ch-operations">
        <w:r>
          <w:rPr>
            <w:rStyle w:val="Hyperlink"/>
          </w:rPr>
          <w:t xml:space="preserve">Running it day to day</w:t>
        </w:r>
      </w:hyperlink>
    </w:p>
    <w:p>
      <w:pPr>
        <w:pStyle w:val="Compact"/>
        <w:numPr>
          <w:ilvl w:val="0"/>
          <w:numId w:val="1244"/>
        </w:numPr>
      </w:pPr>
      <w:hyperlink w:anchor="ch-security">
        <w:r>
          <w:rPr>
            <w:rStyle w:val="Hyperlink"/>
          </w:rPr>
          <w:t xml:space="preserve">Security and privacy</w:t>
        </w:r>
      </w:hyperlink>
    </w:p>
    <w:p>
      <w:pPr>
        <w:pStyle w:val="Compact"/>
        <w:numPr>
          <w:ilvl w:val="0"/>
          <w:numId w:val="1244"/>
        </w:numPr>
      </w:pPr>
      <w:hyperlink w:anchor="ch-architecture">
        <w:r>
          <w:rPr>
            <w:rStyle w:val="Hyperlink"/>
          </w:rPr>
          <w:t xml:space="preserve">How CivicCast is built</w:t>
        </w:r>
      </w:hyperlink>
    </w:p>
    <w:p>
      <w:pPr>
        <w:pStyle w:val="Compact"/>
        <w:numPr>
          <w:ilvl w:val="0"/>
          <w:numId w:val="1244"/>
        </w:numPr>
      </w:pPr>
      <w:hyperlink w:anchor="ch-publishing">
        <w:r>
          <w:rPr>
            <w:rStyle w:val="Hyperlink"/>
          </w:rPr>
          <w:t xml:space="preserve">Publishing, and what residents see</w:t>
        </w:r>
      </w:hyperlink>
    </w:p>
    <w:p>
      <w:pPr>
        <w:pStyle w:val="Compact"/>
        <w:numPr>
          <w:ilvl w:val="0"/>
          <w:numId w:val="1244"/>
        </w:numPr>
      </w:pPr>
      <w:hyperlink w:anchor="ch-running-meeting">
        <w:r>
          <w:rPr>
            <w:rStyle w:val="Hyperlink"/>
          </w:rPr>
          <w:t xml:space="preserve">Running the meeting</w:t>
        </w:r>
      </w:hyperlink>
    </w:p>
    <w:bookmarkEnd w:id="596"/>
    <w:bookmarkEnd w:id="597"/>
    <w:bookmarkEnd w:id="598"/>
    <w:bookmarkStart w:id="67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66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599" w:name="arch-reading"/>
    <w:p>
      <w:pPr>
        <w:pStyle w:val="Heading3"/>
      </w:pPr>
      <w:r>
        <w:t xml:space="preserve">How to read the figures</w:t>
      </w:r>
    </w:p>
    <w:p>
      <w:pPr>
        <w:pStyle w:val="Compact"/>
        <w:numPr>
          <w:ilvl w:val="0"/>
          <w:numId w:val="124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99"/>
    <w:bookmarkStart w:id="60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601" name="Picture"/>
            <a:graphic>
              <a:graphicData uri="http://schemas.openxmlformats.org/drawingml/2006/picture">
                <pic:pic>
                  <pic:nvPicPr>
                    <pic:cNvPr descr="manual/diagrams/6efd0747f615.png" id="602" name="Picture"/>
                    <pic:cNvPicPr>
                      <a:picLocks noChangeArrowheads="1" noChangeAspect="1"/>
                    </pic:cNvPicPr>
                  </pic:nvPicPr>
                  <pic:blipFill>
                    <a:blip r:embed="rId60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603"/>
    <w:bookmarkStart w:id="60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605" name="Picture"/>
            <a:graphic>
              <a:graphicData uri="http://schemas.openxmlformats.org/drawingml/2006/picture">
                <pic:pic>
                  <pic:nvPicPr>
                    <pic:cNvPr descr="manual/diagrams/732d623f9915.png" id="606" name="Picture"/>
                    <pic:cNvPicPr>
                      <a:picLocks noChangeArrowheads="1" noChangeAspect="1"/>
                    </pic:cNvPicPr>
                  </pic:nvPicPr>
                  <pic:blipFill>
                    <a:blip r:embed="rId60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6"/>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607"/>
    <w:bookmarkStart w:id="61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609" name="Picture"/>
            <a:graphic>
              <a:graphicData uri="http://schemas.openxmlformats.org/drawingml/2006/picture">
                <pic:pic>
                  <pic:nvPicPr>
                    <pic:cNvPr descr="manual/diagrams/5936bbf0afbe.png" id="610" name="Picture"/>
                    <pic:cNvPicPr>
                      <a:picLocks noChangeArrowheads="1" noChangeAspect="1"/>
                    </pic:cNvPicPr>
                  </pic:nvPicPr>
                  <pic:blipFill>
                    <a:blip r:embed="rId60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611"/>
    <w:bookmarkStart w:id="61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613" name="Picture"/>
            <a:graphic>
              <a:graphicData uri="http://schemas.openxmlformats.org/drawingml/2006/picture">
                <pic:pic>
                  <pic:nvPicPr>
                    <pic:cNvPr descr="manual/diagrams/a774fc4a1d0a.png" id="614" name="Picture"/>
                    <pic:cNvPicPr>
                      <a:picLocks noChangeArrowheads="1" noChangeAspect="1"/>
                    </pic:cNvPicPr>
                  </pic:nvPicPr>
                  <pic:blipFill>
                    <a:blip r:embed="rId61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9"/>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9"/>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615"/>
    <w:bookmarkStart w:id="62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617" name="Picture"/>
            <a:graphic>
              <a:graphicData uri="http://schemas.openxmlformats.org/drawingml/2006/picture">
                <pic:pic>
                  <pic:nvPicPr>
                    <pic:cNvPr descr="manual/diagrams/2401295e7897.png" id="618" name="Picture"/>
                    <pic:cNvPicPr>
                      <a:picLocks noChangeArrowheads="1" noChangeAspect="1"/>
                    </pic:cNvPicPr>
                  </pic:nvPicPr>
                  <pic:blipFill>
                    <a:blip r:embed="rId61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5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5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5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5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5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5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5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61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5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5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5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619"/>
    <w:bookmarkStart w:id="62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620"/>
    <w:bookmarkEnd w:id="621"/>
    <w:bookmarkStart w:id="63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623" name="Picture"/>
            <a:graphic>
              <a:graphicData uri="http://schemas.openxmlformats.org/drawingml/2006/picture">
                <pic:pic>
                  <pic:nvPicPr>
                    <pic:cNvPr descr="manual/diagrams/7783a73be9f9.png" id="624" name="Picture"/>
                    <pic:cNvPicPr>
                      <a:picLocks noChangeArrowheads="1" noChangeAspect="1"/>
                    </pic:cNvPicPr>
                  </pic:nvPicPr>
                  <pic:blipFill>
                    <a:blip r:embed="rId62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62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626" name="Picture"/>
            <a:graphic>
              <a:graphicData uri="http://schemas.openxmlformats.org/drawingml/2006/picture">
                <pic:pic>
                  <pic:nvPicPr>
                    <pic:cNvPr descr="manual/diagrams/decbf3b07d63.png" id="627" name="Picture"/>
                    <pic:cNvPicPr>
                      <a:picLocks noChangeArrowheads="1" noChangeAspect="1"/>
                    </pic:cNvPicPr>
                  </pic:nvPicPr>
                  <pic:blipFill>
                    <a:blip r:embed="rId62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628"/>
    <w:bookmarkStart w:id="63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630" name="Picture"/>
            <a:graphic>
              <a:graphicData uri="http://schemas.openxmlformats.org/drawingml/2006/picture">
                <pic:pic>
                  <pic:nvPicPr>
                    <pic:cNvPr descr="manual/diagrams/896f8abc8fd5.png" id="631" name="Picture"/>
                    <pic:cNvPicPr>
                      <a:picLocks noChangeArrowheads="1" noChangeAspect="1"/>
                    </pic:cNvPicPr>
                  </pic:nvPicPr>
                  <pic:blipFill>
                    <a:blip r:embed="rId62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632"/>
    <w:bookmarkStart w:id="63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634" name="Picture"/>
            <a:graphic>
              <a:graphicData uri="http://schemas.openxmlformats.org/drawingml/2006/picture">
                <pic:pic>
                  <pic:nvPicPr>
                    <pic:cNvPr descr="manual/diagrams/d4a7ae93ab3d.png" id="635" name="Picture"/>
                    <pic:cNvPicPr>
                      <a:picLocks noChangeArrowheads="1" noChangeAspect="1"/>
                    </pic:cNvPicPr>
                  </pic:nvPicPr>
                  <pic:blipFill>
                    <a:blip r:embed="rId63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636"/>
    <w:bookmarkEnd w:id="637"/>
    <w:bookmarkStart w:id="64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639" name="Picture"/>
            <a:graphic>
              <a:graphicData uri="http://schemas.openxmlformats.org/drawingml/2006/picture">
                <pic:pic>
                  <pic:nvPicPr>
                    <pic:cNvPr descr="manual/diagrams/fb8ec8df162d.png" id="640" name="Picture"/>
                    <pic:cNvPicPr>
                      <a:picLocks noChangeArrowheads="1" noChangeAspect="1"/>
                    </pic:cNvPicPr>
                  </pic:nvPicPr>
                  <pic:blipFill>
                    <a:blip r:embed="rId638"/>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3"/>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3"/>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3"/>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3"/>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641"/>
    <w:bookmarkStart w:id="64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643" name="Picture"/>
            <a:graphic>
              <a:graphicData uri="http://schemas.openxmlformats.org/drawingml/2006/picture">
                <pic:pic>
                  <pic:nvPicPr>
                    <pic:cNvPr descr="manual/diagrams/1354983de4bd.png" id="644" name="Picture"/>
                    <pic:cNvPicPr>
                      <a:picLocks noChangeArrowheads="1" noChangeAspect="1"/>
                    </pic:cNvPicPr>
                  </pic:nvPicPr>
                  <pic:blipFill>
                    <a:blip r:embed="rId64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4"/>
        </w:numPr>
      </w:pPr>
      <w:r>
        <w:t xml:space="preserve">If the playlist is still frozen 30 seconds after a self-heal, the daemon restarts the worker (at most three times an hour; Figure 16-7).</w:t>
      </w:r>
    </w:p>
    <w:p>
      <w:pPr>
        <w:pStyle w:val="Compact"/>
        <w:numPr>
          <w:ilvl w:val="0"/>
          <w:numId w:val="125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645"/>
    <w:bookmarkStart w:id="64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647" name="Picture"/>
            <a:graphic>
              <a:graphicData uri="http://schemas.openxmlformats.org/drawingml/2006/picture">
                <pic:pic>
                  <pic:nvPicPr>
                    <pic:cNvPr descr="manual/diagrams/ad6cdbb611f7.png" id="648" name="Picture"/>
                    <pic:cNvPicPr>
                      <a:picLocks noChangeArrowheads="1" noChangeAspect="1"/>
                    </pic:cNvPicPr>
                  </pic:nvPicPr>
                  <pic:blipFill>
                    <a:blip r:embed="rId64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649"/>
    <w:bookmarkStart w:id="65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651" name="Picture"/>
            <a:graphic>
              <a:graphicData uri="http://schemas.openxmlformats.org/drawingml/2006/picture">
                <pic:pic>
                  <pic:nvPicPr>
                    <pic:cNvPr descr="manual/diagrams/aa5394bfa005.png" id="652" name="Picture"/>
                    <pic:cNvPicPr>
                      <a:picLocks noChangeArrowheads="1" noChangeAspect="1"/>
                    </pic:cNvPicPr>
                  </pic:nvPicPr>
                  <pic:blipFill>
                    <a:blip r:embed="rId65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5"/>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5"/>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5"/>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653"/>
    <w:bookmarkStart w:id="65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655" name="Picture"/>
            <a:graphic>
              <a:graphicData uri="http://schemas.openxmlformats.org/drawingml/2006/picture">
                <pic:pic>
                  <pic:nvPicPr>
                    <pic:cNvPr descr="manual/diagrams/f6268a435d73.png" id="656" name="Picture"/>
                    <pic:cNvPicPr>
                      <a:picLocks noChangeArrowheads="1" noChangeAspect="1"/>
                    </pic:cNvPicPr>
                  </pic:nvPicPr>
                  <pic:blipFill>
                    <a:blip r:embed="rId65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6"/>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657"/>
    <w:bookmarkStart w:id="66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659" name="Picture"/>
            <a:graphic>
              <a:graphicData uri="http://schemas.openxmlformats.org/drawingml/2006/picture">
                <pic:pic>
                  <pic:nvPicPr>
                    <pic:cNvPr descr="manual/diagrams/d340d452c580.png" id="660" name="Picture"/>
                    <pic:cNvPicPr>
                      <a:picLocks noChangeArrowheads="1" noChangeAspect="1"/>
                    </pic:cNvPicPr>
                  </pic:nvPicPr>
                  <pic:blipFill>
                    <a:blip r:embed="rId65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7"/>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661"/>
    <w:bookmarkStart w:id="66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663" name="Picture"/>
            <a:graphic>
              <a:graphicData uri="http://schemas.openxmlformats.org/drawingml/2006/picture">
                <pic:pic>
                  <pic:nvPicPr>
                    <pic:cNvPr descr="manual/diagrams/46c9764dcdf7.png" id="664" name="Picture"/>
                    <pic:cNvPicPr>
                      <a:picLocks noChangeArrowheads="1" noChangeAspect="1"/>
                    </pic:cNvPicPr>
                  </pic:nvPicPr>
                  <pic:blipFill>
                    <a:blip r:embed="rId66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665"/>
    <w:bookmarkStart w:id="66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8"/>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8"/>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8"/>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9"/>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9"/>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60"/>
        </w:numPr>
      </w:pPr>
      <w:r>
        <w:t xml:space="preserve">There is no scheduled backup. The pre-upgrade backup holds the database only, not recordings.</w:t>
      </w:r>
    </w:p>
    <w:p>
      <w:pPr>
        <w:pStyle w:val="Compact"/>
        <w:numPr>
          <w:ilvl w:val="0"/>
          <w:numId w:val="1260"/>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60"/>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6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6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61"/>
        </w:numPr>
      </w:pPr>
      <w:r>
        <w:t xml:space="preserve">The GStreamer engine has no RTMP sink, and we did not find per-output loudness or the alert-tone filter in it; both exist only in the older FFmpeg engine.</w:t>
      </w:r>
    </w:p>
    <w:p>
      <w:pPr>
        <w:pStyle w:val="Compact"/>
        <w:numPr>
          <w:ilvl w:val="0"/>
          <w:numId w:val="1261"/>
        </w:numPr>
      </w:pPr>
      <w:r>
        <w:t xml:space="preserve">Hardware encoding is used only if a channel asks for it by name. The default encoder is a software encoder.</w:t>
      </w:r>
    </w:p>
    <w:p>
      <w:pPr>
        <w:pStyle w:val="Compact"/>
        <w:numPr>
          <w:ilvl w:val="0"/>
          <w:numId w:val="126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61"/>
        </w:numPr>
      </w:pPr>
      <w:r>
        <w:t xml:space="preserve">A single frame of video was dropped at one join in the lab run, and two program changes aborted and recovered by themselves.</w:t>
      </w:r>
    </w:p>
    <w:p>
      <w:pPr>
        <w:pStyle w:val="Compact"/>
        <w:numPr>
          <w:ilvl w:val="0"/>
          <w:numId w:val="126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2"/>
        </w:numPr>
      </w:pPr>
      <w:r>
        <w:t xml:space="preserve">Offline captions cannot finish without a Spanish review.</w:t>
      </w:r>
    </w:p>
    <w:p>
      <w:pPr>
        <w:pStyle w:val="Compact"/>
        <w:numPr>
          <w:ilvl w:val="0"/>
          <w:numId w:val="1262"/>
        </w:numPr>
      </w:pPr>
      <w:r>
        <w:t xml:space="preserve">The Internet Archive, NAS and YouTube surfaces are simulated until a provider is set to real. Subscriber notifications and podcasts are not active. ActivityPub is off by default.</w:t>
      </w:r>
    </w:p>
    <w:p>
      <w:pPr>
        <w:pStyle w:val="Compact"/>
        <w:numPr>
          <w:ilvl w:val="0"/>
          <w:numId w:val="1262"/>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4"/>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666"/>
    <w:bookmarkStart w:id="66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667"/>
    <w:bookmarkStart w:id="668" w:name="arch-related"/>
    <w:p>
      <w:pPr>
        <w:pStyle w:val="Heading3"/>
      </w:pPr>
      <w:r>
        <w:t xml:space="preserve">Related</w:t>
      </w:r>
    </w:p>
    <w:p>
      <w:pPr>
        <w:pStyle w:val="Compact"/>
        <w:numPr>
          <w:ilvl w:val="0"/>
          <w:numId w:val="126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5"/>
        </w:numPr>
      </w:pPr>
      <w:hyperlink w:anchor="ch-integrations">
        <w:r>
          <w:rPr>
            <w:rStyle w:val="Hyperlink"/>
          </w:rPr>
          <w:t xml:space="preserve">Chapter 15: Integrations</w:t>
        </w:r>
      </w:hyperlink>
      <w:r>
        <w:t xml:space="preserve"> </w:t>
      </w:r>
      <w:r>
        <w:t xml:space="preserve">for headends, streaming, CDNs, federation and the API.</w:t>
      </w:r>
    </w:p>
    <w:bookmarkEnd w:id="668"/>
    <w:bookmarkEnd w:id="669"/>
    <w:bookmarkEnd w:id="670"/>
    <w:bookmarkStart w:id="88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73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67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671"/>
    <w:bookmarkStart w:id="672" w:name="before-you-run-a-command"/>
    <w:p>
      <w:pPr>
        <w:pStyle w:val="Heading3"/>
      </w:pPr>
      <w:r>
        <w:t xml:space="preserve">Before you run a command</w:t>
      </w:r>
    </w:p>
    <w:p>
      <w:pPr>
        <w:pStyle w:val="Compact"/>
        <w:numPr>
          <w:ilvl w:val="0"/>
          <w:numId w:val="126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672"/>
    <w:bookmarkStart w:id="67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673"/>
    <w:bookmarkStart w:id="67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674"/>
    <w:bookmarkStart w:id="730"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676" w:name="activitypub"/>
    <w:p>
      <w:pPr>
        <w:pStyle w:val="Heading5"/>
      </w:pPr>
      <w:r>
        <w:t xml:space="preserve">activitypub</w:t>
      </w:r>
    </w:p>
    <w:bookmarkStart w:id="67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5"/>
    <w:bookmarkEnd w:id="676"/>
    <w:bookmarkStart w:id="683" w:name="cable"/>
    <w:p>
      <w:pPr>
        <w:pStyle w:val="Heading5"/>
      </w:pPr>
      <w:r>
        <w:t xml:space="preserve">cable</w:t>
      </w:r>
    </w:p>
    <w:bookmarkStart w:id="67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7"/>
    <w:bookmarkStart w:id="67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8"/>
    <w:bookmarkStart w:id="67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9"/>
    <w:bookmarkStart w:id="68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0"/>
    <w:bookmarkStart w:id="68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1"/>
    <w:bookmarkStart w:id="68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2"/>
    <w:bookmarkEnd w:id="683"/>
    <w:bookmarkStart w:id="685" w:name="cert"/>
    <w:p>
      <w:pPr>
        <w:pStyle w:val="Heading5"/>
      </w:pPr>
      <w:r>
        <w:t xml:space="preserve">cert</w:t>
      </w:r>
    </w:p>
    <w:bookmarkStart w:id="68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4"/>
    <w:bookmarkEnd w:id="685"/>
    <w:bookmarkStart w:id="687" w:name="top-level"/>
    <w:p>
      <w:pPr>
        <w:pStyle w:val="Heading5"/>
      </w:pPr>
      <w:r>
        <w:t xml:space="preserve">(top level)</w:t>
      </w:r>
    </w:p>
    <w:bookmarkStart w:id="68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86"/>
    <w:bookmarkEnd w:id="687"/>
    <w:bookmarkStart w:id="689" w:name="dr"/>
    <w:p>
      <w:pPr>
        <w:pStyle w:val="Heading5"/>
      </w:pPr>
      <w:r>
        <w:t xml:space="preserve">dr</w:t>
      </w:r>
    </w:p>
    <w:bookmarkStart w:id="68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88"/>
    <w:bookmarkEnd w:id="689"/>
    <w:bookmarkStart w:id="698" w:name="egress"/>
    <w:p>
      <w:pPr>
        <w:pStyle w:val="Heading5"/>
      </w:pPr>
      <w:r>
        <w:t xml:space="preserve">egress</w:t>
      </w:r>
    </w:p>
    <w:bookmarkStart w:id="69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0"/>
    <w:bookmarkStart w:id="69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1"/>
    <w:bookmarkStart w:id="69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2"/>
    <w:bookmarkStart w:id="69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3"/>
    <w:bookmarkStart w:id="69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4"/>
    <w:bookmarkStart w:id="69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5"/>
    <w:bookmarkStart w:id="69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6"/>
    <w:bookmarkStart w:id="69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7"/>
    <w:bookmarkEnd w:id="698"/>
    <w:bookmarkStart w:id="705" w:name="installer"/>
    <w:p>
      <w:pPr>
        <w:pStyle w:val="Heading5"/>
      </w:pPr>
      <w:r>
        <w:t xml:space="preserve">installer</w:t>
      </w:r>
    </w:p>
    <w:bookmarkStart w:id="69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9"/>
    <w:bookmarkStart w:id="70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0"/>
    <w:bookmarkStart w:id="70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1"/>
    <w:bookmarkStart w:id="70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2"/>
    <w:bookmarkStart w:id="70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3"/>
    <w:bookmarkStart w:id="70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4"/>
    <w:bookmarkEnd w:id="705"/>
    <w:bookmarkStart w:id="709" w:name="live-takeover"/>
    <w:p>
      <w:pPr>
        <w:pStyle w:val="Heading5"/>
      </w:pPr>
      <w:r>
        <w:t xml:space="preserve">live-takeover</w:t>
      </w:r>
    </w:p>
    <w:bookmarkStart w:id="70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6"/>
    <w:bookmarkStart w:id="70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7"/>
    <w:bookmarkStart w:id="70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8"/>
    <w:bookmarkEnd w:id="709"/>
    <w:bookmarkStart w:id="711" w:name="media"/>
    <w:p>
      <w:pPr>
        <w:pStyle w:val="Heading5"/>
      </w:pPr>
      <w:r>
        <w:t xml:space="preserve">media</w:t>
      </w:r>
    </w:p>
    <w:bookmarkStart w:id="71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0"/>
    <w:bookmarkEnd w:id="711"/>
    <w:bookmarkStart w:id="716" w:name="model"/>
    <w:p>
      <w:pPr>
        <w:pStyle w:val="Heading5"/>
      </w:pPr>
      <w:r>
        <w:t xml:space="preserve">model</w:t>
      </w:r>
    </w:p>
    <w:bookmarkStart w:id="71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712"/>
    <w:bookmarkStart w:id="71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3"/>
    <w:bookmarkStart w:id="71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4"/>
    <w:bookmarkStart w:id="71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5"/>
    <w:bookmarkEnd w:id="716"/>
    <w:bookmarkStart w:id="718" w:name="output"/>
    <w:p>
      <w:pPr>
        <w:pStyle w:val="Heading5"/>
      </w:pPr>
      <w:r>
        <w:t xml:space="preserve">output</w:t>
      </w:r>
    </w:p>
    <w:bookmarkStart w:id="71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7"/>
    <w:bookmarkEnd w:id="718"/>
    <w:bookmarkStart w:id="723" w:name="runtime"/>
    <w:p>
      <w:pPr>
        <w:pStyle w:val="Heading5"/>
      </w:pPr>
      <w:r>
        <w:t xml:space="preserve">runtime</w:t>
      </w:r>
    </w:p>
    <w:bookmarkStart w:id="71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9"/>
    <w:bookmarkStart w:id="72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0"/>
    <w:bookmarkStart w:id="72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1"/>
    <w:bookmarkStart w:id="72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2"/>
    <w:bookmarkEnd w:id="723"/>
    <w:bookmarkStart w:id="729" w:name="token"/>
    <w:p>
      <w:pPr>
        <w:pStyle w:val="Heading5"/>
      </w:pPr>
      <w:r>
        <w:t xml:space="preserve">token</w:t>
      </w:r>
    </w:p>
    <w:bookmarkStart w:id="72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724"/>
    <w:bookmarkStart w:id="72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5"/>
    <w:bookmarkStart w:id="72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6"/>
    <w:bookmarkStart w:id="72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7"/>
    <w:bookmarkStart w:id="72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8"/>
    <w:bookmarkEnd w:id="729"/>
    <w:bookmarkEnd w:id="730"/>
    <w:bookmarkEnd w:id="731"/>
    <w:bookmarkStart w:id="81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732"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732"/>
    <w:bookmarkStart w:id="73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733"/>
    <w:bookmarkStart w:id="734" w:name="X3cfc2217a7f6769e4a6594bb65a99d0f42899ee"/>
    <w:p>
      <w:pPr>
        <w:pStyle w:val="Heading3"/>
      </w:pPr>
      <w:r>
        <w:t xml:space="preserve">How a caller proves who it is (the auth model)</w:t>
      </w:r>
    </w:p>
    <w:p>
      <w:pPr>
        <w:pStyle w:val="Compact"/>
        <w:numPr>
          <w:ilvl w:val="0"/>
          <w:numId w:val="126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7"/>
        </w:numPr>
      </w:pPr>
      <w:r>
        <w:rPr>
          <w:b/>
          <w:bCs/>
        </w:rPr>
        <w:t xml:space="preserve">Where tokens come from.</w:t>
      </w:r>
    </w:p>
    <w:p>
      <w:pPr>
        <w:pStyle w:val="Compact"/>
        <w:numPr>
          <w:ilvl w:val="1"/>
          <w:numId w:val="126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7"/>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734"/>
    <w:bookmarkStart w:id="73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735"/>
    <w:bookmarkStart w:id="73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736"/>
    <w:bookmarkStart w:id="818"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73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737"/>
    <w:bookmarkStart w:id="73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738"/>
    <w:bookmarkStart w:id="73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739"/>
    <w:bookmarkStart w:id="74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740"/>
    <w:bookmarkStart w:id="74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741"/>
    <w:bookmarkStart w:id="74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742"/>
    <w:bookmarkStart w:id="74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743"/>
    <w:bookmarkStart w:id="74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744"/>
    <w:bookmarkStart w:id="74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745"/>
    <w:bookmarkStart w:id="74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746"/>
    <w:bookmarkStart w:id="74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747"/>
    <w:bookmarkStart w:id="74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748"/>
    <w:bookmarkStart w:id="74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749"/>
    <w:bookmarkStart w:id="75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750"/>
    <w:bookmarkStart w:id="75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751"/>
    <w:bookmarkStart w:id="75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752"/>
    <w:bookmarkStart w:id="75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753"/>
    <w:bookmarkStart w:id="75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754"/>
    <w:bookmarkStart w:id="75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755"/>
    <w:bookmarkStart w:id="75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756"/>
    <w:bookmarkStart w:id="75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757"/>
    <w:bookmarkStart w:id="75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758"/>
    <w:bookmarkStart w:id="75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759"/>
    <w:bookmarkStart w:id="76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760"/>
    <w:bookmarkStart w:id="76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761"/>
    <w:bookmarkStart w:id="76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762"/>
    <w:bookmarkStart w:id="76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763"/>
    <w:bookmarkStart w:id="76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764"/>
    <w:bookmarkStart w:id="76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765"/>
    <w:bookmarkStart w:id="76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766"/>
    <w:bookmarkStart w:id="76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767"/>
    <w:bookmarkStart w:id="76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768"/>
    <w:bookmarkStart w:id="76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769"/>
    <w:bookmarkStart w:id="77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770"/>
    <w:bookmarkStart w:id="77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771"/>
    <w:bookmarkStart w:id="77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772"/>
    <w:bookmarkStart w:id="77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773"/>
    <w:bookmarkStart w:id="77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774"/>
    <w:bookmarkStart w:id="77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775"/>
    <w:bookmarkStart w:id="77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776"/>
    <w:bookmarkStart w:id="77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777"/>
    <w:bookmarkStart w:id="77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778"/>
    <w:bookmarkStart w:id="77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779"/>
    <w:bookmarkStart w:id="78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80"/>
    <w:bookmarkStart w:id="78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81"/>
    <w:bookmarkStart w:id="78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782"/>
    <w:bookmarkStart w:id="78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783"/>
    <w:bookmarkStart w:id="78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84"/>
    <w:bookmarkStart w:id="78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85"/>
    <w:bookmarkStart w:id="78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86"/>
    <w:bookmarkStart w:id="78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787"/>
    <w:bookmarkStart w:id="78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88"/>
    <w:bookmarkStart w:id="78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89"/>
    <w:bookmarkStart w:id="79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90"/>
    <w:bookmarkStart w:id="79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91"/>
    <w:bookmarkStart w:id="79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92"/>
    <w:bookmarkStart w:id="79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93"/>
    <w:bookmarkStart w:id="79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94"/>
    <w:bookmarkStart w:id="79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95"/>
    <w:bookmarkStart w:id="79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96"/>
    <w:bookmarkStart w:id="79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97"/>
    <w:bookmarkStart w:id="79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798"/>
    <w:bookmarkStart w:id="79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99"/>
    <w:bookmarkStart w:id="80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800"/>
    <w:bookmarkStart w:id="80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801"/>
    <w:bookmarkStart w:id="80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802"/>
    <w:bookmarkStart w:id="80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803"/>
    <w:bookmarkStart w:id="80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804"/>
    <w:bookmarkStart w:id="80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805"/>
    <w:bookmarkStart w:id="80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806"/>
    <w:bookmarkStart w:id="80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807"/>
    <w:bookmarkStart w:id="80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808"/>
    <w:bookmarkStart w:id="80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809"/>
    <w:bookmarkStart w:id="81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810"/>
    <w:bookmarkStart w:id="81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811"/>
    <w:bookmarkStart w:id="81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812"/>
    <w:bookmarkStart w:id="81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813"/>
    <w:bookmarkStart w:id="81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814"/>
    <w:bookmarkStart w:id="81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815"/>
    <w:bookmarkStart w:id="81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816"/>
    <w:bookmarkStart w:id="81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817"/>
    <w:bookmarkEnd w:id="818"/>
    <w:bookmarkEnd w:id="819"/>
    <w:bookmarkStart w:id="82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82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820"/>
    <w:bookmarkStart w:id="82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9"/>
        </w:numPr>
      </w:pPr>
      <w:r>
        <w:rPr>
          <w:b/>
          <w:bCs/>
        </w:rPr>
        <w:t xml:space="preserve">Use the two-C spelling for every setting</w:t>
      </w:r>
      <w:r>
        <w:t xml:space="preserve">, with the exceptions in the next point.</w:t>
      </w:r>
    </w:p>
    <w:p>
      <w:pPr>
        <w:pStyle w:val="Compact"/>
        <w:numPr>
          <w:ilvl w:val="0"/>
          <w:numId w:val="126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7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70"/>
        </w:numPr>
      </w:pPr>
      <w:r>
        <w:rPr>
          <w:rStyle w:val="VerbatimChar"/>
        </w:rPr>
        <w:t xml:space="preserve">CIVICAST_CAPTION_PROOF_TIMEOUT_SECONDS</w:t>
      </w:r>
      <w:r>
        <w:t xml:space="preserve"> </w:t>
      </w:r>
      <w:r>
        <w:t xml:space="preserve">(time limit for one proof; default 15)</w:t>
      </w:r>
    </w:p>
    <w:p>
      <w:pPr>
        <w:pStyle w:val="Compact"/>
        <w:numPr>
          <w:ilvl w:val="1"/>
          <w:numId w:val="127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70"/>
        </w:numPr>
      </w:pPr>
      <w:r>
        <w:rPr>
          <w:rStyle w:val="VerbatimChar"/>
        </w:rPr>
        <w:t xml:space="preserve">CIVICAST_WORKER_PERSISTENT</w:t>
      </w:r>
      <w:r>
        <w:t xml:space="preserve"> </w:t>
      </w:r>
      <w:r>
        <w:t xml:space="preserve">(set by the product itself; leave it alone)</w:t>
      </w:r>
    </w:p>
    <w:p>
      <w:pPr>
        <w:pStyle w:val="Compact"/>
        <w:numPr>
          <w:ilvl w:val="0"/>
          <w:numId w:val="126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821"/>
    <w:bookmarkStart w:id="82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71"/>
        </w:numPr>
      </w:pPr>
      <w:r>
        <w:t xml:space="preserve">Open Registry Editor as Administrator.</w:t>
      </w:r>
    </w:p>
    <w:p>
      <w:pPr>
        <w:pStyle w:val="Compact"/>
        <w:numPr>
          <w:ilvl w:val="0"/>
          <w:numId w:val="127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7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7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82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822"/>
    <w:bookmarkStart w:id="82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823"/>
    <w:bookmarkEnd w:id="824"/>
    <w:bookmarkStart w:id="82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825"/>
    <w:bookmarkEnd w:id="826"/>
    <w:bookmarkStart w:id="83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832" w:name="folders-created-by-setup"/>
    <w:p>
      <w:pPr>
        <w:pStyle w:val="Heading3"/>
      </w:pPr>
      <w:r>
        <w:t xml:space="preserve">Folders created by setup</w:t>
      </w:r>
    </w:p>
    <w:bookmarkStart w:id="82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827"/>
    <w:bookmarkStart w:id="82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828"/>
    <w:bookmarkStart w:id="82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829"/>
    <w:bookmarkStart w:id="83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830"/>
    <w:bookmarkStart w:id="83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831"/>
    <w:bookmarkEnd w:id="832"/>
    <w:bookmarkStart w:id="83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833"/>
    <w:bookmarkStart w:id="83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834"/>
    <w:bookmarkStart w:id="83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83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835"/>
    <w:bookmarkEnd w:id="836"/>
    <w:bookmarkEnd w:id="837"/>
    <w:bookmarkStart w:id="84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83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838"/>
    <w:bookmarkStart w:id="83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839"/>
    <w:bookmarkStart w:id="84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840"/>
    <w:bookmarkStart w:id="84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841"/>
    <w:bookmarkStart w:id="84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842"/>
    <w:bookmarkStart w:id="84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843"/>
    <w:bookmarkStart w:id="84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844"/>
    <w:bookmarkStart w:id="84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845"/>
    <w:bookmarkStart w:id="84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846"/>
    <w:bookmarkStart w:id="84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847"/>
    <w:bookmarkStart w:id="84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A duplicate live-session ID error</w:t>
            </w:r>
          </w:p>
        </w:tc>
        <w:tc>
          <w:tcPr/>
          <w:p>
            <w:pPr>
              <w:pStyle w:val="Compact"/>
            </w:pPr>
            <w:r>
              <w:t xml:space="preserve">Recheck Existing meeting and reopen the correct session. New meetings use unique IDs; do not reset station data.</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848"/>
    <w:bookmarkEnd w:id="849"/>
    <w:bookmarkStart w:id="85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85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850"/>
    <w:bookmarkStart w:id="851" w:name="how-a-person-gets-a-role"/>
    <w:p>
      <w:pPr>
        <w:pStyle w:val="Heading3"/>
      </w:pPr>
      <w:r>
        <w:t xml:space="preserve">How a person gets a role</w:t>
      </w:r>
    </w:p>
    <w:p>
      <w:pPr>
        <w:pStyle w:val="Compact"/>
        <w:numPr>
          <w:ilvl w:val="0"/>
          <w:numId w:val="127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2"/>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2"/>
        </w:numPr>
      </w:pPr>
      <w:r>
        <w:rPr>
          <w:b/>
          <w:bCs/>
        </w:rPr>
        <w:t xml:space="preserve">Roles add up.</w:t>
      </w:r>
      <w:r>
        <w:t xml:space="preserve"> </w:t>
      </w:r>
      <w:r>
        <w:t xml:space="preserve">One matching role is enough.</w:t>
      </w:r>
    </w:p>
    <w:p>
      <w:pPr>
        <w:pStyle w:val="Compact"/>
        <w:numPr>
          <w:ilvl w:val="0"/>
          <w:numId w:val="1272"/>
        </w:numPr>
      </w:pPr>
      <w:r>
        <w:rPr>
          <w:b/>
          <w:bCs/>
        </w:rPr>
        <w:t xml:space="preserve">No scopes means no roles.</w:t>
      </w:r>
      <w:r>
        <w:t xml:space="preserve"> </w:t>
      </w:r>
      <w:r>
        <w:t xml:space="preserve">A token with no scopes is refused everywhere that checks a role.</w:t>
      </w:r>
    </w:p>
    <w:bookmarkEnd w:id="851"/>
    <w:bookmarkStart w:id="85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85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852"/>
    <w:bookmarkEnd w:id="853"/>
    <w:bookmarkStart w:id="854"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854"/>
    <w:bookmarkStart w:id="855"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855"/>
    <w:bookmarkEnd w:id="856"/>
    <w:bookmarkStart w:id="86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85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4"/>
        </w:numPr>
      </w:pPr>
      <w:r>
        <w:t xml:space="preserve">The top bar shows the version you meant to install (</w:t>
      </w:r>
      <w:r>
        <w:rPr>
          <w:rStyle w:val="VerbatimChar"/>
        </w:rPr>
        <w:t xml:space="preserve">v1.0.0-beta.10</w:t>
      </w:r>
      <w:r>
        <w:t xml:space="preserve">).</w:t>
      </w:r>
    </w:p>
    <w:p>
      <w:pPr>
        <w:pStyle w:val="Compact"/>
        <w:numPr>
          <w:ilvl w:val="0"/>
          <w:numId w:val="127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8"/>
        </w:numPr>
      </w:pPr>
      <w:r>
        <w:t xml:space="preserve">First Setup is done: station name, time zone, first admin.</w:t>
      </w:r>
    </w:p>
    <w:p>
      <w:pPr>
        <w:pStyle w:val="Compact"/>
        <w:numPr>
          <w:ilvl w:val="0"/>
          <w:numId w:val="127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8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81"/>
        </w:numPr>
      </w:pPr>
      <w:r>
        <w:t xml:space="preserve">Station Profile: station name, time zone, default channel, public web address and the three storage folders look right and have space.</w:t>
      </w:r>
    </w:p>
    <w:p>
      <w:pPr>
        <w:pStyle w:val="Compact"/>
        <w:numPr>
          <w:ilvl w:val="0"/>
          <w:numId w:val="1282"/>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3"/>
        </w:numPr>
      </w:pPr>
      <w:r>
        <w:t xml:space="preserve">AI Models: the caption, summary and translation models are the ones you intend. Remember that a local change takes effect the moment the choice changes.</w:t>
      </w:r>
    </w:p>
    <w:p>
      <w:pPr>
        <w:pStyle w:val="Compact"/>
        <w:numPr>
          <w:ilvl w:val="0"/>
          <w:numId w:val="128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8"/>
        </w:numPr>
      </w:pPr>
      <w:r>
        <w:t xml:space="preserve">If you send a channel to a cable company: Cable Commissioning is complete, and you have read the warning that the test signal goes to the headend address.</w:t>
      </w:r>
    </w:p>
    <w:p>
      <w:pPr>
        <w:pStyle w:val="Compact"/>
        <w:numPr>
          <w:ilvl w:val="0"/>
          <w:numId w:val="128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9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9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2"/>
        </w:numPr>
      </w:pPr>
      <w:r>
        <w:t xml:space="preserve">Alerts: quiet hours are typed in UTC.</w:t>
      </w:r>
    </w:p>
    <w:p>
      <w:pPr>
        <w:pStyle w:val="Compact"/>
        <w:numPr>
          <w:ilvl w:val="0"/>
          <w:numId w:val="1293"/>
        </w:numPr>
      </w:pPr>
      <w:r>
        <w:t xml:space="preserve">EPG Export: dates and times in the file are UTC.</w:t>
      </w:r>
    </w:p>
    <w:p>
      <w:pPr>
        <w:pStyle w:val="Compact"/>
        <w:numPr>
          <w:ilvl w:val="0"/>
          <w:numId w:val="1294"/>
        </w:numPr>
      </w:pPr>
      <w:r>
        <w:t xml:space="preserve">Auto-schedule dayparts use the station time zone from First Setup.</w:t>
      </w:r>
    </w:p>
    <w:p>
      <w:pPr>
        <w:pStyle w:val="FirstParagraph"/>
      </w:pPr>
      <w:r>
        <w:rPr>
          <w:b/>
          <w:bCs/>
        </w:rPr>
        <w:t xml:space="preserve">Public side</w:t>
      </w:r>
    </w:p>
    <w:p>
      <w:pPr>
        <w:pStyle w:val="Compact"/>
        <w:numPr>
          <w:ilvl w:val="0"/>
          <w:numId w:val="1295"/>
        </w:numPr>
      </w:pPr>
      <w:r>
        <w:t xml:space="preserve">The resident portal shows your station’s channels, schedule and recordings.</w:t>
      </w:r>
    </w:p>
    <w:p>
      <w:pPr>
        <w:pStyle w:val="Compact"/>
        <w:numPr>
          <w:ilvl w:val="0"/>
          <w:numId w:val="1296"/>
        </w:numPr>
      </w:pPr>
      <w:r>
        <w:t xml:space="preserve">Subscribe (email and RSS) and Submit a program forms work the way you intend, or you have decided not to promote them.</w:t>
      </w:r>
    </w:p>
    <w:p>
      <w:pPr>
        <w:pStyle w:val="Compact"/>
        <w:numPr>
          <w:ilvl w:val="0"/>
          <w:numId w:val="1297"/>
        </w:numPr>
      </w:pPr>
      <w:r>
        <w:t xml:space="preserve">Paywall, Federation and Remote Contribution stay off unless you have set them up; each is off by default.</w:t>
      </w:r>
    </w:p>
    <w:bookmarkEnd w:id="857"/>
    <w:bookmarkStart w:id="85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9"/>
        </w:numPr>
      </w:pPr>
      <w:r>
        <w:t xml:space="preserve">Missing Media: no meeting on this week’s schedule is missing its video.</w:t>
      </w:r>
    </w:p>
    <w:p>
      <w:pPr>
        <w:pStyle w:val="Compact"/>
        <w:numPr>
          <w:ilvl w:val="0"/>
          <w:numId w:val="1300"/>
        </w:numPr>
      </w:pPr>
      <w:r>
        <w:t xml:space="preserve">Schedule or Program Guide: tonight’s programs and the recording schedule are present. Remember the UTC rules above.</w:t>
      </w:r>
    </w:p>
    <w:p>
      <w:pPr>
        <w:pStyle w:val="Compact"/>
        <w:numPr>
          <w:ilvl w:val="0"/>
          <w:numId w:val="130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3"/>
        </w:numPr>
      </w:pPr>
      <w:r>
        <w:t xml:space="preserve">Control Room (if used): start in Test mode. An On-Air session lasts 30 minutes, then must be reopened.</w:t>
      </w:r>
    </w:p>
    <w:p>
      <w:pPr>
        <w:pStyle w:val="Compact"/>
        <w:numPr>
          <w:ilvl w:val="0"/>
          <w:numId w:val="1304"/>
        </w:numPr>
      </w:pPr>
      <w:r>
        <w:t xml:space="preserve">Remote Contribution (if used): open the room, send single-use guest links (they expire after 4 hours).</w:t>
      </w:r>
    </w:p>
    <w:p>
      <w:pPr>
        <w:pStyle w:val="Compact"/>
        <w:numPr>
          <w:ilvl w:val="0"/>
          <w:numId w:val="130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8"/>
        </w:numPr>
      </w:pPr>
      <w:r>
        <w:t xml:space="preserve">Network reachable needs internet access (it tests 1.1.1.1 and 8.8.8.8). Recording storage needs 50 GiB free.</w:t>
      </w:r>
    </w:p>
    <w:p>
      <w:pPr>
        <w:pStyle w:val="Compact"/>
        <w:numPr>
          <w:ilvl w:val="0"/>
          <w:numId w:val="130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10"/>
        </w:numPr>
      </w:pPr>
      <w:r>
        <w:t xml:space="preserve">Watch the on-air banner on Readiness; it refreshes every 5 seconds. Other panels do not refresh by themselves.</w:t>
      </w:r>
    </w:p>
    <w:p>
      <w:pPr>
        <w:pStyle w:val="Compact"/>
        <w:numPr>
          <w:ilvl w:val="0"/>
          <w:numId w:val="1311"/>
        </w:numPr>
      </w:pPr>
      <w:r>
        <w:t xml:space="preserve">A Stop or Restart can take up to about 30 seconds to show. Do not press it again.</w:t>
      </w:r>
    </w:p>
    <w:p>
      <w:pPr>
        <w:pStyle w:val="Compact"/>
        <w:numPr>
          <w:ilvl w:val="0"/>
          <w:numId w:val="131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5"/>
        </w:numPr>
      </w:pPr>
      <w:r>
        <w:t xml:space="preserve">Review queue: approve, edit or reject every caption line; nothing is attached to the video until all are decided.</w:t>
      </w:r>
    </w:p>
    <w:p>
      <w:pPr>
        <w:pStyle w:val="Compact"/>
        <w:numPr>
          <w:ilvl w:val="0"/>
          <w:numId w:val="1316"/>
        </w:numPr>
      </w:pPr>
      <w:r>
        <w:t xml:space="preserve">Summary review: approve the summary if you use one; export the signed record.</w:t>
      </w:r>
    </w:p>
    <w:p>
      <w:pPr>
        <w:pStyle w:val="Compact"/>
        <w:numPr>
          <w:ilvl w:val="0"/>
          <w:numId w:val="1317"/>
        </w:numPr>
      </w:pPr>
      <w:r>
        <w:t xml:space="preserve">Publish: choose the surfaces and approve. Read the status pill afterward (</w:t>
      </w:r>
      <w:hyperlink w:anchor="app-status">
        <w:r>
          <w:rPr>
            <w:rStyle w:val="Hyperlink"/>
          </w:rPr>
          <w:t xml:space="preserve">Appendix E</w:t>
        </w:r>
      </w:hyperlink>
      <w:r>
        <w:t xml:space="preserve">).</w:t>
      </w:r>
    </w:p>
    <w:bookmarkEnd w:id="858"/>
    <w:bookmarkStart w:id="859" w:name="g.3-daily-checklist"/>
    <w:p>
      <w:pPr>
        <w:pStyle w:val="Heading3"/>
      </w:pPr>
      <w:r>
        <w:t xml:space="preserve">G.3 Daily checklist</w:t>
      </w:r>
    </w:p>
    <w:p>
      <w:pPr>
        <w:pStyle w:val="Compact"/>
        <w:numPr>
          <w:ilvl w:val="0"/>
          <w:numId w:val="131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9"/>
        </w:numPr>
      </w:pPr>
      <w:r>
        <w:t xml:space="preserve">Alerts: anything active?</w:t>
      </w:r>
    </w:p>
    <w:p>
      <w:pPr>
        <w:pStyle w:val="Compact"/>
        <w:numPr>
          <w:ilvl w:val="0"/>
          <w:numId w:val="1320"/>
        </w:numPr>
      </w:pPr>
      <w:r>
        <w:t xml:space="preserve">Missing Media: empty?</w:t>
      </w:r>
    </w:p>
    <w:p>
      <w:pPr>
        <w:pStyle w:val="Compact"/>
        <w:numPr>
          <w:ilvl w:val="0"/>
          <w:numId w:val="1321"/>
        </w:numPr>
      </w:pPr>
      <w:r>
        <w:t xml:space="preserve">Machine health on Readiness: Media space and Backup space free, Database Reachable, Service Running.</w:t>
      </w:r>
    </w:p>
    <w:p>
      <w:pPr>
        <w:pStyle w:val="Compact"/>
        <w:numPr>
          <w:ilvl w:val="0"/>
          <w:numId w:val="1322"/>
        </w:numPr>
      </w:pPr>
      <w:r>
        <w:t xml:space="preserve">Review queue: lines waiting.</w:t>
      </w:r>
    </w:p>
    <w:p>
      <w:pPr>
        <w:pStyle w:val="Compact"/>
        <w:numPr>
          <w:ilvl w:val="0"/>
          <w:numId w:val="1323"/>
        </w:numPr>
      </w:pPr>
      <w:r>
        <w:t xml:space="preserve">Contributors: new submissions waiting.</w:t>
      </w:r>
    </w:p>
    <w:p>
      <w:pPr>
        <w:pStyle w:val="Compact"/>
        <w:numPr>
          <w:ilvl w:val="0"/>
          <w:numId w:val="1324"/>
        </w:numPr>
      </w:pPr>
      <w:r>
        <w:t xml:space="preserve">Each channel’s feed state is what you expect.</w:t>
      </w:r>
    </w:p>
    <w:bookmarkEnd w:id="859"/>
    <w:bookmarkStart w:id="860" w:name="g.4-weekly-checklist"/>
    <w:p>
      <w:pPr>
        <w:pStyle w:val="Heading3"/>
      </w:pPr>
      <w:r>
        <w:t xml:space="preserve">G.4 Weekly checklist</w:t>
      </w:r>
    </w:p>
    <w:p>
      <w:pPr>
        <w:pStyle w:val="Compact"/>
        <w:numPr>
          <w:ilvl w:val="0"/>
          <w:numId w:val="1325"/>
        </w:numPr>
      </w:pPr>
      <w:r>
        <w:t xml:space="preserve">Run the weekly self-check (</w:t>
      </w:r>
      <w:r>
        <w:rPr>
          <w:b/>
          <w:bCs/>
        </w:rPr>
        <w:t xml:space="preserve">Run weekly self-check now</w:t>
      </w:r>
      <w:r>
        <w:t xml:space="preserve">) and read its result.</w:t>
      </w:r>
    </w:p>
    <w:p>
      <w:pPr>
        <w:pStyle w:val="Compact"/>
        <w:numPr>
          <w:ilvl w:val="0"/>
          <w:numId w:val="132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9"/>
        </w:numPr>
      </w:pPr>
      <w:r>
        <w:t xml:space="preserve">Analytics: audience counts and any gaps.</w:t>
      </w:r>
    </w:p>
    <w:p>
      <w:pPr>
        <w:pStyle w:val="Compact"/>
        <w:numPr>
          <w:ilvl w:val="0"/>
          <w:numId w:val="1330"/>
        </w:numPr>
      </w:pPr>
      <w:r>
        <w:t xml:space="preserve">Retention: Media Lifecycle Settings still match your retention rules and watch folders are working.</w:t>
      </w:r>
    </w:p>
    <w:p>
      <w:pPr>
        <w:pStyle w:val="Compact"/>
        <w:numPr>
          <w:ilvl w:val="0"/>
          <w:numId w:val="133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860"/>
    <w:bookmarkStart w:id="861" w:name="g.5-monthly-checklist"/>
    <w:p>
      <w:pPr>
        <w:pStyle w:val="Heading3"/>
      </w:pPr>
      <w:r>
        <w:t xml:space="preserve">G.5 Monthly checklist</w:t>
      </w:r>
    </w:p>
    <w:p>
      <w:pPr>
        <w:pStyle w:val="Compact"/>
        <w:numPr>
          <w:ilvl w:val="0"/>
          <w:numId w:val="133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3"/>
        </w:numPr>
      </w:pPr>
      <w:r>
        <w:t xml:space="preserve">Restore one file from your own media backup to a different folder and play it.</w:t>
      </w:r>
    </w:p>
    <w:p>
      <w:pPr>
        <w:pStyle w:val="Compact"/>
        <w:numPr>
          <w:ilvl w:val="0"/>
          <w:numId w:val="1334"/>
        </w:numPr>
      </w:pPr>
      <w:r>
        <w:t xml:space="preserve">Rotate staff tokens used by scripts (</w:t>
      </w:r>
      <w:r>
        <w:rPr>
          <w:rStyle w:val="VerbatimChar"/>
        </w:rPr>
        <w:t xml:space="preserve">civiccast token rotate</w:t>
      </w:r>
      <w:r>
        <w:t xml:space="preserve">).</w:t>
      </w:r>
    </w:p>
    <w:p>
      <w:pPr>
        <w:pStyle w:val="Compact"/>
        <w:numPr>
          <w:ilvl w:val="0"/>
          <w:numId w:val="133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6"/>
        </w:numPr>
      </w:pPr>
      <w:r>
        <w:t xml:space="preserve">Recovery kit: confirm it is still where you stored it. It holds 8 one-time recovery codes and each recovery uses one.</w:t>
      </w:r>
    </w:p>
    <w:p>
      <w:pPr>
        <w:pStyle w:val="Compact"/>
        <w:numPr>
          <w:ilvl w:val="0"/>
          <w:numId w:val="1337"/>
        </w:numPr>
      </w:pPr>
      <w:r>
        <w:t xml:space="preserve">Check certificates on Readiness (</w:t>
      </w:r>
      <w:r>
        <w:t xml:space="preserve">“Internal service certificates”</w:t>
      </w:r>
      <w:r>
        <w:t xml:space="preserve"> </w:t>
      </w:r>
      <w:r>
        <w:t xml:space="preserve">in the advanced list).</w:t>
      </w:r>
    </w:p>
    <w:p>
      <w:pPr>
        <w:pStyle w:val="Compact"/>
        <w:numPr>
          <w:ilvl w:val="0"/>
          <w:numId w:val="1338"/>
        </w:numPr>
      </w:pPr>
      <w:r>
        <w:t xml:space="preserve">If Federation is on: review followers and the delivery retry queue.</w:t>
      </w:r>
    </w:p>
    <w:p>
      <w:pPr>
        <w:pStyle w:val="Compact"/>
        <w:numPr>
          <w:ilvl w:val="0"/>
          <w:numId w:val="1339"/>
        </w:numPr>
      </w:pPr>
      <w:r>
        <w:t xml:space="preserve">Review Windows updates and reboot at a quiet hour; confirm the service comes back by itself and the channels return.</w:t>
      </w:r>
    </w:p>
    <w:bookmarkEnd w:id="861"/>
    <w:bookmarkStart w:id="862"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40"/>
        </w:numPr>
      </w:pPr>
      <w:r>
        <w:t xml:space="preserve">Read the release notes and the verification record for the version you are installing. Note what was and was not proven.</w:t>
      </w:r>
    </w:p>
    <w:p>
      <w:pPr>
        <w:pStyle w:val="Compact"/>
        <w:numPr>
          <w:ilvl w:val="0"/>
          <w:numId w:val="1341"/>
        </w:numPr>
      </w:pPr>
      <w:r>
        <w:t xml:space="preserve">Choose a time when no meeting is scheduled and no channel is needed.</w:t>
      </w:r>
    </w:p>
    <w:p>
      <w:pPr>
        <w:pStyle w:val="Compact"/>
        <w:numPr>
          <w:ilvl w:val="0"/>
          <w:numId w:val="134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3"/>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6"/>
        </w:numPr>
      </w:pPr>
      <w:r>
        <w:t xml:space="preserve">Note the free disk space.</w:t>
      </w:r>
    </w:p>
    <w:p>
      <w:pPr>
        <w:pStyle w:val="Compact"/>
        <w:numPr>
          <w:ilvl w:val="0"/>
          <w:numId w:val="134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862"/>
    <w:bookmarkStart w:id="863"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5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50"/>
        </w:numPr>
      </w:pPr>
      <w:r>
        <w:t xml:space="preserve">It does not replicate your media: the drill records a list of files and a hash of a bounded sample, and says you still need your own file-level backup of media.</w:t>
      </w:r>
    </w:p>
    <w:p>
      <w:pPr>
        <w:pStyle w:val="Compact"/>
        <w:numPr>
          <w:ilvl w:val="0"/>
          <w:numId w:val="1350"/>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5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5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2"/>
        </w:numPr>
      </w:pPr>
      <w:r>
        <w:t xml:space="preserve">Name who runs the backup, how often, and where the copy lives (a different computer or drive).</w:t>
      </w:r>
    </w:p>
    <w:p>
      <w:pPr>
        <w:pStyle w:val="Compact"/>
        <w:numPr>
          <w:ilvl w:val="0"/>
          <w:numId w:val="135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4"/>
        </w:numPr>
      </w:pPr>
      <w:r>
        <w:t xml:space="preserve">Read the report. Keep it with the date.</w:t>
      </w:r>
    </w:p>
    <w:p>
      <w:pPr>
        <w:pStyle w:val="Compact"/>
        <w:numPr>
          <w:ilvl w:val="0"/>
          <w:numId w:val="1355"/>
        </w:numPr>
      </w:pPr>
      <w:r>
        <w:t xml:space="preserve">Prove your media backup: restore a few files to another folder and play them.</w:t>
      </w:r>
    </w:p>
    <w:p>
      <w:pPr>
        <w:pStyle w:val="Compact"/>
        <w:numPr>
          <w:ilvl w:val="0"/>
          <w:numId w:val="1356"/>
        </w:numPr>
      </w:pPr>
      <w:r>
        <w:t xml:space="preserve">Prove the recovery kit: you can find it and the codes without the station computer. Do not use up a recovery code for practice unless you intend to.</w:t>
      </w:r>
    </w:p>
    <w:p>
      <w:pPr>
        <w:pStyle w:val="Compact"/>
        <w:numPr>
          <w:ilvl w:val="0"/>
          <w:numId w:val="1357"/>
        </w:numPr>
      </w:pPr>
      <w:r>
        <w:t xml:space="preserve">Rehearse a full rebuild on a spare machine: install the same setup, restore the database and media by the procedure your IT person writes, sign in, and run the go-live list.</w:t>
      </w:r>
    </w:p>
    <w:p>
      <w:pPr>
        <w:pStyle w:val="Compact"/>
        <w:numPr>
          <w:ilvl w:val="0"/>
          <w:numId w:val="1358"/>
        </w:numPr>
      </w:pPr>
      <w:r>
        <w:t xml:space="preserve">Record how long it took and what surprised you; fix the procedure.</w:t>
      </w:r>
    </w:p>
    <w:bookmarkEnd w:id="863"/>
    <w:bookmarkEnd w:id="864"/>
    <w:bookmarkStart w:id="871"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86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865"/>
    <w:bookmarkStart w:id="8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866"/>
    <w:bookmarkStart w:id="86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9"/>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867"/>
    <w:bookmarkStart w:id="868" w:name="h.4-known-limits-of-this-build"/>
    <w:p>
      <w:pPr>
        <w:pStyle w:val="Heading3"/>
      </w:pPr>
      <w:r>
        <w:t xml:space="preserve">H.4 Known limits of this build</w:t>
      </w:r>
    </w:p>
    <w:p>
      <w:pPr>
        <w:pStyle w:val="Compact"/>
        <w:numPr>
          <w:ilvl w:val="0"/>
          <w:numId w:val="1360"/>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6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60"/>
        </w:numPr>
      </w:pPr>
      <w:r>
        <w:rPr>
          <w:b/>
          <w:bCs/>
        </w:rPr>
        <w:t xml:space="preserve">One single-frame video drop</w:t>
      </w:r>
      <w:r>
        <w:t xml:space="preserve"> </w:t>
      </w:r>
      <w:r>
        <w:t xml:space="preserve">(0.033 s) at a join inside a program.</w:t>
      </w:r>
    </w:p>
    <w:p>
      <w:pPr>
        <w:pStyle w:val="Compact"/>
        <w:numPr>
          <w:ilvl w:val="0"/>
          <w:numId w:val="136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6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6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60"/>
        </w:numPr>
      </w:pPr>
      <w:r>
        <w:rPr>
          <w:b/>
          <w:bCs/>
        </w:rPr>
        <w:t xml:space="preserve">Upgrades are not proven.</w:t>
      </w:r>
      <w:r>
        <w:t xml:space="preserve"> </w:t>
      </w:r>
      <w:r>
        <w:t xml:space="preserve">Installing beta.10 over an earlier release was not tested.</w:t>
      </w:r>
    </w:p>
    <w:p>
      <w:pPr>
        <w:pStyle w:val="Compact"/>
        <w:numPr>
          <w:ilvl w:val="0"/>
          <w:numId w:val="136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60"/>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868"/>
    <w:bookmarkStart w:id="869" w:name="h.5-what-is-not-proven"/>
    <w:p>
      <w:pPr>
        <w:pStyle w:val="Heading3"/>
      </w:pPr>
      <w:r>
        <w:t xml:space="preserve">H.5 What is not proven</w:t>
      </w:r>
    </w:p>
    <w:p>
      <w:pPr>
        <w:pStyle w:val="Compact"/>
        <w:numPr>
          <w:ilvl w:val="0"/>
          <w:numId w:val="1361"/>
        </w:numPr>
      </w:pPr>
      <w:r>
        <w:t xml:space="preserve">No human field tester has signed off, and the software has not been run at a real station.</w:t>
      </w:r>
    </w:p>
    <w:p>
      <w:pPr>
        <w:pStyle w:val="Compact"/>
        <w:numPr>
          <w:ilvl w:val="0"/>
          <w:numId w:val="1361"/>
        </w:numPr>
      </w:pPr>
      <w:r>
        <w:t xml:space="preserve">No 24-hour or 72-hour soak was run on the published build.</w:t>
      </w:r>
    </w:p>
    <w:p>
      <w:pPr>
        <w:pStyle w:val="Compact"/>
        <w:numPr>
          <w:ilvl w:val="0"/>
          <w:numId w:val="1361"/>
        </w:numPr>
      </w:pPr>
      <w:r>
        <w:t xml:space="preserve">Physical broadcast video cards (DeckLink SDI capture and output), real cable-operator headend acceptance and sustained production use at a real PEG station are unproven.</w:t>
      </w:r>
    </w:p>
    <w:bookmarkEnd w:id="869"/>
    <w:bookmarkStart w:id="870"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870"/>
    <w:bookmarkEnd w:id="871"/>
    <w:bookmarkStart w:id="8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872"/>
    <w:bookmarkStart w:id="87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87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any third-party vendor. Product names are trademarks of their owners; references to other products are for compatibility and comparison only. See the project’s</w:t>
      </w:r>
      <w:r>
        <w:t xml:space="preserve"> </w:t>
      </w:r>
      <w:hyperlink r:id="rId873">
        <w:r>
          <w:rPr>
            <w:rStyle w:val="Hyperlink"/>
          </w:rPr>
          <w:t xml:space="preserve">Legal Notices</w:t>
        </w:r>
      </w:hyperlink>
      <w:r>
        <w:t xml:space="preserve"> </w:t>
      </w:r>
      <w:r>
        <w:t xml:space="preserve">for the named notices.</w:t>
      </w:r>
    </w:p>
    <w:bookmarkEnd w:id="874"/>
    <w:bookmarkStart w:id="875" w:name="what-the-project-says-it-has-not-done"/>
    <w:p>
      <w:pPr>
        <w:pStyle w:val="Heading3"/>
      </w:pPr>
      <w:r>
        <w:t xml:space="preserve">What the project says it has not done</w:t>
      </w:r>
    </w:p>
    <w:p>
      <w:pPr>
        <w:pStyle w:val="Compact"/>
        <w:numPr>
          <w:ilvl w:val="0"/>
          <w:numId w:val="136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875"/>
    <w:bookmarkStart w:id="87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876"/>
    <w:bookmarkStart w:id="87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877"/>
    <w:bookmarkStart w:id="87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78"/>
    <w:bookmarkEnd w:id="879"/>
    <w:bookmarkStart w:id="880"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880"/>
    <w:bookmarkStart w:id="88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8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81"/>
    <w:bookmarkStart w:id="88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82"/>
    <w:bookmarkStart w:id="88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83"/>
    <w:bookmarkEnd w:id="884"/>
    <w:bookmarkEnd w:id="8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2" Target="media/rId642.png" /><Relationship Type="http://schemas.openxmlformats.org/officeDocument/2006/relationships/image" Id="rId616" Target="media/rId616.png" /><Relationship Type="http://schemas.openxmlformats.org/officeDocument/2006/relationships/image" Id="rId485" Target="media/rId485.png" /><Relationship Type="http://schemas.openxmlformats.org/officeDocument/2006/relationships/image" Id="rId662" Target="media/rId662.png" /><Relationship Type="http://schemas.openxmlformats.org/officeDocument/2006/relationships/image" Id="rId608" Target="media/rId608.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22" Target="media/rId622.png" /><Relationship Type="http://schemas.openxmlformats.org/officeDocument/2006/relationships/image" Id="rId413" Target="media/rId413.png" /><Relationship Type="http://schemas.openxmlformats.org/officeDocument/2006/relationships/image" Id="rId629" Target="media/rId629.png" /><Relationship Type="http://schemas.openxmlformats.org/officeDocument/2006/relationships/image" Id="rId24" Target="media/rId24.png" /><Relationship Type="http://schemas.openxmlformats.org/officeDocument/2006/relationships/image" Id="rId612" Target="media/rId612.png" /><Relationship Type="http://schemas.openxmlformats.org/officeDocument/2006/relationships/image" Id="rId650" Target="media/rId650.png" /><Relationship Type="http://schemas.openxmlformats.org/officeDocument/2006/relationships/image" Id="rId646" Target="media/rId646.png" /><Relationship Type="http://schemas.openxmlformats.org/officeDocument/2006/relationships/image" Id="rId387" Target="media/rId387.png" /><Relationship Type="http://schemas.openxmlformats.org/officeDocument/2006/relationships/image" Id="rId572" Target="media/rId572.png" /><Relationship Type="http://schemas.openxmlformats.org/officeDocument/2006/relationships/image" Id="rId658" Target="media/rId658.png" /><Relationship Type="http://schemas.openxmlformats.org/officeDocument/2006/relationships/image" Id="rId633" Target="media/rId633.png" /><Relationship Type="http://schemas.openxmlformats.org/officeDocument/2006/relationships/image" Id="rId625" Target="media/rId625.png" /><Relationship Type="http://schemas.openxmlformats.org/officeDocument/2006/relationships/image" Id="rId71" Target="media/rId71.png" /><Relationship Type="http://schemas.openxmlformats.org/officeDocument/2006/relationships/image" Id="rId654" Target="media/rId654.png" /><Relationship Type="http://schemas.openxmlformats.org/officeDocument/2006/relationships/image" Id="rId638" Target="media/rId638.png" /><Relationship Type="http://schemas.openxmlformats.org/officeDocument/2006/relationships/image" Id="rId356" Target="media/rId356.png" /><Relationship Type="http://schemas.openxmlformats.org/officeDocument/2006/relationships/image" Id="rId306" Target="media/rId306.png" /><Relationship Type="http://schemas.openxmlformats.org/officeDocument/2006/relationships/image" Id="rId336" Target="media/rId33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6" Target="media/rId136.png" /><Relationship Type="http://schemas.openxmlformats.org/officeDocument/2006/relationships/image" Id="rId188" Target="media/rId188.png" /><Relationship Type="http://schemas.openxmlformats.org/officeDocument/2006/relationships/image" Id="rId362" Target="media/rId362.png" /><Relationship Type="http://schemas.openxmlformats.org/officeDocument/2006/relationships/image" Id="rId320" Target="media/rId320.png" /><Relationship Type="http://schemas.openxmlformats.org/officeDocument/2006/relationships/image" Id="rId197" Target="media/rId197.png" /><Relationship Type="http://schemas.openxmlformats.org/officeDocument/2006/relationships/image" Id="rId371" Target="media/rId371.png" /><Relationship Type="http://schemas.openxmlformats.org/officeDocument/2006/relationships/image" Id="rId93" Target="media/rId93.png" /><Relationship Type="http://schemas.openxmlformats.org/officeDocument/2006/relationships/image" Id="rId438" Target="media/rId438.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55" Target="media/rId55.png" /><Relationship Type="http://schemas.openxmlformats.org/officeDocument/2006/relationships/image" Id="rId251" Target="media/rId251.png" /><Relationship Type="http://schemas.openxmlformats.org/officeDocument/2006/relationships/image" Id="rId341" Target="media/rId34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152" Target="media/rId152.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207" Target="media/rId207.png" /><Relationship Type="http://schemas.openxmlformats.org/officeDocument/2006/relationships/image" Id="rId314" Target="media/rId314.png" /><Relationship Type="http://schemas.openxmlformats.org/officeDocument/2006/relationships/image" Id="rId236" Target="media/rId23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24" Target="media/rId424.png" /><Relationship Type="http://schemas.openxmlformats.org/officeDocument/2006/relationships/image" Id="rId61" Target="media/rId61.png" /><Relationship Type="http://schemas.openxmlformats.org/officeDocument/2006/relationships/image" Id="rId427" Target="media/rId427.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245" Target="media/rId245.png" /><Relationship Type="http://schemas.openxmlformats.org/officeDocument/2006/relationships/image" Id="rId328" Target="media/rId328.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279" Target="media/rId279.png" /><Relationship Type="http://schemas.openxmlformats.org/officeDocument/2006/relationships/image" Id="rId28" Target="media/rId28.png" /><Relationship Type="http://schemas.openxmlformats.org/officeDocument/2006/relationships/image" Id="rId297" Target="media/rId297.png" /><Relationship Type="http://schemas.openxmlformats.org/officeDocument/2006/relationships/image" Id="rId283" Target="media/rId283.png" /><Relationship Type="http://schemas.openxmlformats.org/officeDocument/2006/relationships/image" Id="rId74" Target="media/rId74.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2026-10-04T11:02:39Z</dcterms:created>
  <dcterms:modified xsi:type="dcterms:W3CDTF">2026-10-04T11:02:39Z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