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6.png" ContentType="image/png"/>
  <Override PartName="/word/media/rId513.png" ContentType="image/png"/>
  <Override PartName="/word/media/rId372.png" ContentType="image/png"/>
  <Override PartName="/word/media/rId555.png" ContentType="image/png"/>
  <Override PartName="/word/media/rId539.png" ContentType="image/png"/>
  <Override PartName="/word/media/rId559.png" ContentType="image/png"/>
  <Override PartName="/word/media/rId505.png" ContentType="image/png"/>
  <Override PartName="/word/media/rId497.png" ContentType="image/png"/>
  <Override PartName="/word/media/rId519.png" ContentType="image/png"/>
  <Override PartName="/word/media/rId284.png" ContentType="image/png"/>
  <Override PartName="/word/media/rId526.png" ContentType="image/png"/>
  <Override PartName="/word/media/rId24.png" ContentType="image/png"/>
  <Override PartName="/word/media/rId509.png" ContentType="image/png"/>
  <Override PartName="/word/media/rId547.png" ContentType="image/png"/>
  <Override PartName="/word/media/rId551.png" ContentType="image/png"/>
  <Override PartName="/word/media/rId466.png" ContentType="image/png"/>
  <Override PartName="/word/media/rId535.png" ContentType="image/png"/>
  <Override PartName="/word/media/rId530.png" ContentType="image/png"/>
  <Override PartName="/word/media/rId522.png" ContentType="image/png"/>
  <Override PartName="/word/media/rId543.png" ContentType="image/png"/>
  <Override PartName="/word/media/rId501.png" ContentType="image/png"/>
  <Override PartName="/word/media/rId62.png" ContentType="image/png"/>
  <Override PartName="/word/media/rId184.png" ContentType="image/png"/>
  <Override PartName="/word/media/rId28.png" ContentType="image/png"/>
  <Override PartName="/word/media/rId188.png" ContentType="image/png"/>
  <Override PartName="/word/media/rId65.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5"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Choose the named</w:t>
      </w:r>
      <w:r>
        <w:t xml:space="preserve"> </w:t>
      </w:r>
      <w:r>
        <w:rPr>
          <w:b/>
          <w:bCs/>
        </w:rPr>
        <w:t xml:space="preserve">Meeting or recording</w:t>
      </w:r>
      <w:r>
        <w:t xml:space="preserve">. Active captures include their date and recording state; completed recordings use their title. No asset code is needed.</w:t>
      </w:r>
    </w:p>
    <w:p>
      <w:pPr>
        <w:pStyle w:val="Compact"/>
        <w:numPr>
          <w:ilvl w:val="0"/>
          <w:numId w:val="1045"/>
        </w:numPr>
      </w:pPr>
      <w:r>
        <w:t xml:space="preserve">If the agenda also exists as a document, enter</w:t>
      </w:r>
      <w:r>
        <w:t xml:space="preserve"> </w:t>
      </w:r>
      <w:r>
        <w:rPr>
          <w:b/>
          <w:bCs/>
        </w:rPr>
        <w:t xml:space="preserve">Source doc URL (optional)</w:t>
      </w:r>
      <w:r>
        <w:t xml:space="preserve">.</w:t>
      </w:r>
    </w:p>
    <w:p>
      <w:pPr>
        <w:pStyle w:val="Compact"/>
        <w:numPr>
          <w:ilvl w:val="0"/>
          <w:numId w:val="1045"/>
        </w:numPr>
      </w:pPr>
      <w:r>
        <w:t xml:space="preserve">Click</w:t>
      </w:r>
      <w:r>
        <w:t xml:space="preserve"> </w:t>
      </w:r>
      <w:r>
        <w:rPr>
          <w:b/>
          <w:bCs/>
        </w:rPr>
        <w:t xml:space="preserve">Create agenda</w:t>
      </w:r>
      <w:r>
        <w:t xml:space="preserve">. The selected card shows the recording title and</w:t>
      </w:r>
      <w:r>
        <w:t xml:space="preserve"> </w:t>
      </w:r>
      <w:r>
        <w:rPr>
          <w:b/>
          <w:bCs/>
        </w:rPr>
        <w:t xml:space="preserve">draft</w:t>
      </w:r>
      <w:r>
        <w:t xml:space="preserve"> </w:t>
      </w:r>
      <w:r>
        <w:t xml:space="preserve">status. Choose an existing agenda with</w:t>
      </w:r>
      <w:r>
        <w:t xml:space="preserve"> </w:t>
      </w:r>
      <w:r>
        <w:rPr>
          <w:b/>
          <w:bCs/>
        </w:rPr>
        <w:t xml:space="preserve">Pick an agenda</w:t>
      </w:r>
      <w:r>
        <w:t xml:space="preserve"> </w:t>
      </w:r>
      <w:r>
        <w:t xml:space="preserve">if this recording already has one.</w:t>
      </w:r>
    </w:p>
    <w:p>
      <w:pPr>
        <w:pStyle w:val="FirstParagraph"/>
      </w:pPr>
      <w:r>
        <w:t xml:space="preserve">An agenda created during capture follows that capture’s finalized recording automatically. While the capture is active, add its items and use</w:t>
      </w:r>
      <w:r>
        <w:t xml:space="preserve"> </w:t>
      </w:r>
      <w:r>
        <w:rPr>
          <w:b/>
          <w:bCs/>
        </w:rPr>
        <w:t xml:space="preserve">Mark current item now</w:t>
      </w:r>
      <w:r>
        <w:t xml:space="preserve"> </w:t>
      </w:r>
      <w:r>
        <w:t xml:space="preserve">on the relevant row when discussion changes. This samples media actually written, including reconnect segments; it does not use the wall clock or start a recording. If media time is unavailable, retry after capture recovers or enter a reviewed time. Once capture stops, correct times manually with</w:t>
      </w:r>
      <w:r>
        <w:t xml:space="preserve"> </w:t>
      </w:r>
      <w:r>
        <w:rPr>
          <w:b/>
          <w:bCs/>
        </w:rPr>
        <w:t xml:space="preserve">Edit</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Source recording time</w:t>
      </w:r>
      <w:r>
        <w:t xml:space="preserve"> </w:t>
      </w:r>
      <w:r>
        <w:t xml:space="preserve">or</w:t>
      </w:r>
      <w:r>
        <w:t xml:space="preserve"> </w:t>
      </w:r>
      <w:r>
        <w:rPr>
          <w:b/>
          <w:bCs/>
        </w:rPr>
        <w:t xml:space="preserve">Packaged playback time</w:t>
      </w:r>
      <w:r>
        <w:t xml:space="preserve">: enter</w:t>
      </w:r>
      <w:r>
        <w:t xml:space="preserve"> </w:t>
      </w:r>
      <w:r>
        <w:rPr>
          <w:rStyle w:val="VerbatimChar"/>
        </w:rPr>
        <w:t xml:space="preserve">hh:mm:ss</w:t>
      </w:r>
      <w:r>
        <w:t xml:space="preserve">, such as</w:t>
      </w:r>
      <w:r>
        <w:t xml:space="preserve"> </w:t>
      </w:r>
      <w:r>
        <w:rPr>
          <w:rStyle w:val="VerbatimChar"/>
        </w:rPr>
        <w:t xml:space="preserve">01:05:00</w:t>
      </w:r>
      <w:r>
        <w:t xml:space="preserve">. Whole seconds remain accepted. A blank time leaves the item without a seek link. For an agenda linked to a capture, use its original recording clock; CivicCast adjusts those markers to the immutable trim actually packaged. For an existing/direct recording agenda, use the public player’s clock; those saved times are preserved.</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FirstParagraph"/>
      </w:pPr>
      <w:r>
        <w:t xml:space="preserve">Changes to an already published agenda are public as soon as they are saved; viewers see them when they load the page again. Unpublish first if a correction needs private review. PDF or external import reopens the agenda as a draft. Invalid times or times beyond the available video are refused with a message. If duration is not available yet, wait for recording finalization. An agenda may be prepared or published before video packaging, but residents cannot retrieve it until the recording has a published playback package and their current viewer access allows it.</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odyText"/>
      </w:pPr>
      <w:r>
        <w:t xml:space="preserve">After capture finalizes,</w:t>
      </w:r>
      <w:r>
        <w:t xml:space="preserve"> </w:t>
      </w:r>
      <w:r>
        <w:rPr>
          <w:b/>
          <w:bCs/>
        </w:rPr>
        <w:t xml:space="preserve">View on public portal</w:t>
      </w:r>
      <w:r>
        <w:t xml:space="preserve"> </w:t>
      </w:r>
      <w:r>
        <w:t xml:space="preserve">opens the linked recording on the installed resident portal (or the configured portal address). Package and publish the recording through the existing Assets/Publish steps, then open the link to verify the chapter seeks. Draft agendas, unpublished recordings and restricted playback remain unavailable to unauthorized residents.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0"/>
    <w:bookmarkStart w:id="121"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3"/>
    <w:bookmarkStart w:id="158"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4"/>
    <w:bookmarkStart w:id="15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5"/>
    <w:bookmarkStart w:id="156"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6"/>
    <w:bookmarkStart w:id="157"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7"/>
    <w:bookmarkEnd w:id="158"/>
    <w:bookmarkStart w:id="16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9"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9"/>
    <w:bookmarkStart w:id="16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0">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1"/>
    <w:bookmarkStart w:id="162"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2"/>
    <w:bookmarkEnd w:id="163"/>
    <w:bookmarkStart w:id="164"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4"/>
    <w:bookmarkStart w:id="16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5"/>
    <w:bookmarkStart w:id="166"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6"/>
    <w:bookmarkStart w:id="167"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7"/>
    <w:bookmarkEnd w:id="168"/>
    <w:bookmarkStart w:id="203"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9"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9"/>
    <w:bookmarkStart w:id="170"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0"/>
    <w:bookmarkStart w:id="172"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1"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1"/>
    <w:bookmarkEnd w:id="172"/>
    <w:bookmarkStart w:id="173" w:name="schedule-a-meeting-on-youtube"/>
    <w:p>
      <w:pPr>
        <w:pStyle w:val="Heading3"/>
      </w:pPr>
      <w:r>
        <w:t xml:space="preserve">Schedule a meeting on YouTube</w:t>
      </w:r>
    </w:p>
    <w:p>
      <w:pPr>
        <w:pStyle w:val="FirstParagraph"/>
      </w:pPr>
      <w:r>
        <w:t xml:space="preserve">In</w:t>
      </w:r>
      <w:r>
        <w:t xml:space="preserve"> </w:t>
      </w:r>
      <w:r>
        <w:rPr>
          <w:b/>
          <w:bCs/>
        </w:rPr>
        <w:t xml:space="preserve">Publish</w:t>
      </w:r>
      <w:r>
        <w:t xml:space="preserve">, use the meeting recording’s card and choose</w:t>
      </w:r>
      <w:r>
        <w:t xml:space="preserve"> </w:t>
      </w:r>
      <w:r>
        <w:rPr>
          <w:b/>
          <w:bCs/>
        </w:rPr>
        <w:t xml:space="preserve">YouTube Live</w:t>
      </w:r>
      <w:r>
        <w:t xml:space="preserve">.</w:t>
      </w:r>
      <w:r>
        <w:t xml:space="preserve"> </w:t>
      </w:r>
      <w:r>
        <w:t xml:space="preserve">Select the channel whose on-air output should be sent. Enter</w:t>
      </w:r>
      <w:r>
        <w:t xml:space="preserve"> </w:t>
      </w:r>
      <w:r>
        <w:rPr>
          <w:b/>
          <w:bCs/>
        </w:rPr>
        <w:t xml:space="preserve">YouTube start</w:t>
      </w:r>
      <w:r>
        <w:t xml:space="preserve"> </w:t>
      </w:r>
      <w:r>
        <w:t xml:space="preserve">and</w:t>
      </w:r>
      <w:r>
        <w:t xml:space="preserve"> </w:t>
      </w:r>
      <w:r>
        <w:rPr>
          <w:b/>
          <w:bCs/>
        </w:rPr>
        <w:t xml:space="preserve">YouTube end</w:t>
      </w:r>
      <w:r>
        <w:t xml:space="preserve"> </w:t>
      </w:r>
      <w:r>
        <w:t xml:space="preserve">in your local time, then approve that surface. Leave both times</w:t>
      </w:r>
      <w:r>
        <w:t xml:space="preserve"> </w:t>
      </w:r>
      <w:r>
        <w:t xml:space="preserve">blank to send now. This schedules the destination only; it does not schedule</w:t>
      </w:r>
      <w:r>
        <w:t xml:space="preserve"> </w:t>
      </w:r>
      <w:r>
        <w:t xml:space="preserve">capture or start the local channel. The selected channel must have fresh web</w:t>
      </w:r>
      <w:r>
        <w:t xml:space="preserve"> </w:t>
      </w:r>
      <w:r>
        <w:t xml:space="preserve">output when sending begins. The event title comes from the selected recording.</w:t>
      </w:r>
    </w:p>
    <w:p>
      <w:pPr>
        <w:pStyle w:val="BodyText"/>
      </w:pPr>
      <w:r>
        <w:rPr>
          <w:b/>
          <w:bCs/>
        </w:rPr>
        <w:t xml:space="preserve">Scheduled</w:t>
      </w:r>
      <w:r>
        <w:t xml:space="preserve"> </w:t>
      </w:r>
      <w:r>
        <w:t xml:space="preserve">means the event is saved and waiting.</w:t>
      </w:r>
      <w:r>
        <w:t xml:space="preserve"> </w:t>
      </w:r>
      <w:r>
        <w:rPr>
          <w:b/>
          <w:bCs/>
        </w:rPr>
        <w:t xml:space="preserve">Sending</w:t>
      </w:r>
      <w:r>
        <w:t xml:space="preserve"> </w:t>
      </w:r>
      <w:r>
        <w:t xml:space="preserve">means the sender</w:t>
      </w:r>
      <w:r>
        <w:t xml:space="preserve"> </w:t>
      </w:r>
      <w:r>
        <w:t xml:space="preserve">has started and YouTube confirmation is pending; only</w:t>
      </w:r>
      <w:r>
        <w:t xml:space="preserve"> </w:t>
      </w:r>
      <w:r>
        <w:rPr>
          <w:b/>
          <w:bCs/>
        </w:rPr>
        <w:t xml:space="preserve">Live</w:t>
      </w:r>
      <w:r>
        <w:t xml:space="preserve"> </w:t>
      </w:r>
      <w:r>
        <w:t xml:space="preserve">confirms receipt.</w:t>
      </w:r>
      <w:r>
        <w:t xml:space="preserve"> </w:t>
      </w:r>
      <w:r>
        <w:t xml:space="preserve">Use</w:t>
      </w:r>
      <w:r>
        <w:t xml:space="preserve"> </w:t>
      </w:r>
      <w:r>
        <w:rPr>
          <w:b/>
          <w:bCs/>
        </w:rPr>
        <w:t xml:space="preserve">Update YouTube schedule</w:t>
      </w:r>
      <w:r>
        <w:t xml:space="preserve"> </w:t>
      </w:r>
      <w:r>
        <w:t xml:space="preserve">before sending begins to edit the same event.</w:t>
      </w:r>
      <w:r>
        <w:t xml:space="preserve"> </w:t>
      </w:r>
      <w:r>
        <w:t xml:space="preserve">Ordinary retry and application restart retain its event identity. An expired</w:t>
      </w:r>
      <w:r>
        <w:t xml:space="preserve"> </w:t>
      </w:r>
      <w:r>
        <w:t xml:space="preserve">schedule does not start. At the end, CivicCast stops this destination;</w:t>
      </w:r>
      <w:r>
        <w:t xml:space="preserve"> </w:t>
      </w:r>
      <w:r>
        <w:rPr>
          <w:b/>
          <w:bCs/>
        </w:rPr>
        <w:t xml:space="preserve">Stop</w:t>
      </w:r>
      <w:r>
        <w:rPr>
          <w:b/>
          <w:bCs/>
        </w:rPr>
        <w:t xml:space="preserve"> </w:t>
      </w:r>
      <w:r>
        <w:rPr>
          <w:b/>
          <w:bCs/>
        </w:rPr>
        <w:t xml:space="preserve">YouTube output</w:t>
      </w:r>
      <w:r>
        <w:t xml:space="preserve"> </w:t>
      </w:r>
      <w:r>
        <w:t xml:space="preserve">also stops it early without stopping local playback. Failed</w:t>
      </w:r>
      <w:r>
        <w:t xml:space="preserve"> </w:t>
      </w:r>
      <w:r>
        <w:t xml:space="preserve">updates retain the saved event for inspection and retry. Check YouTube Studio if</w:t>
      </w:r>
      <w:r>
        <w:t xml:space="preserve"> </w:t>
      </w:r>
      <w:r>
        <w:t xml:space="preserve">remote cleanup fails. The app must be running for timed start and stop; startup</w:t>
      </w:r>
      <w:r>
        <w:t xml:space="preserve"> </w:t>
      </w:r>
      <w:r>
        <w:t xml:space="preserve">rechecks the saved window. Real account activation and transmission remain a</w:t>
      </w:r>
      <w:r>
        <w:t xml:space="preserve"> </w:t>
      </w:r>
      <w:r>
        <w:t xml:space="preserve">separate station rehearsal; simulator results are not external delivery proof.</w:t>
      </w:r>
    </w:p>
    <w:bookmarkEnd w:id="173"/>
    <w:bookmarkStart w:id="174" w:name="put-a-player-on-another-website"/>
    <w:p>
      <w:pPr>
        <w:pStyle w:val="Heading3"/>
      </w:pPr>
      <w:r>
        <w:t xml:space="preserve">Put a player on another website</w:t>
      </w:r>
    </w:p>
    <w:p>
      <w:pPr>
        <w:pStyle w:val="FirstParagraph"/>
      </w:pPr>
      <w:r>
        <w:t xml:space="preserve">Open a published recording in</w:t>
      </w:r>
      <w:r>
        <w:t xml:space="preserve"> </w:t>
      </w:r>
      <w:r>
        <w:rPr>
          <w:b/>
          <w:bCs/>
        </w:rPr>
        <w:t xml:space="preserve">Assets</w:t>
      </w:r>
      <w:r>
        <w:t xml:space="preserve">, or select a channel in</w:t>
      </w:r>
      <w:r>
        <w:t xml:space="preserve"> </w:t>
      </w:r>
      <w:r>
        <w:rPr>
          <w:b/>
          <w:bCs/>
        </w:rPr>
        <w:t xml:space="preserve">Channel Ops</w:t>
      </w:r>
      <w:r>
        <w:t xml:space="preserve">,</w:t>
      </w:r>
      <w:r>
        <w:t xml:space="preserve"> </w:t>
      </w:r>
      <w:r>
        <w:t xml:space="preserve">and choose</w:t>
      </w:r>
      <w:r>
        <w:t xml:space="preserve"> </w:t>
      </w:r>
      <w:r>
        <w:rPr>
          <w:b/>
          <w:bCs/>
        </w:rPr>
        <w:t xml:space="preserve">Copy website embed</w:t>
      </w:r>
      <w:r>
        <w:t xml:space="preserve">. Paste the HTML into your website’s embed block.</w:t>
      </w:r>
      <w:r>
        <w:t xml:space="preserve"> </w:t>
      </w:r>
      <w:r>
        <w:t xml:space="preserve">If the browser cannot copy automatically, select the displayed HTML and copy it.</w:t>
      </w:r>
      <w:r>
        <w:t xml:space="preserve"> </w:t>
      </w:r>
      <w:r>
        <w:t xml:space="preserve">The player fits the available width, uses keyboard-accessible playback/caption</w:t>
      </w:r>
      <w:r>
        <w:t xml:space="preserve"> </w:t>
      </w:r>
      <w:r>
        <w:t xml:space="preserve">controls, and keeps the stream’s available caption tracks. Live channels without</w:t>
      </w:r>
      <w:r>
        <w:t xml:space="preserve"> </w:t>
      </w:r>
      <w:r>
        <w:t xml:space="preserve">web output show a standing-by message and refresh automatically.</w:t>
      </w:r>
    </w:p>
    <w:p>
      <w:pPr>
        <w:pStyle w:val="BodyText"/>
      </w:pPr>
      <w:r>
        <w:t xml:space="preserve">Only anonymously accessible playback can be embedded. The server refuses private</w:t>
      </w:r>
      <w:r>
        <w:t xml:space="preserve"> </w:t>
      </w:r>
      <w:r>
        <w:t xml:space="preserve">or paywalled recordings and rechecks access and publication when the player</w:t>
      </w:r>
      <w:r>
        <w:t xml:space="preserve"> </w:t>
      </w:r>
      <w:r>
        <w:t xml:space="preserve">refreshes. Withdrawal or a new restriction removes playback at the next refresh</w:t>
      </w:r>
      <w:r>
        <w:t xml:space="preserve"> </w:t>
      </w:r>
      <w:r>
        <w:t xml:space="preserve">(about ten seconds). A missing access policy fails closed. IT must expose the</w:t>
      </w:r>
      <w:r>
        <w:t xml:space="preserve"> </w:t>
      </w:r>
      <w:r>
        <w:t xml:space="preserve">station’s public HTTPS address; a loopback-only address cannot play on a remote</w:t>
      </w:r>
      <w:r>
        <w:t xml:space="preserve"> </w:t>
      </w:r>
      <w:r>
        <w:t xml:space="preserve">website. The dedicated player permits external framing; staff pages remain</w:t>
      </w:r>
      <w:r>
        <w:t xml:space="preserve"> </w:t>
      </w:r>
      <w:r>
        <w:t xml:space="preserve">protected from framing.</w:t>
      </w:r>
    </w:p>
    <w:bookmarkEnd w:id="174"/>
    <w:bookmarkStart w:id="179"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scheduled,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5">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6"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6"/>
    <w:bookmarkStart w:id="177"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7"/>
    <w:bookmarkStart w:id="178"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8"/>
    <w:bookmarkEnd w:id="179"/>
    <w:bookmarkStart w:id="180"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80"/>
    <w:bookmarkStart w:id="181"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1"/>
    <w:bookmarkStart w:id="201"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2" name="Picture"/>
            <a:graphic>
              <a:graphicData uri="http://schemas.openxmlformats.org/drawingml/2006/picture">
                <pic:pic>
                  <pic:nvPicPr>
                    <pic:cNvPr descr="manual/images/portal-home.png" id="183"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5" name="Picture"/>
            <a:graphic>
              <a:graphicData uri="http://schemas.openxmlformats.org/drawingml/2006/picture">
                <pic:pic>
                  <pic:nvPicPr>
                    <pic:cNvPr descr="manual/images/portal-home-phone.png" id="186" name="Picture"/>
                    <pic:cNvPicPr>
                      <a:picLocks noChangeArrowheads="1" noChangeAspect="1"/>
                    </pic:cNvPicPr>
                  </pic:nvPicPr>
                  <pic:blipFill>
                    <a:blip r:embed="rId184"/>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7"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7"/>
    <w:bookmarkStart w:id="191"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9" name="Picture"/>
            <a:graphic>
              <a:graphicData uri="http://schemas.openxmlformats.org/drawingml/2006/picture">
                <pic:pic>
                  <pic:nvPicPr>
                    <pic:cNvPr descr="manual/images/portal-recordings.png" id="190" name="Picture"/>
                    <pic:cNvPicPr>
                      <a:picLocks noChangeArrowheads="1" noChangeAspect="1"/>
                    </pic:cNvPicPr>
                  </pic:nvPicPr>
                  <pic:blipFill>
                    <a:blip r:embed="rId18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91"/>
    <w:bookmarkStart w:id="194"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2" name="Picture"/>
            <a:graphic>
              <a:graphicData uri="http://schemas.openxmlformats.org/drawingml/2006/picture">
                <pic:pic>
                  <pic:nvPicPr>
                    <pic:cNvPr descr="manual/images/portal-schedule.png" id="193"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4"/>
    <w:bookmarkStart w:id="198"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6" name="Picture"/>
            <a:graphic>
              <a:graphicData uri="http://schemas.openxmlformats.org/drawingml/2006/picture">
                <pic:pic>
                  <pic:nvPicPr>
                    <pic:cNvPr descr="manual/images/portal-watch.png" id="197" name="Picture"/>
                    <pic:cNvPicPr>
                      <a:picLocks noChangeArrowheads="1" noChangeAspect="1"/>
                    </pic:cNvPicPr>
                  </pic:nvPicPr>
                  <pic:blipFill>
                    <a:blip r:embed="rId19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0">
        <w:r>
          <w:rPr>
            <w:rStyle w:val="Hyperlink"/>
          </w:rPr>
          <w:t xml:space="preserve">Beta 17 deferred follow-up</w:t>
        </w:r>
      </w:hyperlink>
      <w:r>
        <w:t xml:space="preserve">.</w:t>
      </w:r>
    </w:p>
    <w:bookmarkEnd w:id="198"/>
    <w:bookmarkStart w:id="199"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199"/>
    <w:bookmarkStart w:id="200"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200"/>
    <w:bookmarkEnd w:id="201"/>
    <w:bookmarkStart w:id="202"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202"/>
    <w:bookmarkEnd w:id="203"/>
    <w:bookmarkStart w:id="228"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4"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4"/>
    <w:bookmarkStart w:id="209"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5"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5"/>
    <w:bookmarkStart w:id="206"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6"/>
    <w:bookmarkStart w:id="207"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7"/>
    <w:bookmarkStart w:id="208"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8"/>
    <w:bookmarkEnd w:id="209"/>
    <w:bookmarkStart w:id="212"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10"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10"/>
    <w:bookmarkStart w:id="211"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1"/>
    <w:bookmarkEnd w:id="212"/>
    <w:bookmarkStart w:id="217"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3"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3"/>
    <w:bookmarkStart w:id="214"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4"/>
    <w:bookmarkStart w:id="215"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5"/>
    <w:bookmarkStart w:id="216"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6"/>
    <w:bookmarkEnd w:id="217"/>
    <w:bookmarkStart w:id="222"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18"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18"/>
    <w:bookmarkStart w:id="219"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9"/>
    <w:bookmarkStart w:id="220"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20"/>
    <w:bookmarkStart w:id="221"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1"/>
    <w:bookmarkEnd w:id="222"/>
    <w:bookmarkStart w:id="224"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3"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3"/>
    <w:bookmarkEnd w:id="224"/>
    <w:bookmarkStart w:id="225"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5"/>
    <w:bookmarkStart w:id="226"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6"/>
    <w:bookmarkStart w:id="227"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7"/>
    <w:bookmarkEnd w:id="228"/>
    <w:bookmarkStart w:id="254"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29"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9"/>
    <w:bookmarkStart w:id="234"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30"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30"/>
    <w:bookmarkStart w:id="231"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31"/>
    <w:bookmarkStart w:id="232"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2"/>
    <w:bookmarkStart w:id="233"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3"/>
    <w:bookmarkEnd w:id="234"/>
    <w:bookmarkStart w:id="237"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5"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5"/>
    <w:bookmarkStart w:id="236"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6"/>
    <w:bookmarkEnd w:id="237"/>
    <w:bookmarkStart w:id="243"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8"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8"/>
    <w:bookmarkStart w:id="239"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9"/>
    <w:bookmarkStart w:id="240"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40"/>
    <w:bookmarkStart w:id="241"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41"/>
    <w:bookmarkStart w:id="242"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2"/>
    <w:bookmarkEnd w:id="243"/>
    <w:bookmarkStart w:id="246"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4"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4"/>
    <w:bookmarkStart w:id="245"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5"/>
    <w:bookmarkEnd w:id="246"/>
    <w:bookmarkStart w:id="247"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7"/>
    <w:bookmarkStart w:id="248"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8"/>
    <w:bookmarkStart w:id="251"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49">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50">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51"/>
    <w:bookmarkStart w:id="252"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52"/>
    <w:bookmarkStart w:id="253"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3"/>
    <w:bookmarkEnd w:id="254"/>
    <w:bookmarkEnd w:id="255"/>
    <w:bookmarkStart w:id="495"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0"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9"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7" name="Picture"/>
            <a:graphic>
              <a:graphicData uri="http://schemas.openxmlformats.org/drawingml/2006/picture">
                <pic:pic>
                  <pic:nvPicPr>
                    <pic:cNvPr descr="manual/diagrams/12d6dc891f4b.png" id="258" name="Picture"/>
                    <pic:cNvPicPr>
                      <a:picLocks noChangeArrowheads="1" noChangeAspect="1"/>
                    </pic:cNvPicPr>
                  </pic:nvPicPr>
                  <pic:blipFill>
                    <a:blip r:embed="rId256"/>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9"/>
    <w:bookmarkStart w:id="265" w:name="choose-the-computer"/>
    <w:p>
      <w:pPr>
        <w:pStyle w:val="Heading3"/>
      </w:pPr>
      <w:r>
        <w:t xml:space="preserve">Choose the computer</w:t>
      </w:r>
    </w:p>
    <w:bookmarkStart w:id="260"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0"/>
    <w:bookmarkStart w:id="261"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1"/>
    <w:bookmarkStart w:id="262"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2"/>
    <w:bookmarkStart w:id="263"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3"/>
    <w:bookmarkStart w:id="264"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4"/>
    <w:bookmarkEnd w:id="265"/>
    <w:bookmarkStart w:id="268" w:name="plan-the-network-and-firewall"/>
    <w:p>
      <w:pPr>
        <w:pStyle w:val="Heading3"/>
      </w:pPr>
      <w:r>
        <w:t xml:space="preserve">Plan the network and firewall</w:t>
      </w:r>
    </w:p>
    <w:bookmarkStart w:id="266"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6"/>
    <w:bookmarkStart w:id="267"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7"/>
    <w:bookmarkEnd w:id="268"/>
    <w:bookmarkStart w:id="269"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9"/>
    <w:bookmarkStart w:id="270"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70"/>
    <w:bookmarkStart w:id="275" w:name="download-and-verify-what-you-need"/>
    <w:p>
      <w:pPr>
        <w:pStyle w:val="Heading3"/>
      </w:pPr>
      <w:r>
        <w:t xml:space="preserve">Download and verify what you need</w:t>
      </w:r>
    </w:p>
    <w:bookmarkStart w:id="271"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1"/>
    <w:bookmarkStart w:id="272"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2"/>
    <w:bookmarkStart w:id="273"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3"/>
    <w:bookmarkStart w:id="274"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4"/>
    <w:bookmarkEnd w:id="275"/>
    <w:bookmarkStart w:id="276"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6"/>
    <w:bookmarkStart w:id="278"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7">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8"/>
    <w:bookmarkStart w:id="279"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9"/>
    <w:bookmarkEnd w:id="280"/>
    <w:bookmarkStart w:id="314"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2"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81">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2"/>
    <w:bookmarkStart w:id="283"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3"/>
    <w:bookmarkStart w:id="287"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5" name="Picture"/>
            <a:graphic>
              <a:graphicData uri="http://schemas.openxmlformats.org/drawingml/2006/picture">
                <pic:pic>
                  <pic:nvPicPr>
                    <pic:cNvPr descr="manual/diagrams/7ea8e49d7826.png" id="286" name="Picture"/>
                    <pic:cNvPicPr>
                      <a:picLocks noChangeArrowheads="1" noChangeAspect="1"/>
                    </pic:cNvPicPr>
                  </pic:nvPicPr>
                  <pic:blipFill>
                    <a:blip r:embed="rId284"/>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7"/>
    <w:bookmarkStart w:id="299"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8"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8"/>
    <w:bookmarkStart w:id="289"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89"/>
    <w:bookmarkStart w:id="290"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0"/>
    <w:bookmarkStart w:id="294"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1"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1"/>
    <w:bookmarkStart w:id="293"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2">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3"/>
    <w:bookmarkEnd w:id="294"/>
    <w:bookmarkStart w:id="295"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5"/>
    <w:bookmarkStart w:id="296"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296"/>
    <w:bookmarkStart w:id="298"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3"/>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p>
    <w:p>
      <w:pPr>
        <w:pStyle w:val="Compact"/>
        <w:numPr>
          <w:ilvl w:val="0"/>
          <w:numId w:val="1173"/>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3"/>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3"/>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7">
        <w:r>
          <w:rPr>
            <w:rStyle w:val="Hyperlink"/>
          </w:rPr>
          <w:t xml:space="preserve">Beta 15 verification record</w:t>
        </w:r>
      </w:hyperlink>
      <w:r>
        <w:t xml:space="preserve"> </w:t>
      </w:r>
      <w:r>
        <w:t xml:space="preserve">distinguishes that initial observation from the corrected package result.</w:t>
      </w:r>
    </w:p>
    <w:bookmarkEnd w:id="298"/>
    <w:bookmarkEnd w:id="299"/>
    <w:bookmarkStart w:id="300"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300"/>
    <w:bookmarkStart w:id="305"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301"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1"/>
    <w:bookmarkStart w:id="302"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2"/>
    <w:bookmarkStart w:id="303"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03"/>
    <w:bookmarkStart w:id="304"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4"/>
    <w:bookmarkEnd w:id="305"/>
    <w:bookmarkStart w:id="306"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6"/>
    <w:bookmarkStart w:id="307"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7"/>
    <w:bookmarkStart w:id="308"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8"/>
    <w:bookmarkStart w:id="309"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9"/>
    <w:bookmarkStart w:id="310"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0"/>
    <w:bookmarkStart w:id="311"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11"/>
    <w:bookmarkStart w:id="312"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2"/>
    <w:bookmarkStart w:id="313"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13"/>
    <w:bookmarkEnd w:id="314"/>
    <w:bookmarkStart w:id="370"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5"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5"/>
    <w:bookmarkStart w:id="316"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2">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6"/>
    <w:bookmarkStart w:id="320"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7"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7"/>
    <w:bookmarkStart w:id="319"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8">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9"/>
    <w:bookmarkEnd w:id="320"/>
    <w:bookmarkStart w:id="323"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1"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21"/>
    <w:bookmarkStart w:id="322"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2"/>
    <w:bookmarkEnd w:id="323"/>
    <w:bookmarkStart w:id="332" w:name="configuration-channels"/>
    <w:p>
      <w:pPr>
        <w:pStyle w:val="Heading3"/>
      </w:pPr>
      <w:r>
        <w:t xml:space="preserve">Configure channels, outputs and sinks</w:t>
      </w:r>
    </w:p>
    <w:bookmarkStart w:id="324"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4"/>
    <w:bookmarkStart w:id="325"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5"/>
    <w:bookmarkStart w:id="326"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6"/>
    <w:bookmarkStart w:id="327"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7"/>
    <w:bookmarkStart w:id="328"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8"/>
    <w:bookmarkStart w:id="329"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9"/>
    <w:bookmarkStart w:id="330"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0"/>
    <w:bookmarkStart w:id="331"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1"/>
    <w:bookmarkEnd w:id="332"/>
    <w:bookmarkStart w:id="337"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33"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33"/>
    <w:bookmarkStart w:id="334"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4"/>
    <w:bookmarkStart w:id="335"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5"/>
    <w:bookmarkStart w:id="336"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6"/>
    <w:bookmarkEnd w:id="337"/>
    <w:bookmarkStart w:id="338"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8"/>
    <w:bookmarkStart w:id="354"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53"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40" w:name="X0c7a5f4da4b9732d6b1528b734545c105da4a08"/>
    <w:p>
      <w:pPr>
        <w:pStyle w:val="Heading5"/>
      </w:pPr>
      <w:r>
        <w:t xml:space="preserve">1. Select the station account and create its channel</w:t>
      </w:r>
    </w:p>
    <w:p>
      <w:pPr>
        <w:pStyle w:val="Compact"/>
        <w:numPr>
          <w:ilvl w:val="0"/>
          <w:numId w:val="1190"/>
        </w:numPr>
      </w:pPr>
      <w:r>
        <w:t xml:space="preserve">Sign into YouTube with the Google account the station will own. Check the email in the account menu; several accounts can be signed into the same browser.</w:t>
      </w:r>
    </w:p>
    <w:p>
      <w:pPr>
        <w:pStyle w:val="Compact"/>
        <w:numPr>
          <w:ilvl w:val="0"/>
          <w:numId w:val="1190"/>
        </w:numPr>
      </w:pPr>
      <w:r>
        <w:t xml:space="preserve">Open</w:t>
      </w:r>
      <w:r>
        <w:t xml:space="preserve"> </w:t>
      </w:r>
      <w:hyperlink r:id="rId339">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0"/>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40"/>
    <w:bookmarkStart w:id="342" w:name="X0341b49e54e4e0d3fa87670799ec9ebc5b6967b"/>
    <w:p>
      <w:pPr>
        <w:pStyle w:val="Heading5"/>
      </w:pPr>
      <w:r>
        <w:t xml:space="preserve">2. Prepare a Google Cloud project and OAuth client</w:t>
      </w:r>
    </w:p>
    <w:p>
      <w:pPr>
        <w:pStyle w:val="Compact"/>
        <w:numPr>
          <w:ilvl w:val="0"/>
          <w:numId w:val="1191"/>
        </w:numPr>
      </w:pPr>
      <w:r>
        <w:t xml:space="preserve">In the same browser, open</w:t>
      </w:r>
      <w:r>
        <w:t xml:space="preserve"> </w:t>
      </w:r>
      <w:hyperlink r:id="rId341">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1"/>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1"/>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1"/>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1"/>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1"/>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1"/>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1"/>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42"/>
    <w:bookmarkStart w:id="346"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43">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4">
        <w:r>
          <w:rPr>
            <w:rStyle w:val="Hyperlink"/>
          </w:rPr>
          <w:t xml:space="preserve">desktop OAuth guide</w:t>
        </w:r>
      </w:hyperlink>
      <w:r>
        <w:t xml:space="preserve">.</w:t>
      </w:r>
    </w:p>
    <w:p>
      <w:pPr>
        <w:pStyle w:val="Compact"/>
        <w:numPr>
          <w:ilvl w:val="0"/>
          <w:numId w:val="1192"/>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2"/>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2"/>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2"/>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45">
        <w:r>
          <w:rPr>
            <w:rStyle w:val="Hyperlink"/>
          </w:rPr>
          <w:t xml:space="preserve">token-expiration rules</w:t>
        </w:r>
      </w:hyperlink>
      <w:r>
        <w:t xml:space="preserve">. Revoking the app’s account access or changing its client can also require new authorization.</w:t>
      </w:r>
    </w:p>
    <w:bookmarkEnd w:id="346"/>
    <w:bookmarkStart w:id="347" w:name="save-all-three-credentials-in-civiccast"/>
    <w:p>
      <w:pPr>
        <w:pStyle w:val="Heading5"/>
      </w:pPr>
      <w:r>
        <w:t xml:space="preserve">4. Save all three credentials in CivicCast</w:t>
      </w:r>
    </w:p>
    <w:p>
      <w:pPr>
        <w:pStyle w:val="Compact"/>
        <w:numPr>
          <w:ilvl w:val="0"/>
          <w:numId w:val="1193"/>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3"/>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3"/>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3"/>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47"/>
    <w:bookmarkStart w:id="351" w:name="Xd60e66f3f992e3163b657bbffe1407785660df5"/>
    <w:p>
      <w:pPr>
        <w:pStyle w:val="Heading5"/>
      </w:pPr>
      <w:r>
        <w:t xml:space="preserve">5. Verify the phone number and request livestream access</w:t>
      </w:r>
    </w:p>
    <w:p>
      <w:pPr>
        <w:pStyle w:val="Compact"/>
        <w:numPr>
          <w:ilvl w:val="0"/>
          <w:numId w:val="1194"/>
        </w:numPr>
      </w:pPr>
      <w:r>
        <w:t xml:space="preserve">Open</w:t>
      </w:r>
      <w:r>
        <w:t xml:space="preserve"> </w:t>
      </w:r>
      <w:hyperlink r:id="rId348">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4"/>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49">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4"/>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4"/>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4"/>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50">
        <w:r>
          <w:rPr>
            <w:rStyle w:val="Hyperlink"/>
          </w:rPr>
          <w:t xml:space="preserve">YouTube’s live-streaming guidance</w:t>
        </w:r>
      </w:hyperlink>
      <w:r>
        <w:t xml:space="preserve">.</w:t>
      </w:r>
    </w:p>
    <w:bookmarkEnd w:id="351"/>
    <w:bookmarkStart w:id="352"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Scheduled</w:t>
      </w:r>
      <w:r>
        <w:t xml:space="preserve"> </w:t>
      </w:r>
      <w:r>
        <w:t xml:space="preserve">means the saved event is waiting for its start time;</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52"/>
    <w:bookmarkEnd w:id="353"/>
    <w:bookmarkEnd w:id="354"/>
    <w:bookmarkStart w:id="355"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55"/>
    <w:bookmarkStart w:id="356"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56"/>
    <w:bookmarkStart w:id="357"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57"/>
    <w:bookmarkStart w:id="358"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58"/>
    <w:bookmarkStart w:id="359"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9"/>
    <w:bookmarkStart w:id="360"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60"/>
    <w:bookmarkStart w:id="365"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61"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61"/>
    <w:bookmarkStart w:id="362"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62"/>
    <w:bookmarkStart w:id="363"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63"/>
    <w:bookmarkStart w:id="364"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4"/>
    <w:bookmarkEnd w:id="365"/>
    <w:bookmarkStart w:id="366"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66"/>
    <w:bookmarkStart w:id="368"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67">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68"/>
    <w:bookmarkStart w:id="369"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9"/>
    <w:bookmarkEnd w:id="370"/>
    <w:bookmarkStart w:id="40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71"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71"/>
    <w:bookmarkStart w:id="377"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2">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73" name="Picture"/>
            <a:graphic>
              <a:graphicData uri="http://schemas.openxmlformats.org/drawingml/2006/picture">
                <pic:pic>
                  <pic:nvPicPr>
                    <pic:cNvPr descr="manual/diagrams/24a9b387bf38.png" id="374" name="Picture"/>
                    <pic:cNvPicPr>
                      <a:picLocks noChangeArrowheads="1" noChangeAspect="1"/>
                    </pic:cNvPicPr>
                  </pic:nvPicPr>
                  <pic:blipFill>
                    <a:blip r:embed="rId372"/>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75"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75"/>
    <w:bookmarkStart w:id="376"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76"/>
    <w:bookmarkEnd w:id="377"/>
    <w:bookmarkStart w:id="379"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78"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78"/>
    <w:bookmarkEnd w:id="379"/>
    <w:bookmarkStart w:id="380"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80"/>
    <w:bookmarkStart w:id="386" w:name="check-that-the-station-is-healthy"/>
    <w:p>
      <w:pPr>
        <w:pStyle w:val="Heading3"/>
      </w:pPr>
      <w:r>
        <w:t xml:space="preserve">Check that the station is healthy</w:t>
      </w:r>
    </w:p>
    <w:bookmarkStart w:id="381"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81"/>
    <w:bookmarkStart w:id="382"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82"/>
    <w:bookmarkStart w:id="383"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83"/>
    <w:bookmarkStart w:id="384"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4"/>
    <w:bookmarkStart w:id="385"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85"/>
    <w:bookmarkEnd w:id="386"/>
    <w:bookmarkStart w:id="389" w:name="do-the-daily-and-weekly-routine"/>
    <w:p>
      <w:pPr>
        <w:pStyle w:val="Heading3"/>
      </w:pPr>
      <w:r>
        <w:t xml:space="preserve">Do the daily and weekly routine</w:t>
      </w:r>
    </w:p>
    <w:p>
      <w:pPr>
        <w:pStyle w:val="FirstParagraph"/>
      </w:pPr>
      <w:r>
        <w:t xml:space="preserve">This routine uses checks that exist in beta.11.</w:t>
      </w:r>
    </w:p>
    <w:bookmarkStart w:id="387"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387"/>
    <w:bookmarkStart w:id="388"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0"/>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0"/>
        </w:numPr>
      </w:pPr>
      <w:r>
        <w:t xml:space="preserve">Check which media roots your station archive includes. Back up any excluded media separately; follow the station-backup workflow below rather than assuming the database drill includes those files.</w:t>
      </w:r>
    </w:p>
    <w:bookmarkEnd w:id="388"/>
    <w:bookmarkEnd w:id="389"/>
    <w:bookmarkStart w:id="394" w:name="manage-disk-and-cache"/>
    <w:p>
      <w:pPr>
        <w:pStyle w:val="Heading3"/>
      </w:pPr>
      <w:r>
        <w:t xml:space="preserve">Manage disk and cache</w:t>
      </w:r>
    </w:p>
    <w:bookmarkStart w:id="390"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0">
        <w:r>
          <w:rPr>
            <w:rStyle w:val="Hyperlink"/>
          </w:rPr>
          <w:t xml:space="preserve">deferred field follow-up</w:t>
        </w:r>
      </w:hyperlink>
      <w:r>
        <w:t xml:space="preserve">.</w:t>
      </w:r>
    </w:p>
    <w:bookmarkEnd w:id="390"/>
    <w:bookmarkStart w:id="391"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91"/>
    <w:bookmarkStart w:id="392"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92"/>
    <w:bookmarkStart w:id="393"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93"/>
    <w:bookmarkEnd w:id="394"/>
    <w:bookmarkStart w:id="399" w:name="back-up-and-restore"/>
    <w:p>
      <w:pPr>
        <w:pStyle w:val="Heading3"/>
      </w:pPr>
      <w:r>
        <w:t xml:space="preserve">Back up and restore</w:t>
      </w:r>
    </w:p>
    <w:bookmarkStart w:id="395"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8">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95"/>
    <w:bookmarkStart w:id="396"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96"/>
    <w:bookmarkStart w:id="397"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97"/>
    <w:bookmarkStart w:id="398"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8">
        <w:r>
          <w:rPr>
            <w:rStyle w:val="Hyperlink"/>
          </w:rPr>
          <w:t xml:space="preserve">station backup guide</w:t>
        </w:r>
      </w:hyperlink>
      <w:r>
        <w:t xml:space="preserve">.</w:t>
      </w:r>
    </w:p>
    <w:bookmarkEnd w:id="398"/>
    <w:bookmarkEnd w:id="399"/>
    <w:bookmarkStart w:id="400"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8">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400"/>
    <w:bookmarkStart w:id="40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401"/>
    <w:bookmarkStart w:id="403"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02">
        <w:r>
          <w:rPr>
            <w:rStyle w:val="Hyperlink"/>
          </w:rPr>
          <w:t xml:space="preserve">verification record</w:t>
        </w:r>
      </w:hyperlink>
      <w:r>
        <w:t xml:space="preserve">.</w:t>
      </w:r>
    </w:p>
    <w:p>
      <w:pPr>
        <w:pStyle w:val="Compact"/>
        <w:numPr>
          <w:ilvl w:val="0"/>
          <w:numId w:val="1213"/>
        </w:numPr>
      </w:pPr>
      <w:r>
        <w:t xml:space="preserve">In the historical eight-hour C16 lab run, the cache used 46 GB of its 60 GB cap and the longest conform took 389 seconds.</w:t>
      </w:r>
    </w:p>
    <w:p>
      <w:pPr>
        <w:pStyle w:val="Compact"/>
        <w:numPr>
          <w:ilvl w:val="0"/>
          <w:numId w:val="1213"/>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3"/>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03"/>
    <w:bookmarkStart w:id="404"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4"/>
    <w:bookmarkStart w:id="405"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67">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7">
        <w:r>
          <w:rPr>
            <w:rStyle w:val="Hyperlink"/>
          </w:rPr>
          <w:t xml:space="preserve">Beta 15 verification record</w:t>
        </w:r>
      </w:hyperlink>
      <w:r>
        <w:t xml:space="preserve"> </w:t>
      </w:r>
      <w:r>
        <w:t xml:space="preserve">remain historical. Historical host measurements retain their Beta 11 or C16 run identity.</w:t>
      </w:r>
    </w:p>
    <w:bookmarkEnd w:id="405"/>
    <w:bookmarkStart w:id="406" w:name="related-11"/>
    <w:p>
      <w:pPr>
        <w:pStyle w:val="Heading3"/>
      </w:pPr>
      <w:r>
        <w:t xml:space="preserve">Related</w:t>
      </w:r>
    </w:p>
    <w:p>
      <w:pPr>
        <w:pStyle w:val="Compact"/>
        <w:numPr>
          <w:ilvl w:val="0"/>
          <w:numId w:val="1214"/>
        </w:numPr>
      </w:pPr>
      <w:hyperlink w:anchor="ch-planning">
        <w:r>
          <w:rPr>
            <w:rStyle w:val="Hyperlink"/>
          </w:rPr>
          <w:t xml:space="preserve">Planning your station</w:t>
        </w:r>
      </w:hyperlink>
    </w:p>
    <w:p>
      <w:pPr>
        <w:pStyle w:val="Compact"/>
        <w:numPr>
          <w:ilvl w:val="0"/>
          <w:numId w:val="1214"/>
        </w:numPr>
      </w:pPr>
      <w:hyperlink w:anchor="ch-installing">
        <w:r>
          <w:rPr>
            <w:rStyle w:val="Hyperlink"/>
          </w:rPr>
          <w:t xml:space="preserve">Installing, first run, upgrading, uninstalling</w:t>
        </w:r>
      </w:hyperlink>
    </w:p>
    <w:p>
      <w:pPr>
        <w:pStyle w:val="Compact"/>
        <w:numPr>
          <w:ilvl w:val="0"/>
          <w:numId w:val="1214"/>
        </w:numPr>
      </w:pPr>
      <w:hyperlink w:anchor="ch-configuration">
        <w:r>
          <w:rPr>
            <w:rStyle w:val="Hyperlink"/>
          </w:rPr>
          <w:t xml:space="preserve">Configuring the station</w:t>
        </w:r>
      </w:hyperlink>
    </w:p>
    <w:p>
      <w:pPr>
        <w:pStyle w:val="Compact"/>
        <w:numPr>
          <w:ilvl w:val="0"/>
          <w:numId w:val="1214"/>
        </w:numPr>
      </w:pPr>
      <w:hyperlink w:anchor="ch-security">
        <w:r>
          <w:rPr>
            <w:rStyle w:val="Hyperlink"/>
          </w:rPr>
          <w:t xml:space="preserve">Security and privacy</w:t>
        </w:r>
      </w:hyperlink>
    </w:p>
    <w:p>
      <w:pPr>
        <w:pStyle w:val="Compact"/>
        <w:numPr>
          <w:ilvl w:val="0"/>
          <w:numId w:val="1214"/>
        </w:numPr>
      </w:pPr>
      <w:hyperlink w:anchor="ch-troubleshooting">
        <w:r>
          <w:rPr>
            <w:rStyle w:val="Hyperlink"/>
          </w:rPr>
          <w:t xml:space="preserve">Troubleshooting matrix</w:t>
        </w:r>
      </w:hyperlink>
    </w:p>
    <w:p>
      <w:pPr>
        <w:pStyle w:val="Compact"/>
        <w:numPr>
          <w:ilvl w:val="0"/>
          <w:numId w:val="1214"/>
        </w:numPr>
      </w:pPr>
      <w:hyperlink w:anchor="ch-something-wrong">
        <w:r>
          <w:rPr>
            <w:rStyle w:val="Hyperlink"/>
          </w:rPr>
          <w:t xml:space="preserve">When something looks wrong</w:t>
        </w:r>
      </w:hyperlink>
    </w:p>
    <w:p>
      <w:pPr>
        <w:pStyle w:val="Compact"/>
        <w:numPr>
          <w:ilvl w:val="0"/>
          <w:numId w:val="1214"/>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06"/>
    <w:bookmarkEnd w:id="407"/>
    <w:bookmarkStart w:id="436"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08" w:name="before-you-start-12"/>
    <w:p>
      <w:pPr>
        <w:pStyle w:val="Heading3"/>
      </w:pPr>
      <w:r>
        <w:t xml:space="preserve">Before you start</w:t>
      </w:r>
    </w:p>
    <w:p>
      <w:pPr>
        <w:pStyle w:val="Compact"/>
        <w:numPr>
          <w:ilvl w:val="0"/>
          <w:numId w:val="1215"/>
        </w:numPr>
      </w:pPr>
      <w:r>
        <w:t xml:space="preserve">You need Administrator rights on the station computer, and the Setup admin role in the console for the staff-token API calls.</w:t>
      </w:r>
    </w:p>
    <w:p>
      <w:pPr>
        <w:pStyle w:val="Compact"/>
        <w:numPr>
          <w:ilvl w:val="0"/>
          <w:numId w:val="1215"/>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5"/>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08"/>
    <w:bookmarkStart w:id="409" w:name="the-security-model-in-one-page"/>
    <w:p>
      <w:pPr>
        <w:pStyle w:val="Heading3"/>
      </w:pPr>
      <w:r>
        <w:t xml:space="preserve">The security model in one page</w:t>
      </w:r>
    </w:p>
    <w:p>
      <w:pPr>
        <w:pStyle w:val="Compact"/>
        <w:numPr>
          <w:ilvl w:val="0"/>
          <w:numId w:val="1216"/>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6"/>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6"/>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6"/>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6"/>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2">
        <w:r>
          <w:rPr>
            <w:rStyle w:val="Hyperlink"/>
          </w:rPr>
          <w:t xml:space="preserve">restricted service identity guide</w:t>
        </w:r>
      </w:hyperlink>
      <w:r>
        <w:t xml:space="preserve">.</w:t>
      </w:r>
    </w:p>
    <w:bookmarkEnd w:id="409"/>
    <w:bookmarkStart w:id="41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7"/>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7"/>
        </w:numPr>
      </w:pPr>
      <w:r>
        <w:t xml:space="preserve">An API token with no scopes has no roles.</w:t>
      </w:r>
    </w:p>
    <w:p>
      <w:pPr>
        <w:pStyle w:val="Compact"/>
        <w:numPr>
          <w:ilvl w:val="0"/>
          <w:numId w:val="1217"/>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7"/>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7"/>
        </w:numPr>
      </w:pPr>
      <w:r>
        <w:t xml:space="preserve">Setup admins assign roles to staff accounts in</w:t>
      </w:r>
      <w:r>
        <w:t xml:space="preserve"> </w:t>
      </w:r>
      <w:r>
        <w:rPr>
          <w:b/>
          <w:bCs/>
        </w:rPr>
        <w:t xml:space="preserve">Staff accounts</w:t>
      </w:r>
      <w:r>
        <w:t xml:space="preserve">; CLI-issued database tokens receive scopes when issued.</w:t>
      </w:r>
    </w:p>
    <w:bookmarkEnd w:id="410"/>
    <w:bookmarkStart w:id="415"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11" w:name="issue-a-database-token"/>
    <w:p>
      <w:pPr>
        <w:pStyle w:val="Heading4"/>
      </w:pPr>
      <w:r>
        <w:t xml:space="preserve">Issue a database token</w:t>
      </w:r>
    </w:p>
    <w:p>
      <w:pPr>
        <w:pStyle w:val="Compact"/>
        <w:numPr>
          <w:ilvl w:val="0"/>
          <w:numId w:val="1218"/>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8"/>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9"/>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9"/>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11"/>
    <w:bookmarkStart w:id="412" w:name="list-revoke-and-rotate"/>
    <w:p>
      <w:pPr>
        <w:pStyle w:val="Heading4"/>
      </w:pPr>
      <w:r>
        <w:t xml:space="preserve">List, revoke and rotate</w:t>
      </w:r>
    </w:p>
    <w:p>
      <w:pPr>
        <w:pStyle w:val="Compact"/>
        <w:numPr>
          <w:ilvl w:val="0"/>
          <w:numId w:val="1220"/>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0"/>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0"/>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12"/>
    <w:bookmarkStart w:id="41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13"/>
    <w:bookmarkStart w:id="41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4"/>
    <w:bookmarkEnd w:id="415"/>
    <w:bookmarkStart w:id="419" w:name="understand-sign-in-setup-and-recovery"/>
    <w:p>
      <w:pPr>
        <w:pStyle w:val="Heading3"/>
      </w:pPr>
      <w:r>
        <w:t xml:space="preserve">Understand sign-in, setup and recovery</w:t>
      </w:r>
    </w:p>
    <w:bookmarkStart w:id="416"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1"/>
        </w:numPr>
      </w:pPr>
      <w:r>
        <w:t xml:space="preserve">the first-admin username and password (the password must have at least 12 characters), and</w:t>
      </w:r>
    </w:p>
    <w:p>
      <w:pPr>
        <w:pStyle w:val="Compact"/>
        <w:numPr>
          <w:ilvl w:val="0"/>
          <w:numId w:val="1221"/>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16"/>
    <w:bookmarkStart w:id="417" w:name="what-the-server-enforces"/>
    <w:p>
      <w:pPr>
        <w:pStyle w:val="Heading4"/>
      </w:pPr>
      <w:r>
        <w:t xml:space="preserve">What the server enforces</w:t>
      </w:r>
    </w:p>
    <w:p>
      <w:pPr>
        <w:pStyle w:val="Compact"/>
        <w:numPr>
          <w:ilvl w:val="0"/>
          <w:numId w:val="1222"/>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2"/>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2"/>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2"/>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17"/>
    <w:bookmarkStart w:id="418"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3"/>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3"/>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3"/>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3"/>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18"/>
    <w:bookmarkEnd w:id="419"/>
    <w:bookmarkStart w:id="423" w:name="Xe2d491be0e1970514a67fc885ec81be4df9e517"/>
    <w:p>
      <w:pPr>
        <w:pStyle w:val="Heading3"/>
      </w:pPr>
      <w:r>
        <w:t xml:space="preserve">Know what the station exposes to the network</w:t>
      </w:r>
    </w:p>
    <w:bookmarkStart w:id="42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20"/>
    <w:bookmarkStart w:id="42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21"/>
    <w:bookmarkStart w:id="422" w:name="other-web-protections"/>
    <w:p>
      <w:pPr>
        <w:pStyle w:val="Heading4"/>
      </w:pPr>
      <w:r>
        <w:t xml:space="preserve">Other web protections</w:t>
      </w:r>
    </w:p>
    <w:p>
      <w:pPr>
        <w:pStyle w:val="Compact"/>
        <w:numPr>
          <w:ilvl w:val="0"/>
          <w:numId w:val="1224"/>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4"/>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4"/>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4"/>
        </w:numPr>
      </w:pPr>
      <w:r>
        <w:rPr>
          <w:rStyle w:val="VerbatimChar"/>
        </w:rPr>
        <w:t xml:space="preserve">CIVICCAST_AUTH_ACK=1</w:t>
      </w:r>
      <w:r>
        <w:t xml:space="preserve"> </w:t>
      </w:r>
      <w:r>
        <w:t xml:space="preserve">only silences a start-up warning about authentication. It does not change who can sign in.</w:t>
      </w:r>
    </w:p>
    <w:bookmarkEnd w:id="422"/>
    <w:bookmarkEnd w:id="423"/>
    <w:bookmarkStart w:id="42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4"/>
    <w:bookmarkStart w:id="425"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25"/>
    <w:bookmarkStart w:id="428" w:name="protect-subscribers-and-viewers"/>
    <w:p>
      <w:pPr>
        <w:pStyle w:val="Heading3"/>
      </w:pPr>
      <w:r>
        <w:t xml:space="preserve">Protect subscribers and viewers</w:t>
      </w:r>
    </w:p>
    <w:bookmarkStart w:id="426" w:name="viewer-analytics"/>
    <w:p>
      <w:pPr>
        <w:pStyle w:val="Heading4"/>
      </w:pPr>
      <w:r>
        <w:t xml:space="preserve">Viewer analytics</w:t>
      </w:r>
    </w:p>
    <w:p>
      <w:pPr>
        <w:pStyle w:val="Compact"/>
        <w:numPr>
          <w:ilvl w:val="0"/>
          <w:numId w:val="1225"/>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5"/>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5"/>
        </w:numPr>
      </w:pPr>
      <w:r>
        <w:t xml:space="preserve">Stored events are kept for up to 366 days (</w:t>
      </w:r>
      <w:r>
        <w:rPr>
          <w:rStyle w:val="VerbatimChar"/>
        </w:rPr>
        <w:t xml:space="preserve">CIVICCAST_ANALYTICS_RETENTION_DAYS</w:t>
      </w:r>
      <w:r>
        <w:t xml:space="preserve">, range 1 to 366).</w:t>
      </w:r>
    </w:p>
    <w:bookmarkEnd w:id="426"/>
    <w:bookmarkStart w:id="427" w:name="subscribers"/>
    <w:p>
      <w:pPr>
        <w:pStyle w:val="Heading4"/>
      </w:pPr>
      <w:r>
        <w:t xml:space="preserve">Subscribers</w:t>
      </w:r>
    </w:p>
    <w:p>
      <w:pPr>
        <w:pStyle w:val="Compact"/>
        <w:numPr>
          <w:ilvl w:val="0"/>
          <w:numId w:val="1226"/>
        </w:numPr>
      </w:pPr>
      <w:r>
        <w:t xml:space="preserve">A subscriber’s e-mail address is stored encrypted with AES-GCM. Confirmation and unsubscribe links carry signed tokens.</w:t>
      </w:r>
    </w:p>
    <w:p>
      <w:pPr>
        <w:pStyle w:val="Compact"/>
        <w:numPr>
          <w:ilvl w:val="0"/>
          <w:numId w:val="1226"/>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6"/>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6"/>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27"/>
    <w:bookmarkEnd w:id="428"/>
    <w:bookmarkStart w:id="42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9"/>
    <w:bookmarkStart w:id="430" w:name="Xa8e0dadd970dc6122e5338ce61f7444931b07d9"/>
    <w:p>
      <w:pPr>
        <w:pStyle w:val="Heading3"/>
      </w:pPr>
      <w:r>
        <w:t xml:space="preserve">Check what you install: signing and checksums</w:t>
      </w:r>
    </w:p>
    <w:p>
      <w:pPr>
        <w:pStyle w:val="Compact"/>
        <w:numPr>
          <w:ilvl w:val="0"/>
          <w:numId w:val="1227"/>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8"/>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8"/>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8"/>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8"/>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30"/>
    <w:bookmarkStart w:id="431"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2">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31"/>
    <w:bookmarkStart w:id="433"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67">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0">
        <w:r>
          <w:rPr>
            <w:rStyle w:val="Hyperlink"/>
          </w:rPr>
          <w:t xml:space="preserve">deferred field follow-up</w:t>
        </w:r>
      </w:hyperlink>
      <w:r>
        <w:t xml:space="preserve">.</w:t>
      </w:r>
    </w:p>
    <w:bookmarkStart w:id="432"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32"/>
    <w:bookmarkEnd w:id="433"/>
    <w:bookmarkStart w:id="434"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4"/>
    <w:bookmarkStart w:id="435" w:name="related-12"/>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configuration">
        <w:r>
          <w:rPr>
            <w:rStyle w:val="Hyperlink"/>
          </w:rPr>
          <w:t xml:space="preserve">Configuring the station</w:t>
        </w:r>
      </w:hyperlink>
    </w:p>
    <w:p>
      <w:pPr>
        <w:pStyle w:val="Compact"/>
        <w:numPr>
          <w:ilvl w:val="0"/>
          <w:numId w:val="1229"/>
        </w:numPr>
      </w:pPr>
      <w:hyperlink w:anchor="ch-integrations">
        <w:r>
          <w:rPr>
            <w:rStyle w:val="Hyperlink"/>
          </w:rPr>
          <w:t xml:space="preserve">Cable headend, streaming, CDN, federation, emergency alerts, the API</w:t>
        </w:r>
      </w:hyperlink>
    </w:p>
    <w:p>
      <w:pPr>
        <w:pStyle w:val="Compact"/>
        <w:numPr>
          <w:ilvl w:val="0"/>
          <w:numId w:val="1229"/>
        </w:numPr>
      </w:pPr>
      <w:hyperlink w:anchor="ch-troubleshooting">
        <w:r>
          <w:rPr>
            <w:rStyle w:val="Hyperlink"/>
          </w:rPr>
          <w:t xml:space="preserve">Troubleshooting matrix</w:t>
        </w:r>
      </w:hyperlink>
    </w:p>
    <w:p>
      <w:pPr>
        <w:pStyle w:val="Compact"/>
        <w:numPr>
          <w:ilvl w:val="0"/>
          <w:numId w:val="1229"/>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35"/>
    <w:bookmarkEnd w:id="436"/>
    <w:bookmarkStart w:id="462"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37" w:name="before-you-start-13"/>
    <w:p>
      <w:pPr>
        <w:pStyle w:val="Heading3"/>
      </w:pPr>
      <w:r>
        <w:t xml:space="preserve">Before you start</w:t>
      </w:r>
    </w:p>
    <w:p>
      <w:pPr>
        <w:pStyle w:val="Compact"/>
        <w:numPr>
          <w:ilvl w:val="0"/>
          <w:numId w:val="1230"/>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0"/>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0"/>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0"/>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0"/>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37"/>
    <w:bookmarkStart w:id="438"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38"/>
    <w:bookmarkStart w:id="439"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9"/>
    <w:bookmarkStart w:id="440"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40"/>
    <w:bookmarkStart w:id="441"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41"/>
    <w:bookmarkStart w:id="442"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0">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42"/>
    <w:bookmarkStart w:id="443"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7">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0">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43"/>
    <w:bookmarkStart w:id="444"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4"/>
    <w:bookmarkStart w:id="446"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45"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45"/>
    <w:bookmarkEnd w:id="446"/>
    <w:bookmarkStart w:id="447"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47"/>
    <w:bookmarkStart w:id="448"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48"/>
    <w:bookmarkStart w:id="449"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9"/>
    <w:bookmarkStart w:id="450"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50"/>
    <w:bookmarkStart w:id="451"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51"/>
    <w:bookmarkStart w:id="452"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52"/>
    <w:bookmarkStart w:id="453"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02">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53"/>
    <w:bookmarkStart w:id="454"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1"/>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1"/>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1"/>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1"/>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1"/>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1"/>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1"/>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1"/>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4"/>
    <w:bookmarkStart w:id="457" w:name="reference-tables-ch14"/>
    <w:p>
      <w:pPr>
        <w:pStyle w:val="Heading3"/>
      </w:pPr>
      <w:r>
        <w:t xml:space="preserve">Reference tables</w:t>
      </w:r>
    </w:p>
    <w:bookmarkStart w:id="455"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55"/>
    <w:bookmarkStart w:id="456"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56"/>
    <w:bookmarkEnd w:id="457"/>
    <w:bookmarkStart w:id="458" w:name="rotation-and-source-preview-checks"/>
    <w:p>
      <w:pPr>
        <w:pStyle w:val="Heading3"/>
      </w:pPr>
      <w:r>
        <w:t xml:space="preserve">Rotation and source-preview checks</w:t>
      </w:r>
    </w:p>
    <w:p>
      <w:pPr>
        <w:pStyle w:val="Compact"/>
        <w:numPr>
          <w:ilvl w:val="0"/>
          <w:numId w:val="1232"/>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2"/>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2"/>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58"/>
    <w:bookmarkStart w:id="45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59"/>
    <w:bookmarkStart w:id="460"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67">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7">
        <w:r>
          <w:rPr>
            <w:rStyle w:val="Hyperlink"/>
          </w:rPr>
          <w:t xml:space="preserve">Beta 15 verification record</w:t>
        </w:r>
      </w:hyperlink>
      <w:r>
        <w:t xml:space="preserve"> </w:t>
      </w:r>
      <w:r>
        <w:t xml:space="preserve">remain historical.</w:t>
      </w:r>
    </w:p>
    <w:bookmarkEnd w:id="460"/>
    <w:bookmarkStart w:id="461" w:name="related-13"/>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running-meeting">
        <w:r>
          <w:rPr>
            <w:rStyle w:val="Hyperlink"/>
          </w:rPr>
          <w:t xml:space="preserve">Running the meeting</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something-wrong">
        <w:r>
          <w:rPr>
            <w:rStyle w:val="Hyperlink"/>
          </w:rPr>
          <w:t xml:space="preserve">When something looks wrong</w:t>
        </w:r>
      </w:hyperlink>
    </w:p>
    <w:p>
      <w:pPr>
        <w:pStyle w:val="Compact"/>
        <w:numPr>
          <w:ilvl w:val="0"/>
          <w:numId w:val="1233"/>
        </w:numPr>
      </w:pPr>
      <w:hyperlink w:anchor="ch-installing">
        <w:r>
          <w:rPr>
            <w:rStyle w:val="Hyperlink"/>
          </w:rPr>
          <w:t xml:space="preserve">Installing, first run, upgrading, uninstalling</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integrations">
        <w:r>
          <w:rPr>
            <w:rStyle w:val="Hyperlink"/>
          </w:rPr>
          <w:t xml:space="preserve">Cable headend, streaming, CDN, federation, emergency alerts, the API</w:t>
        </w:r>
      </w:hyperlink>
    </w:p>
    <w:bookmarkEnd w:id="461"/>
    <w:bookmarkEnd w:id="462"/>
    <w:bookmarkStart w:id="494"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63" w:name="before-you-start-14"/>
    <w:p>
      <w:pPr>
        <w:pStyle w:val="Heading3"/>
      </w:pPr>
      <w:r>
        <w:t xml:space="preserve">Before you start</w:t>
      </w:r>
    </w:p>
    <w:p>
      <w:pPr>
        <w:pStyle w:val="Compact"/>
        <w:numPr>
          <w:ilvl w:val="0"/>
          <w:numId w:val="1234"/>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4"/>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4"/>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4"/>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4"/>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63"/>
    <w:bookmarkStart w:id="464"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4"/>
    <w:bookmarkStart w:id="471"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65"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65"/>
    <w:bookmarkStart w:id="469"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67" name="Picture"/>
            <a:graphic>
              <a:graphicData uri="http://schemas.openxmlformats.org/drawingml/2006/picture">
                <pic:pic>
                  <pic:nvPicPr>
                    <pic:cNvPr descr="manual/diagrams/d02faad09291.png" id="468" name="Picture"/>
                    <pic:cNvPicPr>
                      <a:picLocks noChangeArrowheads="1" noChangeAspect="1"/>
                    </pic:cNvPicPr>
                  </pic:nvPicPr>
                  <pic:blipFill>
                    <a:blip r:embed="rId466"/>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9"/>
    <w:bookmarkStart w:id="470"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70"/>
    <w:bookmarkEnd w:id="471"/>
    <w:bookmarkStart w:id="472"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0">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72"/>
    <w:bookmarkStart w:id="474"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73"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73"/>
    <w:bookmarkEnd w:id="474"/>
    <w:bookmarkStart w:id="475"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5"/>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5"/>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5"/>
        </w:numPr>
      </w:pPr>
      <w:r>
        <w:t xml:space="preserve">Restart the service.</w:t>
      </w:r>
    </w:p>
    <w:p>
      <w:pPr>
        <w:pStyle w:val="Compact"/>
        <w:numPr>
          <w:ilvl w:val="0"/>
          <w:numId w:val="1235"/>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75"/>
    <w:bookmarkStart w:id="476"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6"/>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6"/>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76"/>
    <w:bookmarkStart w:id="478"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77"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77"/>
    <w:bookmarkEnd w:id="478"/>
    <w:bookmarkStart w:id="482" w:name="webhooks-and-subscriptions"/>
    <w:p>
      <w:pPr>
        <w:pStyle w:val="Heading3"/>
      </w:pPr>
      <w:r>
        <w:t xml:space="preserve">Webhooks and subscriptions</w:t>
      </w:r>
    </w:p>
    <w:p>
      <w:pPr>
        <w:pStyle w:val="FirstParagraph"/>
      </w:pPr>
      <w:r>
        <w:t xml:space="preserve">There are three different webhook features. Keep them apart.</w:t>
      </w:r>
    </w:p>
    <w:bookmarkStart w:id="479"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9"/>
    <w:bookmarkStart w:id="480"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80"/>
    <w:bookmarkStart w:id="481"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81"/>
    <w:bookmarkEnd w:id="482"/>
    <w:bookmarkStart w:id="483"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83"/>
    <w:bookmarkStart w:id="484"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4"/>
    <w:bookmarkStart w:id="485"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85"/>
    <w:bookmarkStart w:id="490"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86"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86"/>
    <w:bookmarkStart w:id="487"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87"/>
    <w:bookmarkStart w:id="488"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7"/>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7"/>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7"/>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7"/>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7"/>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7"/>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7"/>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88"/>
    <w:bookmarkStart w:id="489"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9"/>
    <w:bookmarkEnd w:id="490"/>
    <w:bookmarkStart w:id="491" w:name="if-it-did-not-work-14"/>
    <w:p>
      <w:pPr>
        <w:pStyle w:val="Heading3"/>
      </w:pPr>
      <w:r>
        <w:t xml:space="preserve">If it did not work</w:t>
      </w:r>
    </w:p>
    <w:p>
      <w:pPr>
        <w:pStyle w:val="Compact"/>
        <w:numPr>
          <w:ilvl w:val="0"/>
          <w:numId w:val="1238"/>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8"/>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8"/>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8"/>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8"/>
        </w:numPr>
      </w:pPr>
      <w:r>
        <w:rPr>
          <w:b/>
          <w:bCs/>
        </w:rPr>
        <w:t xml:space="preserve">Federation does nothing.</w:t>
      </w:r>
      <w:r>
        <w:t xml:space="preserve"> </w:t>
      </w:r>
      <w:r>
        <w:t xml:space="preserve">One of the four conditions above is missing. There is no error message.</w:t>
      </w:r>
    </w:p>
    <w:p>
      <w:pPr>
        <w:pStyle w:val="Compact"/>
        <w:numPr>
          <w:ilvl w:val="0"/>
          <w:numId w:val="1238"/>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8"/>
        </w:numPr>
      </w:pPr>
      <w:r>
        <w:rPr>
          <w:b/>
          <w:bCs/>
        </w:rPr>
        <w:t xml:space="preserve">A call returns 401 or 403.</w:t>
      </w:r>
      <w:r>
        <w:t xml:space="preserve"> </w:t>
      </w:r>
      <w:r>
        <w:t xml:space="preserve">Check the token and the role.</w:t>
      </w:r>
    </w:p>
    <w:p>
      <w:pPr>
        <w:pStyle w:val="Compact"/>
        <w:numPr>
          <w:ilvl w:val="0"/>
          <w:numId w:val="1238"/>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91"/>
    <w:bookmarkStart w:id="492"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67">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92"/>
    <w:bookmarkStart w:id="493" w:name="related-14"/>
    <w:p>
      <w:pPr>
        <w:pStyle w:val="Heading3"/>
      </w:pPr>
      <w:r>
        <w:t xml:space="preserve">Related</w:t>
      </w:r>
    </w:p>
    <w:p>
      <w:pPr>
        <w:pStyle w:val="Compact"/>
        <w:numPr>
          <w:ilvl w:val="0"/>
          <w:numId w:val="1239"/>
        </w:numPr>
      </w:pPr>
      <w:hyperlink w:anchor="ch-troubleshooting">
        <w:r>
          <w:rPr>
            <w:rStyle w:val="Hyperlink"/>
          </w:rPr>
          <w:t xml:space="preserve">Troubleshooting matrix</w:t>
        </w:r>
      </w:hyperlink>
    </w:p>
    <w:p>
      <w:pPr>
        <w:pStyle w:val="Compact"/>
        <w:numPr>
          <w:ilvl w:val="0"/>
          <w:numId w:val="1239"/>
        </w:numPr>
      </w:pPr>
      <w:hyperlink w:anchor="ch-configuration">
        <w:r>
          <w:rPr>
            <w:rStyle w:val="Hyperlink"/>
          </w:rPr>
          <w:t xml:space="preserve">Configuring the station</w:t>
        </w:r>
      </w:hyperlink>
    </w:p>
    <w:p>
      <w:pPr>
        <w:pStyle w:val="Compact"/>
        <w:numPr>
          <w:ilvl w:val="0"/>
          <w:numId w:val="1239"/>
        </w:numPr>
      </w:pPr>
      <w:hyperlink w:anchor="ch-operations">
        <w:r>
          <w:rPr>
            <w:rStyle w:val="Hyperlink"/>
          </w:rPr>
          <w:t xml:space="preserve">Running it day to day</w:t>
        </w:r>
      </w:hyperlink>
    </w:p>
    <w:p>
      <w:pPr>
        <w:pStyle w:val="Compact"/>
        <w:numPr>
          <w:ilvl w:val="0"/>
          <w:numId w:val="1239"/>
        </w:numPr>
      </w:pPr>
      <w:hyperlink w:anchor="ch-security">
        <w:r>
          <w:rPr>
            <w:rStyle w:val="Hyperlink"/>
          </w:rPr>
          <w:t xml:space="preserve">Security and privacy</w:t>
        </w:r>
      </w:hyperlink>
    </w:p>
    <w:p>
      <w:pPr>
        <w:pStyle w:val="Compact"/>
        <w:numPr>
          <w:ilvl w:val="0"/>
          <w:numId w:val="1239"/>
        </w:numPr>
      </w:pPr>
      <w:hyperlink w:anchor="ch-architecture">
        <w:r>
          <w:rPr>
            <w:rStyle w:val="Hyperlink"/>
          </w:rPr>
          <w:t xml:space="preserve">How CivicCast is built</w:t>
        </w:r>
      </w:hyperlink>
    </w:p>
    <w:p>
      <w:pPr>
        <w:pStyle w:val="Compact"/>
        <w:numPr>
          <w:ilvl w:val="0"/>
          <w:numId w:val="1239"/>
        </w:numPr>
      </w:pPr>
      <w:hyperlink w:anchor="ch-publishing">
        <w:r>
          <w:rPr>
            <w:rStyle w:val="Hyperlink"/>
          </w:rPr>
          <w:t xml:space="preserve">Publishing, and what residents see</w:t>
        </w:r>
      </w:hyperlink>
    </w:p>
    <w:p>
      <w:pPr>
        <w:pStyle w:val="Compact"/>
        <w:numPr>
          <w:ilvl w:val="0"/>
          <w:numId w:val="1239"/>
        </w:numPr>
      </w:pPr>
      <w:hyperlink w:anchor="ch-running-meeting">
        <w:r>
          <w:rPr>
            <w:rStyle w:val="Hyperlink"/>
          </w:rPr>
          <w:t xml:space="preserve">Running the meeting</w:t>
        </w:r>
      </w:hyperlink>
    </w:p>
    <w:bookmarkEnd w:id="493"/>
    <w:bookmarkEnd w:id="494"/>
    <w:bookmarkEnd w:id="495"/>
    <w:bookmarkStart w:id="568"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67"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96" w:name="arch-reading"/>
    <w:p>
      <w:pPr>
        <w:pStyle w:val="Heading3"/>
      </w:pPr>
      <w:r>
        <w:t xml:space="preserve">How to read the figures</w:t>
      </w:r>
    </w:p>
    <w:p>
      <w:pPr>
        <w:pStyle w:val="Compact"/>
        <w:numPr>
          <w:ilvl w:val="0"/>
          <w:numId w:val="1240"/>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0"/>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0"/>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0"/>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96"/>
    <w:bookmarkStart w:id="500"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98" name="Picture"/>
            <a:graphic>
              <a:graphicData uri="http://schemas.openxmlformats.org/drawingml/2006/picture">
                <pic:pic>
                  <pic:nvPicPr>
                    <pic:cNvPr descr="manual/diagrams/6efd0747f615.png" id="499" name="Picture"/>
                    <pic:cNvPicPr>
                      <a:picLocks noChangeArrowheads="1" noChangeAspect="1"/>
                    </pic:cNvPicPr>
                  </pic:nvPicPr>
                  <pic:blipFill>
                    <a:blip r:embed="rId497"/>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500"/>
    <w:bookmarkStart w:id="504"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02" name="Picture"/>
            <a:graphic>
              <a:graphicData uri="http://schemas.openxmlformats.org/drawingml/2006/picture">
                <pic:pic>
                  <pic:nvPicPr>
                    <pic:cNvPr descr="manual/diagrams/e45581c7a998.png" id="503" name="Picture"/>
                    <pic:cNvPicPr>
                      <a:picLocks noChangeArrowheads="1" noChangeAspect="1"/>
                    </pic:cNvPicPr>
                  </pic:nvPicPr>
                  <pic:blipFill>
                    <a:blip r:embed="rId501"/>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2">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1"/>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1"/>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1"/>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1"/>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2"/>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2"/>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2"/>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4"/>
    <w:bookmarkStart w:id="508"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06" name="Picture"/>
            <a:graphic>
              <a:graphicData uri="http://schemas.openxmlformats.org/drawingml/2006/picture">
                <pic:pic>
                  <pic:nvPicPr>
                    <pic:cNvPr descr="manual/diagrams/5936bbf0afbe.png" id="507" name="Picture"/>
                    <pic:cNvPicPr>
                      <a:picLocks noChangeArrowheads="1" noChangeAspect="1"/>
                    </pic:cNvPicPr>
                  </pic:nvPicPr>
                  <pic:blipFill>
                    <a:blip r:embed="rId505"/>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08"/>
    <w:bookmarkStart w:id="512"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10" name="Picture"/>
            <a:graphic>
              <a:graphicData uri="http://schemas.openxmlformats.org/drawingml/2006/picture">
                <pic:pic>
                  <pic:nvPicPr>
                    <pic:cNvPr descr="manual/diagrams/a774fc4a1d0a.png" id="511" name="Picture"/>
                    <pic:cNvPicPr>
                      <a:picLocks noChangeArrowheads="1" noChangeAspect="1"/>
                    </pic:cNvPicPr>
                  </pic:nvPicPr>
                  <pic:blipFill>
                    <a:blip r:embed="rId509"/>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8">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3"/>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3"/>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3"/>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3"/>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4"/>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8">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4"/>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4"/>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4"/>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12"/>
    <w:bookmarkStart w:id="518"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4" name="Picture"/>
            <a:graphic>
              <a:graphicData uri="http://schemas.openxmlformats.org/drawingml/2006/picture">
                <pic:pic>
                  <pic:nvPicPr>
                    <pic:cNvPr descr="manual/diagrams/2401295e7897.png" id="515" name="Picture"/>
                    <pic:cNvPicPr>
                      <a:picLocks noChangeArrowheads="1" noChangeAspect="1"/>
                    </pic:cNvPicPr>
                  </pic:nvPicPr>
                  <pic:blipFill>
                    <a:blip r:embed="rId513"/>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5"/>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5"/>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5"/>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5"/>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5"/>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5"/>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5"/>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16"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6"/>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6"/>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6"/>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16"/>
    <w:bookmarkStart w:id="517"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17"/>
    <w:bookmarkEnd w:id="518"/>
    <w:bookmarkStart w:id="534"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20" name="Picture"/>
            <a:graphic>
              <a:graphicData uri="http://schemas.openxmlformats.org/drawingml/2006/picture">
                <pic:pic>
                  <pic:nvPicPr>
                    <pic:cNvPr descr="manual/diagrams/7783a73be9f9.png" id="521" name="Picture"/>
                    <pic:cNvPicPr>
                      <a:picLocks noChangeArrowheads="1" noChangeAspect="1"/>
                    </pic:cNvPicPr>
                  </pic:nvPicPr>
                  <pic:blipFill>
                    <a:blip r:embed="rId519"/>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7"/>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7"/>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25"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23" name="Picture"/>
            <a:graphic>
              <a:graphicData uri="http://schemas.openxmlformats.org/drawingml/2006/picture">
                <pic:pic>
                  <pic:nvPicPr>
                    <pic:cNvPr descr="manual/diagrams/decbf3b07d63.png" id="524" name="Picture"/>
                    <pic:cNvPicPr>
                      <a:picLocks noChangeArrowheads="1" noChangeAspect="1"/>
                    </pic:cNvPicPr>
                  </pic:nvPicPr>
                  <pic:blipFill>
                    <a:blip r:embed="rId522"/>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25"/>
    <w:bookmarkStart w:id="529"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27" name="Picture"/>
            <a:graphic>
              <a:graphicData uri="http://schemas.openxmlformats.org/drawingml/2006/picture">
                <pic:pic>
                  <pic:nvPicPr>
                    <pic:cNvPr descr="manual/diagrams/896f8abc8fd5.png" id="528" name="Picture"/>
                    <pic:cNvPicPr>
                      <a:picLocks noChangeArrowheads="1" noChangeAspect="1"/>
                    </pic:cNvPicPr>
                  </pic:nvPicPr>
                  <pic:blipFill>
                    <a:blip r:embed="rId526"/>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9"/>
    <w:bookmarkStart w:id="533"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31" name="Picture"/>
            <a:graphic>
              <a:graphicData uri="http://schemas.openxmlformats.org/drawingml/2006/picture">
                <pic:pic>
                  <pic:nvPicPr>
                    <pic:cNvPr descr="manual/diagrams/d4a7ae93ab3d.png" id="532" name="Picture"/>
                    <pic:cNvPicPr>
                      <a:picLocks noChangeArrowheads="1" noChangeAspect="1"/>
                    </pic:cNvPicPr>
                  </pic:nvPicPr>
                  <pic:blipFill>
                    <a:blip r:embed="rId530"/>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33"/>
    <w:bookmarkEnd w:id="534"/>
    <w:bookmarkStart w:id="538"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36" name="Picture"/>
            <a:graphic>
              <a:graphicData uri="http://schemas.openxmlformats.org/drawingml/2006/picture">
                <pic:pic>
                  <pic:nvPicPr>
                    <pic:cNvPr descr="manual/diagrams/d47be929560a.png" id="537" name="Picture"/>
                    <pic:cNvPicPr>
                      <a:picLocks noChangeArrowheads="1" noChangeAspect="1"/>
                    </pic:cNvPicPr>
                  </pic:nvPicPr>
                  <pic:blipFill>
                    <a:blip r:embed="rId535"/>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8"/>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8"/>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8"/>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8"/>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8"/>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8"/>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8"/>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38"/>
    <w:bookmarkStart w:id="542"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40" name="Picture"/>
            <a:graphic>
              <a:graphicData uri="http://schemas.openxmlformats.org/drawingml/2006/picture">
                <pic:pic>
                  <pic:nvPicPr>
                    <pic:cNvPr descr="manual/diagrams/3cbff1442d49.png" id="541" name="Picture"/>
                    <pic:cNvPicPr>
                      <a:picLocks noChangeArrowheads="1" noChangeAspect="1"/>
                    </pic:cNvPicPr>
                  </pic:nvPicPr>
                  <pic:blipFill>
                    <a:blip r:embed="rId539"/>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9"/>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9"/>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9"/>
        </w:numPr>
      </w:pPr>
      <w:r>
        <w:t xml:space="preserve">If the playlist is still frozen 30 seconds after a self-heal, the daemon restarts the worker (at most three times an hour; Figure 16-7).</w:t>
      </w:r>
    </w:p>
    <w:p>
      <w:pPr>
        <w:pStyle w:val="Compact"/>
        <w:numPr>
          <w:ilvl w:val="0"/>
          <w:numId w:val="1249"/>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9"/>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42"/>
    <w:bookmarkStart w:id="546"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4" name="Picture"/>
            <a:graphic>
              <a:graphicData uri="http://schemas.openxmlformats.org/drawingml/2006/picture">
                <pic:pic>
                  <pic:nvPicPr>
                    <pic:cNvPr descr="manual/diagrams/e103930a14a6.png" id="545" name="Picture"/>
                    <pic:cNvPicPr>
                      <a:picLocks noChangeArrowheads="1" noChangeAspect="1"/>
                    </pic:cNvPicPr>
                  </pic:nvPicPr>
                  <pic:blipFill>
                    <a:blip r:embed="rId543"/>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46"/>
    <w:bookmarkStart w:id="550"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48" name="Picture"/>
            <a:graphic>
              <a:graphicData uri="http://schemas.openxmlformats.org/drawingml/2006/picture">
                <pic:pic>
                  <pic:nvPicPr>
                    <pic:cNvPr descr="manual/diagrams/aa5394bfa005.png" id="549" name="Picture"/>
                    <pic:cNvPicPr>
                      <a:picLocks noChangeArrowheads="1" noChangeAspect="1"/>
                    </pic:cNvPicPr>
                  </pic:nvPicPr>
                  <pic:blipFill>
                    <a:blip r:embed="rId547"/>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0"/>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0"/>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0"/>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0"/>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0"/>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0"/>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50"/>
    <w:bookmarkStart w:id="554"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52" name="Picture"/>
            <a:graphic>
              <a:graphicData uri="http://schemas.openxmlformats.org/drawingml/2006/picture">
                <pic:pic>
                  <pic:nvPicPr>
                    <pic:cNvPr descr="manual/diagrams/af4308604482.png" id="553" name="Picture"/>
                    <pic:cNvPicPr>
                      <a:picLocks noChangeArrowheads="1" noChangeAspect="1"/>
                    </pic:cNvPicPr>
                  </pic:nvPicPr>
                  <pic:blipFill>
                    <a:blip r:embed="rId551"/>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1"/>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1"/>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1"/>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1"/>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4"/>
    <w:bookmarkStart w:id="558"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56" name="Picture"/>
            <a:graphic>
              <a:graphicData uri="http://schemas.openxmlformats.org/drawingml/2006/picture">
                <pic:pic>
                  <pic:nvPicPr>
                    <pic:cNvPr descr="manual/diagrams/37cd11de341f.png" id="557" name="Picture"/>
                    <pic:cNvPicPr>
                      <a:picLocks noChangeArrowheads="1" noChangeAspect="1"/>
                    </pic:cNvPicPr>
                  </pic:nvPicPr>
                  <pic:blipFill>
                    <a:blip r:embed="rId555"/>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2"/>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2"/>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2"/>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2"/>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2"/>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2"/>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2"/>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58"/>
    <w:bookmarkStart w:id="562"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60" name="Picture"/>
            <a:graphic>
              <a:graphicData uri="http://schemas.openxmlformats.org/drawingml/2006/picture">
                <pic:pic>
                  <pic:nvPicPr>
                    <pic:cNvPr descr="manual/diagrams/3f1f1e599c77.png" id="561" name="Picture"/>
                    <pic:cNvPicPr>
                      <a:picLocks noChangeArrowheads="1" noChangeAspect="1"/>
                    </pic:cNvPicPr>
                  </pic:nvPicPr>
                  <pic:blipFill>
                    <a:blip r:embed="rId559"/>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62"/>
    <w:bookmarkStart w:id="564"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3"/>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3"/>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3"/>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3"/>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2">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4"/>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4"/>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5"/>
        </w:numPr>
      </w:pPr>
      <w:r>
        <w:t xml:space="preserve">Station backup archives can be scheduled daily with bounded retention; program files, packs and models must still be reinstalled after a disaster.</w:t>
      </w:r>
    </w:p>
    <w:p>
      <w:pPr>
        <w:pStyle w:val="Compact"/>
        <w:numPr>
          <w:ilvl w:val="0"/>
          <w:numId w:val="1255"/>
        </w:numPr>
      </w:pPr>
      <w:r>
        <w:t xml:space="preserve">The archive contains configured station state and portable credentials; review the archive inventory and selected media roots before relying on it (see the</w:t>
      </w:r>
      <w:r>
        <w:t xml:space="preserve"> </w:t>
      </w:r>
      <w:hyperlink r:id="rId318">
        <w:r>
          <w:rPr>
            <w:rStyle w:val="Hyperlink"/>
          </w:rPr>
          <w:t xml:space="preserve">station backup guide</w:t>
        </w:r>
      </w:hyperlink>
      <w:r>
        <w:t xml:space="preserve">).</w:t>
      </w:r>
    </w:p>
    <w:p>
      <w:pPr>
        <w:pStyle w:val="Compact"/>
        <w:numPr>
          <w:ilvl w:val="0"/>
          <w:numId w:val="1255"/>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5"/>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6"/>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6"/>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6"/>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63">
        <w:r>
          <w:rPr>
            <w:rStyle w:val="Hyperlink"/>
          </w:rPr>
          <w:t xml:space="preserve">preparation and encoder selection</w:t>
        </w:r>
      </w:hyperlink>
      <w:r>
        <w:t xml:space="preserve">.</w:t>
      </w:r>
    </w:p>
    <w:p>
      <w:pPr>
        <w:pStyle w:val="Compact"/>
        <w:numPr>
          <w:ilvl w:val="0"/>
          <w:numId w:val="1256"/>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6"/>
        </w:numPr>
      </w:pPr>
      <w:r>
        <w:t xml:space="preserve">A single frame of video was dropped at one join in the lab run, and two program changes aborted and recovered by themselves.</w:t>
      </w:r>
    </w:p>
    <w:p>
      <w:pPr>
        <w:pStyle w:val="Compact"/>
        <w:numPr>
          <w:ilvl w:val="0"/>
          <w:numId w:val="1256"/>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7"/>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7"/>
        </w:numPr>
      </w:pPr>
      <w:r>
        <w:t xml:space="preserve">Recorded-caption completion follows the station’s selected languages and review requirement.</w:t>
      </w:r>
    </w:p>
    <w:p>
      <w:pPr>
        <w:pStyle w:val="Compact"/>
        <w:numPr>
          <w:ilvl w:val="0"/>
          <w:numId w:val="1257"/>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7"/>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7"/>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8"/>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9"/>
        </w:numPr>
      </w:pPr>
      <w:r>
        <w:t xml:space="preserve">Commission the station’s selected hardware and outputs for its actual use; package checks remain specific to the matching release record.</w:t>
      </w:r>
    </w:p>
    <w:bookmarkEnd w:id="564"/>
    <w:bookmarkStart w:id="565"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65"/>
    <w:bookmarkStart w:id="566" w:name="arch-related"/>
    <w:p>
      <w:pPr>
        <w:pStyle w:val="Heading3"/>
      </w:pPr>
      <w:r>
        <w:t xml:space="preserve">Related</w:t>
      </w:r>
    </w:p>
    <w:p>
      <w:pPr>
        <w:pStyle w:val="Compact"/>
        <w:numPr>
          <w:ilvl w:val="0"/>
          <w:numId w:val="1260"/>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0"/>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0"/>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0"/>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0"/>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0"/>
        </w:numPr>
      </w:pPr>
      <w:hyperlink w:anchor="ch-integrations">
        <w:r>
          <w:rPr>
            <w:rStyle w:val="Hyperlink"/>
          </w:rPr>
          <w:t xml:space="preserve">Chapter 15: Integrations</w:t>
        </w:r>
      </w:hyperlink>
      <w:r>
        <w:t xml:space="preserve"> </w:t>
      </w:r>
      <w:r>
        <w:t xml:space="preserve">for headends, streaming, CDNs, federation and the API.</w:t>
      </w:r>
    </w:p>
    <w:bookmarkEnd w:id="566"/>
    <w:bookmarkEnd w:id="567"/>
    <w:bookmarkEnd w:id="568"/>
    <w:bookmarkStart w:id="79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36"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9"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9"/>
    <w:bookmarkStart w:id="570" w:name="before-you-run-a-command"/>
    <w:p>
      <w:pPr>
        <w:pStyle w:val="Heading3"/>
      </w:pPr>
      <w:r>
        <w:t xml:space="preserve">Before you run a command</w:t>
      </w:r>
    </w:p>
    <w:p>
      <w:pPr>
        <w:pStyle w:val="Compact"/>
        <w:numPr>
          <w:ilvl w:val="0"/>
          <w:numId w:val="1261"/>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1"/>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1"/>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70"/>
    <w:bookmarkStart w:id="571"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71"/>
    <w:bookmarkStart w:id="572"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72"/>
    <w:bookmarkStart w:id="635"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4" w:name="activitypub"/>
    <w:p>
      <w:pPr>
        <w:pStyle w:val="Heading5"/>
      </w:pPr>
      <w:r>
        <w:t xml:space="preserve">activitypub</w:t>
      </w:r>
    </w:p>
    <w:bookmarkStart w:id="573"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End w:id="574"/>
    <w:bookmarkStart w:id="576" w:name="admin"/>
    <w:p>
      <w:pPr>
        <w:pStyle w:val="Heading5"/>
      </w:pPr>
      <w:r>
        <w:t xml:space="preserve">admin</w:t>
      </w:r>
    </w:p>
    <w:bookmarkStart w:id="575"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75"/>
    <w:bookmarkEnd w:id="576"/>
    <w:bookmarkStart w:id="581" w:name="backup"/>
    <w:p>
      <w:pPr>
        <w:pStyle w:val="Heading5"/>
      </w:pPr>
      <w:r>
        <w:t xml:space="preserve">backup</w:t>
      </w:r>
    </w:p>
    <w:bookmarkStart w:id="577"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77"/>
    <w:bookmarkStart w:id="578"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8"/>
    <w:bookmarkStart w:id="579"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79"/>
    <w:bookmarkStart w:id="580"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0"/>
    <w:bookmarkEnd w:id="581"/>
    <w:bookmarkStart w:id="588" w:name="cable"/>
    <w:p>
      <w:pPr>
        <w:pStyle w:val="Heading5"/>
      </w:pPr>
      <w:r>
        <w:t xml:space="preserve">cable</w:t>
      </w:r>
    </w:p>
    <w:bookmarkStart w:id="582"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Start w:id="586"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Start w:id="587"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0" w:name="cert"/>
    <w:p>
      <w:pPr>
        <w:pStyle w:val="Heading5"/>
      </w:pPr>
      <w:r>
        <w:t xml:space="preserve">cert</w:t>
      </w:r>
    </w:p>
    <w:bookmarkStart w:id="589"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End w:id="590"/>
    <w:bookmarkStart w:id="592" w:name="top-level"/>
    <w:p>
      <w:pPr>
        <w:pStyle w:val="Heading5"/>
      </w:pPr>
      <w:r>
        <w:t xml:space="preserve">(top level)</w:t>
      </w:r>
    </w:p>
    <w:bookmarkStart w:id="591"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91"/>
    <w:bookmarkEnd w:id="592"/>
    <w:bookmarkStart w:id="594" w:name="dr"/>
    <w:p>
      <w:pPr>
        <w:pStyle w:val="Heading5"/>
      </w:pPr>
      <w:r>
        <w:t xml:space="preserve">dr</w:t>
      </w:r>
    </w:p>
    <w:bookmarkStart w:id="593"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93"/>
    <w:bookmarkEnd w:id="594"/>
    <w:bookmarkStart w:id="603" w:name="egress"/>
    <w:p>
      <w:pPr>
        <w:pStyle w:val="Heading5"/>
      </w:pPr>
      <w:r>
        <w:t xml:space="preserve">egress</w:t>
      </w:r>
    </w:p>
    <w:bookmarkStart w:id="595"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Start w:id="600"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End w:id="603"/>
    <w:bookmarkStart w:id="610" w:name="installer"/>
    <w:p>
      <w:pPr>
        <w:pStyle w:val="Heading5"/>
      </w:pPr>
      <w:r>
        <w:t xml:space="preserve">installer</w:t>
      </w:r>
    </w:p>
    <w:bookmarkStart w:id="604"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Start w:id="606"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6"/>
    <w:bookmarkStart w:id="607"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End w:id="610"/>
    <w:bookmarkStart w:id="614" w:name="live-takeover"/>
    <w:p>
      <w:pPr>
        <w:pStyle w:val="Heading5"/>
      </w:pPr>
      <w:r>
        <w:t xml:space="preserve">live-takeover</w:t>
      </w:r>
    </w:p>
    <w:bookmarkStart w:id="611"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Start w:id="613"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End w:id="614"/>
    <w:bookmarkStart w:id="616" w:name="media"/>
    <w:p>
      <w:pPr>
        <w:pStyle w:val="Heading5"/>
      </w:pPr>
      <w:r>
        <w:t xml:space="preserve">media</w:t>
      </w:r>
    </w:p>
    <w:bookmarkStart w:id="615"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End w:id="616"/>
    <w:bookmarkStart w:id="621" w:name="model"/>
    <w:p>
      <w:pPr>
        <w:pStyle w:val="Heading5"/>
      </w:pPr>
      <w:r>
        <w:t xml:space="preserve">model</w:t>
      </w:r>
    </w:p>
    <w:bookmarkStart w:id="617"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17"/>
    <w:bookmarkStart w:id="618"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Start w:id="619"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9"/>
    <w:bookmarkStart w:id="620"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End w:id="621"/>
    <w:bookmarkStart w:id="623" w:name="output"/>
    <w:p>
      <w:pPr>
        <w:pStyle w:val="Heading5"/>
      </w:pPr>
      <w:r>
        <w:t xml:space="preserve">output</w:t>
      </w:r>
    </w:p>
    <w:bookmarkStart w:id="622"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End w:id="623"/>
    <w:bookmarkStart w:id="628" w:name="runtime"/>
    <w:p>
      <w:pPr>
        <w:pStyle w:val="Heading5"/>
      </w:pPr>
      <w:r>
        <w:t xml:space="preserve">runtime</w:t>
      </w:r>
    </w:p>
    <w:bookmarkStart w:id="624"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4"/>
    <w:bookmarkStart w:id="625"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5"/>
    <w:bookmarkStart w:id="626"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6"/>
    <w:bookmarkStart w:id="627"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End w:id="628"/>
    <w:bookmarkStart w:id="634" w:name="token"/>
    <w:p>
      <w:pPr>
        <w:pStyle w:val="Heading5"/>
      </w:pPr>
      <w:r>
        <w:t xml:space="preserve">token</w:t>
      </w:r>
    </w:p>
    <w:bookmarkStart w:id="629"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9"/>
    <w:bookmarkStart w:id="630"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0"/>
    <w:bookmarkStart w:id="631"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1"/>
    <w:bookmarkStart w:id="632"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2"/>
    <w:bookmarkStart w:id="633"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3"/>
    <w:bookmarkEnd w:id="634"/>
    <w:bookmarkEnd w:id="635"/>
    <w:bookmarkEnd w:id="636"/>
    <w:bookmarkStart w:id="727"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37"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37"/>
    <w:bookmarkStart w:id="638"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38"/>
    <w:bookmarkStart w:id="639" w:name="X3cfc2217a7f6769e4a6594bb65a99d0f42899ee"/>
    <w:p>
      <w:pPr>
        <w:pStyle w:val="Heading3"/>
      </w:pPr>
      <w:r>
        <w:t xml:space="preserve">How a caller proves who it is (the auth model)</w:t>
      </w:r>
    </w:p>
    <w:p>
      <w:pPr>
        <w:pStyle w:val="Compact"/>
        <w:numPr>
          <w:ilvl w:val="0"/>
          <w:numId w:val="1262"/>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2"/>
        </w:numPr>
      </w:pPr>
      <w:r>
        <w:rPr>
          <w:b/>
          <w:bCs/>
        </w:rPr>
        <w:t xml:space="preserve">Where tokens come from.</w:t>
      </w:r>
    </w:p>
    <w:p>
      <w:pPr>
        <w:pStyle w:val="Compact"/>
        <w:numPr>
          <w:ilvl w:val="1"/>
          <w:numId w:val="1263"/>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3"/>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3"/>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3"/>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2"/>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2"/>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2"/>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2"/>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2"/>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9"/>
    <w:bookmarkStart w:id="640"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40"/>
    <w:bookmarkStart w:id="641"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41"/>
    <w:bookmarkStart w:id="726"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42"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42"/>
    <w:bookmarkStart w:id="643"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43"/>
    <w:bookmarkStart w:id="644"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4"/>
    <w:bookmarkStart w:id="645"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45"/>
    <w:bookmarkStart w:id="646"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46"/>
    <w:bookmarkStart w:id="647"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47"/>
    <w:bookmarkStart w:id="648"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48"/>
    <w:bookmarkStart w:id="649"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49"/>
    <w:bookmarkStart w:id="650"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50"/>
    <w:bookmarkStart w:id="651"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51"/>
    <w:bookmarkStart w:id="652"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52"/>
    <w:bookmarkStart w:id="653"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53"/>
    <w:bookmarkStart w:id="654"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4"/>
    <w:bookmarkStart w:id="655"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55"/>
    <w:bookmarkStart w:id="656"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56"/>
    <w:bookmarkStart w:id="657"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57"/>
    <w:bookmarkStart w:id="658"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58"/>
    <w:bookmarkStart w:id="659"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59"/>
    <w:bookmarkStart w:id="660"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60"/>
    <w:bookmarkStart w:id="661"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61"/>
    <w:bookmarkStart w:id="662"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62"/>
    <w:bookmarkStart w:id="663"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63"/>
    <w:bookmarkStart w:id="664"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4"/>
    <w:bookmarkStart w:id="665"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65"/>
    <w:bookmarkStart w:id="666"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66"/>
    <w:bookmarkStart w:id="667"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67"/>
    <w:bookmarkStart w:id="668"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68"/>
    <w:bookmarkStart w:id="669"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69"/>
    <w:bookmarkStart w:id="670"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70"/>
    <w:bookmarkStart w:id="671"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71"/>
    <w:bookmarkStart w:id="672"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72"/>
    <w:bookmarkStart w:id="673"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73"/>
    <w:bookmarkStart w:id="674"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4"/>
    <w:bookmarkStart w:id="675"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75"/>
    <w:bookmarkStart w:id="676"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76"/>
    <w:bookmarkStart w:id="677"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77"/>
    <w:bookmarkStart w:id="678"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78"/>
    <w:bookmarkStart w:id="679"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79"/>
    <w:bookmarkStart w:id="680"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80"/>
    <w:bookmarkStart w:id="681"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81"/>
    <w:bookmarkStart w:id="682"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82"/>
    <w:bookmarkStart w:id="683"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83"/>
    <w:bookmarkStart w:id="684"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4"/>
    <w:bookmarkStart w:id="685"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85"/>
    <w:bookmarkStart w:id="686"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86"/>
    <w:bookmarkStart w:id="687"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87"/>
    <w:bookmarkStart w:id="688"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88"/>
    <w:bookmarkStart w:id="689"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89"/>
    <w:bookmarkStart w:id="690"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90"/>
    <w:bookmarkStart w:id="691"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91"/>
    <w:bookmarkStart w:id="692"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92"/>
    <w:bookmarkStart w:id="693"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93"/>
    <w:bookmarkStart w:id="694"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4"/>
    <w:bookmarkStart w:id="695"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95"/>
    <w:bookmarkStart w:id="696"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96"/>
    <w:bookmarkStart w:id="69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97"/>
    <w:bookmarkStart w:id="69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98"/>
    <w:bookmarkStart w:id="69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99"/>
    <w:bookmarkStart w:id="70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00"/>
    <w:bookmarkStart w:id="70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01"/>
    <w:bookmarkStart w:id="702"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02"/>
    <w:bookmarkStart w:id="703"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03"/>
    <w:bookmarkStart w:id="704"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4"/>
    <w:bookmarkStart w:id="705"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05"/>
    <w:bookmarkStart w:id="706"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06"/>
    <w:bookmarkStart w:id="707"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07"/>
    <w:bookmarkStart w:id="708"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08"/>
    <w:bookmarkStart w:id="709"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09"/>
    <w:bookmarkStart w:id="710"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10"/>
    <w:bookmarkStart w:id="711"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11"/>
    <w:bookmarkStart w:id="712"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12"/>
    <w:bookmarkStart w:id="713"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13"/>
    <w:bookmarkStart w:id="714"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4"/>
    <w:bookmarkStart w:id="715"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15"/>
    <w:bookmarkStart w:id="716"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16"/>
    <w:bookmarkStart w:id="717"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17"/>
    <w:bookmarkStart w:id="718"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18"/>
    <w:bookmarkStart w:id="719"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19"/>
    <w:bookmarkStart w:id="720"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20"/>
    <w:bookmarkStart w:id="721"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21"/>
    <w:bookmarkStart w:id="722"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22"/>
    <w:bookmarkStart w:id="723"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23"/>
    <w:bookmarkStart w:id="724"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4"/>
    <w:bookmarkStart w:id="725"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25"/>
    <w:bookmarkEnd w:id="726"/>
    <w:bookmarkEnd w:id="727"/>
    <w:bookmarkStart w:id="734"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28"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28"/>
    <w:bookmarkStart w:id="729"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4"/>
        </w:numPr>
      </w:pPr>
      <w:r>
        <w:rPr>
          <w:b/>
          <w:bCs/>
        </w:rPr>
        <w:t xml:space="preserve">Use the two-C spelling for every setting</w:t>
      </w:r>
      <w:r>
        <w:t xml:space="preserve">, with the exceptions in the next point.</w:t>
      </w:r>
    </w:p>
    <w:p>
      <w:pPr>
        <w:pStyle w:val="Compact"/>
        <w:numPr>
          <w:ilvl w:val="0"/>
          <w:numId w:val="1264"/>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5"/>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5"/>
        </w:numPr>
      </w:pPr>
      <w:r>
        <w:rPr>
          <w:rStyle w:val="VerbatimChar"/>
        </w:rPr>
        <w:t xml:space="preserve">CIVICAST_CAPTION_PROOF_TIMEOUT_SECONDS</w:t>
      </w:r>
      <w:r>
        <w:t xml:space="preserve"> </w:t>
      </w:r>
      <w:r>
        <w:t xml:space="preserve">(time limit for one proof; default 15)</w:t>
      </w:r>
    </w:p>
    <w:p>
      <w:pPr>
        <w:pStyle w:val="Compact"/>
        <w:numPr>
          <w:ilvl w:val="1"/>
          <w:numId w:val="1265"/>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5"/>
        </w:numPr>
      </w:pPr>
      <w:r>
        <w:rPr>
          <w:rStyle w:val="VerbatimChar"/>
        </w:rPr>
        <w:t xml:space="preserve">CIVICAST_WORKER_PERSISTENT</w:t>
      </w:r>
      <w:r>
        <w:t xml:space="preserve"> </w:t>
      </w:r>
      <w:r>
        <w:t xml:space="preserve">(set by the product itself; leave it alone)</w:t>
      </w:r>
    </w:p>
    <w:p>
      <w:pPr>
        <w:pStyle w:val="Compact"/>
        <w:numPr>
          <w:ilvl w:val="0"/>
          <w:numId w:val="1264"/>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4"/>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9"/>
    <w:bookmarkStart w:id="732"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6"/>
        </w:numPr>
      </w:pPr>
      <w:r>
        <w:t xml:space="preserve">Open Registry Editor as Administrator.</w:t>
      </w:r>
    </w:p>
    <w:p>
      <w:pPr>
        <w:pStyle w:val="Compact"/>
        <w:numPr>
          <w:ilvl w:val="0"/>
          <w:numId w:val="1266"/>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6"/>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6"/>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30"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30"/>
    <w:bookmarkStart w:id="731"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31"/>
    <w:bookmarkEnd w:id="732"/>
    <w:bookmarkStart w:id="733"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33"/>
    <w:bookmarkEnd w:id="734"/>
    <w:bookmarkStart w:id="745"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40" w:name="folders-created-by-setup"/>
    <w:p>
      <w:pPr>
        <w:pStyle w:val="Heading3"/>
      </w:pPr>
      <w:r>
        <w:t xml:space="preserve">Folders created by setup</w:t>
      </w:r>
    </w:p>
    <w:bookmarkStart w:id="735"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35"/>
    <w:bookmarkStart w:id="736"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36"/>
    <w:bookmarkStart w:id="737"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37"/>
    <w:bookmarkStart w:id="738"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38"/>
    <w:bookmarkStart w:id="739"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39"/>
    <w:bookmarkEnd w:id="740"/>
    <w:bookmarkStart w:id="741"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41"/>
    <w:bookmarkStart w:id="742"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42"/>
    <w:bookmarkStart w:id="744"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43"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43"/>
    <w:bookmarkEnd w:id="744"/>
    <w:bookmarkEnd w:id="745"/>
    <w:bookmarkStart w:id="757"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46"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46"/>
    <w:bookmarkStart w:id="747"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47"/>
    <w:bookmarkStart w:id="748"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48"/>
    <w:bookmarkStart w:id="749"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49"/>
    <w:bookmarkStart w:id="750"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50"/>
    <w:bookmarkStart w:id="751"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51"/>
    <w:bookmarkStart w:id="752"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52"/>
    <w:bookmarkStart w:id="753"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53"/>
    <w:bookmarkStart w:id="754"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4"/>
    <w:bookmarkStart w:id="755"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55"/>
    <w:bookmarkStart w:id="756"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56"/>
    <w:bookmarkEnd w:id="757"/>
    <w:bookmarkStart w:id="764"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58"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58"/>
    <w:bookmarkStart w:id="759" w:name="how-a-person-gets-a-role"/>
    <w:p>
      <w:pPr>
        <w:pStyle w:val="Heading3"/>
      </w:pPr>
      <w:r>
        <w:t xml:space="preserve">How a person gets a role</w:t>
      </w:r>
    </w:p>
    <w:p>
      <w:pPr>
        <w:pStyle w:val="Compact"/>
        <w:numPr>
          <w:ilvl w:val="0"/>
          <w:numId w:val="1267"/>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7"/>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7"/>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7"/>
        </w:numPr>
      </w:pPr>
      <w:r>
        <w:rPr>
          <w:b/>
          <w:bCs/>
        </w:rPr>
        <w:t xml:space="preserve">Roles add up.</w:t>
      </w:r>
      <w:r>
        <w:t xml:space="preserve"> </w:t>
      </w:r>
      <w:r>
        <w:t xml:space="preserve">One matching role is enough.</w:t>
      </w:r>
    </w:p>
    <w:p>
      <w:pPr>
        <w:pStyle w:val="Compact"/>
        <w:numPr>
          <w:ilvl w:val="0"/>
          <w:numId w:val="1267"/>
        </w:numPr>
      </w:pPr>
      <w:r>
        <w:rPr>
          <w:b/>
          <w:bCs/>
        </w:rPr>
        <w:t xml:space="preserve">No scopes means no roles.</w:t>
      </w:r>
      <w:r>
        <w:t xml:space="preserve"> </w:t>
      </w:r>
      <w:r>
        <w:t xml:space="preserve">A token with no scopes is refused everywhere that checks a role.</w:t>
      </w:r>
    </w:p>
    <w:bookmarkEnd w:id="759"/>
    <w:bookmarkStart w:id="761"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60"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60"/>
    <w:bookmarkEnd w:id="761"/>
    <w:bookmarkStart w:id="762"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62"/>
    <w:bookmarkStart w:id="763"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63"/>
    <w:bookmarkEnd w:id="764"/>
    <w:bookmarkStart w:id="772"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65"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8"/>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9"/>
        </w:numPr>
      </w:pPr>
      <w:r>
        <w:t xml:space="preserve">The top bar shows the version you meant to install.</w:t>
      </w:r>
    </w:p>
    <w:p>
      <w:pPr>
        <w:pStyle w:val="Compact"/>
        <w:numPr>
          <w:ilvl w:val="0"/>
          <w:numId w:val="1270"/>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1"/>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2"/>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3"/>
        </w:numPr>
      </w:pPr>
      <w:r>
        <w:t xml:space="preserve">First Setup is done: station name, time zone, first admin.</w:t>
      </w:r>
    </w:p>
    <w:p>
      <w:pPr>
        <w:pStyle w:val="Compact"/>
        <w:numPr>
          <w:ilvl w:val="0"/>
          <w:numId w:val="1274"/>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5"/>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6"/>
        </w:numPr>
      </w:pPr>
      <w:r>
        <w:t xml:space="preserve">Station Profile: station name, time zone, default channel, public web address and the three storage folders look right and have space.</w:t>
      </w:r>
    </w:p>
    <w:p>
      <w:pPr>
        <w:pStyle w:val="Compact"/>
        <w:numPr>
          <w:ilvl w:val="0"/>
          <w:numId w:val="1277"/>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8"/>
        </w:numPr>
      </w:pPr>
      <w:r>
        <w:t xml:space="preserve">AI Models: the caption, summary and translation models are the ones you intend. Remember that a local change takes effect the moment the choice changes.</w:t>
      </w:r>
    </w:p>
    <w:p>
      <w:pPr>
        <w:pStyle w:val="Compact"/>
        <w:numPr>
          <w:ilvl w:val="0"/>
          <w:numId w:val="1279"/>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0"/>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1"/>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2"/>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3"/>
        </w:numPr>
      </w:pPr>
      <w:r>
        <w:t xml:space="preserve">If you send a channel to a cable company: Cable Commissioning is complete, and you have read the warning that the test signal goes to the headend address.</w:t>
      </w:r>
    </w:p>
    <w:p>
      <w:pPr>
        <w:pStyle w:val="Compact"/>
        <w:numPr>
          <w:ilvl w:val="0"/>
          <w:numId w:val="1284"/>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5"/>
        </w:numPr>
      </w:pPr>
      <w:r>
        <w:t xml:space="preserve">New recording entries, Schedule and Program Guide use the station time zone. Check the displayed local time and weekday; older weekly recording schedules can retain UTC timing.</w:t>
      </w:r>
    </w:p>
    <w:p>
      <w:pPr>
        <w:pStyle w:val="Compact"/>
        <w:numPr>
          <w:ilvl w:val="0"/>
          <w:numId w:val="1286"/>
        </w:numPr>
      </w:pPr>
      <w:r>
        <w:t xml:space="preserve">Alerts: quiet hours are typed in UTC.</w:t>
      </w:r>
    </w:p>
    <w:p>
      <w:pPr>
        <w:pStyle w:val="Compact"/>
        <w:numPr>
          <w:ilvl w:val="0"/>
          <w:numId w:val="1287"/>
        </w:numPr>
      </w:pPr>
      <w:r>
        <w:t xml:space="preserve">EPG Export: dates and times in the file are UTC.</w:t>
      </w:r>
    </w:p>
    <w:p>
      <w:pPr>
        <w:pStyle w:val="Compact"/>
        <w:numPr>
          <w:ilvl w:val="0"/>
          <w:numId w:val="1288"/>
        </w:numPr>
      </w:pPr>
      <w:r>
        <w:t xml:space="preserve">Auto-schedule dayparts use the station time zone from Station Profile.</w:t>
      </w:r>
    </w:p>
    <w:p>
      <w:pPr>
        <w:pStyle w:val="FirstParagraph"/>
      </w:pPr>
      <w:r>
        <w:rPr>
          <w:b/>
          <w:bCs/>
        </w:rPr>
        <w:t xml:space="preserve">Public side</w:t>
      </w:r>
    </w:p>
    <w:p>
      <w:pPr>
        <w:pStyle w:val="Compact"/>
        <w:numPr>
          <w:ilvl w:val="0"/>
          <w:numId w:val="1289"/>
        </w:numPr>
      </w:pPr>
      <w:r>
        <w:t xml:space="preserve">The resident portal shows your station’s channels, schedule and recordings.</w:t>
      </w:r>
    </w:p>
    <w:p>
      <w:pPr>
        <w:pStyle w:val="Compact"/>
        <w:numPr>
          <w:ilvl w:val="0"/>
          <w:numId w:val="1290"/>
        </w:numPr>
      </w:pPr>
      <w:r>
        <w:t xml:space="preserve">Subscribe (email and RSS) and Submit a program forms work the way you intend, or you have decided not to promote them.</w:t>
      </w:r>
    </w:p>
    <w:p>
      <w:pPr>
        <w:pStyle w:val="Compact"/>
        <w:numPr>
          <w:ilvl w:val="0"/>
          <w:numId w:val="1291"/>
        </w:numPr>
      </w:pPr>
      <w:r>
        <w:t xml:space="preserve">Paywall, Federation and Remote Contribution stay off unless you have set them up; each is off by default.</w:t>
      </w:r>
    </w:p>
    <w:bookmarkEnd w:id="765"/>
    <w:bookmarkStart w:id="766"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2"/>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3"/>
        </w:numPr>
      </w:pPr>
      <w:r>
        <w:t xml:space="preserve">Missing Media: no meeting on this week’s schedule is missing its video.</w:t>
      </w:r>
    </w:p>
    <w:p>
      <w:pPr>
        <w:pStyle w:val="Compact"/>
        <w:numPr>
          <w:ilvl w:val="0"/>
          <w:numId w:val="1294"/>
        </w:numPr>
      </w:pPr>
      <w:r>
        <w:t xml:space="preserve">Schedule or Program Guide: tonight’s programs and the recording schedule are present. Check the station-local time and the older weekly-recording UTC exception above.</w:t>
      </w:r>
    </w:p>
    <w:p>
      <w:pPr>
        <w:pStyle w:val="Compact"/>
        <w:numPr>
          <w:ilvl w:val="0"/>
          <w:numId w:val="1295"/>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6"/>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7"/>
        </w:numPr>
      </w:pPr>
      <w:r>
        <w:t xml:space="preserve">Control Room (if used): start in Test mode. An On-Air session lasts 30 minutes, then must be reopened.</w:t>
      </w:r>
    </w:p>
    <w:p>
      <w:pPr>
        <w:pStyle w:val="Compact"/>
        <w:numPr>
          <w:ilvl w:val="0"/>
          <w:numId w:val="1298"/>
        </w:numPr>
      </w:pPr>
      <w:r>
        <w:t xml:space="preserve">Remote Contribution (if used): open the room, send single-use guest links (they expire after 4 hours).</w:t>
      </w:r>
    </w:p>
    <w:p>
      <w:pPr>
        <w:pStyle w:val="Compact"/>
        <w:numPr>
          <w:ilvl w:val="0"/>
          <w:numId w:val="1299"/>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0"/>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1"/>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2"/>
        </w:numPr>
      </w:pPr>
      <w:r>
        <w:t xml:space="preserve">Network reachable needs internet access (it tests 1.1.1.1 and 8.8.8.8). Recording storage needs 50 GiB free.</w:t>
      </w:r>
    </w:p>
    <w:p>
      <w:pPr>
        <w:pStyle w:val="Compact"/>
        <w:numPr>
          <w:ilvl w:val="0"/>
          <w:numId w:val="1303"/>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4"/>
        </w:numPr>
      </w:pPr>
      <w:r>
        <w:t xml:space="preserve">Watch the on-air banner on Readiness; it refreshes every 5 seconds. Other panels do not refresh by themselves.</w:t>
      </w:r>
    </w:p>
    <w:p>
      <w:pPr>
        <w:pStyle w:val="Compact"/>
        <w:numPr>
          <w:ilvl w:val="0"/>
          <w:numId w:val="1305"/>
        </w:numPr>
      </w:pPr>
      <w:r>
        <w:t xml:space="preserve">A Stop or Restart can take up to about 30 seconds to show. Do not press it again.</w:t>
      </w:r>
    </w:p>
    <w:p>
      <w:pPr>
        <w:pStyle w:val="Compact"/>
        <w:numPr>
          <w:ilvl w:val="0"/>
          <w:numId w:val="1306"/>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7"/>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8"/>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9"/>
        </w:numPr>
      </w:pPr>
      <w:r>
        <w:t xml:space="preserve">Review queue: approve, edit or reject every caption line; nothing is attached to the video until all are decided.</w:t>
      </w:r>
    </w:p>
    <w:p>
      <w:pPr>
        <w:pStyle w:val="Compact"/>
        <w:numPr>
          <w:ilvl w:val="0"/>
          <w:numId w:val="1310"/>
        </w:numPr>
      </w:pPr>
      <w:r>
        <w:t xml:space="preserve">Summary review: approve the summary if you use one; export the signed record.</w:t>
      </w:r>
    </w:p>
    <w:p>
      <w:pPr>
        <w:pStyle w:val="Compact"/>
        <w:numPr>
          <w:ilvl w:val="0"/>
          <w:numId w:val="1311"/>
        </w:numPr>
      </w:pPr>
      <w:r>
        <w:t xml:space="preserve">Publish: choose the surfaces and approve. Read the status pill afterward (</w:t>
      </w:r>
      <w:hyperlink w:anchor="app-status">
        <w:r>
          <w:rPr>
            <w:rStyle w:val="Hyperlink"/>
          </w:rPr>
          <w:t xml:space="preserve">Appendix E</w:t>
        </w:r>
      </w:hyperlink>
      <w:r>
        <w:t xml:space="preserve">).</w:t>
      </w:r>
    </w:p>
    <w:bookmarkEnd w:id="766"/>
    <w:bookmarkStart w:id="767" w:name="g.3-daily-checklist"/>
    <w:p>
      <w:pPr>
        <w:pStyle w:val="Heading3"/>
      </w:pPr>
      <w:r>
        <w:t xml:space="preserve">G.3 Daily checklist</w:t>
      </w:r>
    </w:p>
    <w:p>
      <w:pPr>
        <w:pStyle w:val="Compact"/>
        <w:numPr>
          <w:ilvl w:val="0"/>
          <w:numId w:val="1312"/>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3"/>
        </w:numPr>
      </w:pPr>
      <w:r>
        <w:t xml:space="preserve">Alerts: anything active?</w:t>
      </w:r>
    </w:p>
    <w:p>
      <w:pPr>
        <w:pStyle w:val="Compact"/>
        <w:numPr>
          <w:ilvl w:val="0"/>
          <w:numId w:val="1314"/>
        </w:numPr>
      </w:pPr>
      <w:r>
        <w:t xml:space="preserve">Missing Media: empty?</w:t>
      </w:r>
    </w:p>
    <w:p>
      <w:pPr>
        <w:pStyle w:val="Compact"/>
        <w:numPr>
          <w:ilvl w:val="0"/>
          <w:numId w:val="1315"/>
        </w:numPr>
      </w:pPr>
      <w:r>
        <w:t xml:space="preserve">Machine health on Readiness: Media space and Backup space free, Database Reachable, Service Running.</w:t>
      </w:r>
    </w:p>
    <w:p>
      <w:pPr>
        <w:pStyle w:val="Compact"/>
        <w:numPr>
          <w:ilvl w:val="0"/>
          <w:numId w:val="1316"/>
        </w:numPr>
      </w:pPr>
      <w:r>
        <w:t xml:space="preserve">Review queue: lines waiting.</w:t>
      </w:r>
    </w:p>
    <w:p>
      <w:pPr>
        <w:pStyle w:val="Compact"/>
        <w:numPr>
          <w:ilvl w:val="0"/>
          <w:numId w:val="1317"/>
        </w:numPr>
      </w:pPr>
      <w:r>
        <w:t xml:space="preserve">Contributors: new submissions waiting.</w:t>
      </w:r>
    </w:p>
    <w:p>
      <w:pPr>
        <w:pStyle w:val="Compact"/>
        <w:numPr>
          <w:ilvl w:val="0"/>
          <w:numId w:val="1318"/>
        </w:numPr>
      </w:pPr>
      <w:r>
        <w:t xml:space="preserve">Each channel’s feed state is what you expect.</w:t>
      </w:r>
    </w:p>
    <w:bookmarkEnd w:id="767"/>
    <w:bookmarkStart w:id="768" w:name="g.4-weekly-checklist"/>
    <w:p>
      <w:pPr>
        <w:pStyle w:val="Heading3"/>
      </w:pPr>
      <w:r>
        <w:t xml:space="preserve">G.4 Weekly checklist</w:t>
      </w:r>
    </w:p>
    <w:p>
      <w:pPr>
        <w:pStyle w:val="Compact"/>
        <w:numPr>
          <w:ilvl w:val="0"/>
          <w:numId w:val="1319"/>
        </w:numPr>
      </w:pPr>
      <w:r>
        <w:t xml:space="preserve">Run the weekly self-check (</w:t>
      </w:r>
      <w:r>
        <w:rPr>
          <w:b/>
          <w:bCs/>
        </w:rPr>
        <w:t xml:space="preserve">Run weekly self-check now</w:t>
      </w:r>
      <w:r>
        <w:t xml:space="preserve">) and read its result.</w:t>
      </w:r>
    </w:p>
    <w:p>
      <w:pPr>
        <w:pStyle w:val="Compact"/>
        <w:numPr>
          <w:ilvl w:val="0"/>
          <w:numId w:val="1320"/>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1"/>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2"/>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3"/>
        </w:numPr>
      </w:pPr>
      <w:r>
        <w:t xml:space="preserve">Analytics: audience counts and any gaps.</w:t>
      </w:r>
    </w:p>
    <w:p>
      <w:pPr>
        <w:pStyle w:val="Compact"/>
        <w:numPr>
          <w:ilvl w:val="0"/>
          <w:numId w:val="1324"/>
        </w:numPr>
      </w:pPr>
      <w:r>
        <w:t xml:space="preserve">Retention: Media Lifecycle Settings still match your retention rules and watch folders are working.</w:t>
      </w:r>
    </w:p>
    <w:p>
      <w:pPr>
        <w:pStyle w:val="Compact"/>
        <w:numPr>
          <w:ilvl w:val="0"/>
          <w:numId w:val="1325"/>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68"/>
    <w:bookmarkStart w:id="769" w:name="g.5-monthly-checklist"/>
    <w:p>
      <w:pPr>
        <w:pStyle w:val="Heading3"/>
      </w:pPr>
      <w:r>
        <w:t xml:space="preserve">G.5 Monthly checklist</w:t>
      </w:r>
    </w:p>
    <w:p>
      <w:pPr>
        <w:pStyle w:val="Compact"/>
        <w:numPr>
          <w:ilvl w:val="0"/>
          <w:numId w:val="1326"/>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7"/>
        </w:numPr>
      </w:pPr>
      <w:r>
        <w:t xml:space="preserve">Restore one file from your own media backup to a different folder and play it.</w:t>
      </w:r>
    </w:p>
    <w:p>
      <w:pPr>
        <w:pStyle w:val="Compact"/>
        <w:numPr>
          <w:ilvl w:val="0"/>
          <w:numId w:val="1328"/>
        </w:numPr>
      </w:pPr>
      <w:r>
        <w:t xml:space="preserve">Rotate staff tokens used by scripts (</w:t>
      </w:r>
      <w:r>
        <w:rPr>
          <w:rStyle w:val="VerbatimChar"/>
        </w:rPr>
        <w:t xml:space="preserve">civiccast token rotate</w:t>
      </w:r>
      <w:r>
        <w:t xml:space="preserve">).</w:t>
      </w:r>
    </w:p>
    <w:p>
      <w:pPr>
        <w:pStyle w:val="Compact"/>
        <w:numPr>
          <w:ilvl w:val="0"/>
          <w:numId w:val="1329"/>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0"/>
        </w:numPr>
      </w:pPr>
      <w:r>
        <w:t xml:space="preserve">Recovery kit: confirm it is still where you stored it. It holds 8 one-time recovery codes and each recovery uses one.</w:t>
      </w:r>
    </w:p>
    <w:p>
      <w:pPr>
        <w:pStyle w:val="Compact"/>
        <w:numPr>
          <w:ilvl w:val="0"/>
          <w:numId w:val="1331"/>
        </w:numPr>
      </w:pPr>
      <w:r>
        <w:t xml:space="preserve">Check certificates on Readiness (</w:t>
      </w:r>
      <w:r>
        <w:t xml:space="preserve">“Internal service certificates”</w:t>
      </w:r>
      <w:r>
        <w:t xml:space="preserve"> </w:t>
      </w:r>
      <w:r>
        <w:t xml:space="preserve">in the advanced list).</w:t>
      </w:r>
    </w:p>
    <w:p>
      <w:pPr>
        <w:pStyle w:val="Compact"/>
        <w:numPr>
          <w:ilvl w:val="0"/>
          <w:numId w:val="1332"/>
        </w:numPr>
      </w:pPr>
      <w:r>
        <w:t xml:space="preserve">If Federation is on: review followers and the delivery retry queue.</w:t>
      </w:r>
    </w:p>
    <w:p>
      <w:pPr>
        <w:pStyle w:val="Compact"/>
        <w:numPr>
          <w:ilvl w:val="0"/>
          <w:numId w:val="1333"/>
        </w:numPr>
      </w:pPr>
      <w:r>
        <w:t xml:space="preserve">Review Windows updates and reboot at a quiet hour; confirm the service comes back by itself and the channels return.</w:t>
      </w:r>
    </w:p>
    <w:bookmarkEnd w:id="769"/>
    <w:bookmarkStart w:id="770"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4"/>
        </w:numPr>
      </w:pPr>
      <w:r>
        <w:t xml:space="preserve">Read the release notes and the verification record for the version you are installing. Note what was and was not proven.</w:t>
      </w:r>
    </w:p>
    <w:p>
      <w:pPr>
        <w:pStyle w:val="Compact"/>
        <w:numPr>
          <w:ilvl w:val="0"/>
          <w:numId w:val="1335"/>
        </w:numPr>
      </w:pPr>
      <w:r>
        <w:t xml:space="preserve">Choose a time when no meeting is scheduled and no channel is needed.</w:t>
      </w:r>
    </w:p>
    <w:p>
      <w:pPr>
        <w:pStyle w:val="Compact"/>
        <w:numPr>
          <w:ilvl w:val="0"/>
          <w:numId w:val="1336"/>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7"/>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8"/>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9"/>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0"/>
        </w:numPr>
      </w:pPr>
      <w:r>
        <w:t xml:space="preserve">Note the free disk space.</w:t>
      </w:r>
    </w:p>
    <w:p>
      <w:pPr>
        <w:pStyle w:val="Compact"/>
        <w:numPr>
          <w:ilvl w:val="0"/>
          <w:numId w:val="1341"/>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2"/>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3"/>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70"/>
    <w:bookmarkStart w:id="771"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4"/>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4"/>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4"/>
        </w:numPr>
      </w:pPr>
      <w:r>
        <w:t xml:space="preserve">The Setup/System Health backup-storage probe writes, copies and checksums a small manifest; it does not copy or restore station data. The database drill is separate.</w:t>
      </w:r>
    </w:p>
    <w:p>
      <w:pPr>
        <w:pStyle w:val="Compact"/>
        <w:numPr>
          <w:ilvl w:val="0"/>
          <w:numId w:val="1344"/>
        </w:numPr>
      </w:pPr>
      <w:r>
        <w:t xml:space="preserve">The drill restores into a scratch copy; it is not the offline station-archive restore command.</w:t>
      </w:r>
    </w:p>
    <w:p>
      <w:pPr>
        <w:pStyle w:val="FirstParagraph"/>
      </w:pPr>
      <w:r>
        <w:t xml:space="preserve">Checklist:</w:t>
      </w:r>
    </w:p>
    <w:p>
      <w:pPr>
        <w:pStyle w:val="Compact"/>
        <w:numPr>
          <w:ilvl w:val="0"/>
          <w:numId w:val="1345"/>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6"/>
        </w:numPr>
      </w:pPr>
      <w:r>
        <w:t xml:space="preserve">Name who runs the backup, how often, and where the copy lives (a different computer or drive).</w:t>
      </w:r>
    </w:p>
    <w:p>
      <w:pPr>
        <w:pStyle w:val="Compact"/>
        <w:numPr>
          <w:ilvl w:val="0"/>
          <w:numId w:val="1347"/>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8"/>
        </w:numPr>
      </w:pPr>
      <w:r>
        <w:t xml:space="preserve">Read the report. Keep it with the date.</w:t>
      </w:r>
    </w:p>
    <w:p>
      <w:pPr>
        <w:pStyle w:val="Compact"/>
        <w:numPr>
          <w:ilvl w:val="0"/>
          <w:numId w:val="1349"/>
        </w:numPr>
      </w:pPr>
      <w:r>
        <w:t xml:space="preserve">Prove your media backup: restore a few files to another folder and play them.</w:t>
      </w:r>
    </w:p>
    <w:p>
      <w:pPr>
        <w:pStyle w:val="Compact"/>
        <w:numPr>
          <w:ilvl w:val="0"/>
          <w:numId w:val="1350"/>
        </w:numPr>
      </w:pPr>
      <w:r>
        <w:t xml:space="preserve">Prove the recovery kit: you can find it and the codes without the station computer. Do not use up a recovery code for practice unless you intend to.</w:t>
      </w:r>
    </w:p>
    <w:p>
      <w:pPr>
        <w:pStyle w:val="Compact"/>
        <w:numPr>
          <w:ilvl w:val="0"/>
          <w:numId w:val="1351"/>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2"/>
        </w:numPr>
      </w:pPr>
      <w:r>
        <w:t xml:space="preserve">Record how long it took and what surprised you; fix the procedure.</w:t>
      </w:r>
    </w:p>
    <w:bookmarkEnd w:id="771"/>
    <w:bookmarkEnd w:id="772"/>
    <w:bookmarkStart w:id="780"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67">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73"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73"/>
    <w:bookmarkStart w:id="774"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4"/>
    <w:bookmarkStart w:id="775"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75"/>
    <w:bookmarkStart w:id="776"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3"/>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3"/>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3"/>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76"/>
    <w:bookmarkStart w:id="777" w:name="h.4-limits-recorded-for-beta.10"/>
    <w:p>
      <w:pPr>
        <w:pStyle w:val="Heading3"/>
      </w:pPr>
      <w:r>
        <w:t xml:space="preserve">H.4 Limits recorded for beta.10</w:t>
      </w:r>
    </w:p>
    <w:p>
      <w:pPr>
        <w:pStyle w:val="Compact"/>
        <w:numPr>
          <w:ilvl w:val="0"/>
          <w:numId w:val="1354"/>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4"/>
        </w:numPr>
      </w:pPr>
      <w:r>
        <w:rPr>
          <w:b/>
          <w:bCs/>
        </w:rPr>
        <w:t xml:space="preserve">One single-frame video drop</w:t>
      </w:r>
      <w:r>
        <w:t xml:space="preserve"> </w:t>
      </w:r>
      <w:r>
        <w:t xml:space="preserve">(0.033 s) at a join inside a program.</w:t>
      </w:r>
    </w:p>
    <w:p>
      <w:pPr>
        <w:pStyle w:val="Compact"/>
        <w:numPr>
          <w:ilvl w:val="0"/>
          <w:numId w:val="1354"/>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4"/>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4"/>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4"/>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4"/>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4"/>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77"/>
    <w:bookmarkStart w:id="778" w:name="h.5-what-is-not-proven"/>
    <w:p>
      <w:pPr>
        <w:pStyle w:val="Heading3"/>
      </w:pPr>
      <w:r>
        <w:t xml:space="preserve">H.5 What is not proven</w:t>
      </w:r>
    </w:p>
    <w:p>
      <w:pPr>
        <w:pStyle w:val="Compact"/>
        <w:numPr>
          <w:ilvl w:val="0"/>
          <w:numId w:val="1355"/>
        </w:numPr>
      </w:pPr>
      <w:r>
        <w:t xml:space="preserve">The beta.10 record contains no human field sign-off or run at a real station; this is not a statement about later field observations or packages.</w:t>
      </w:r>
    </w:p>
    <w:p>
      <w:pPr>
        <w:pStyle w:val="Compact"/>
        <w:numPr>
          <w:ilvl w:val="0"/>
          <w:numId w:val="1355"/>
        </w:numPr>
      </w:pPr>
      <w:r>
        <w:t xml:space="preserve">No 24-hour or 72-hour soak was run on the beta.10 published build. A separate dev7 overlay soak and Beta 11 package results are documented separately, not as beta.10 evidence.</w:t>
      </w:r>
    </w:p>
    <w:p>
      <w:pPr>
        <w:pStyle w:val="Compact"/>
        <w:numPr>
          <w:ilvl w:val="0"/>
          <w:numId w:val="1355"/>
        </w:numPr>
      </w:pPr>
      <w:r>
        <w:t xml:space="preserve">The beta.10 record does not establish physical broadcast video-card checks, real cable-headend acceptance or sustained production use at a real PEG station.</w:t>
      </w:r>
    </w:p>
    <w:bookmarkEnd w:id="778"/>
    <w:bookmarkStart w:id="779"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79"/>
    <w:bookmarkEnd w:id="780"/>
    <w:bookmarkStart w:id="781"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81"/>
    <w:bookmarkStart w:id="787"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82"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82"/>
    <w:bookmarkStart w:id="783" w:name="what-the-project-says-it-has-not-done"/>
    <w:p>
      <w:pPr>
        <w:pStyle w:val="Heading3"/>
      </w:pPr>
      <w:r>
        <w:t xml:space="preserve">What the project says it has not done</w:t>
      </w:r>
    </w:p>
    <w:p>
      <w:pPr>
        <w:pStyle w:val="Compact"/>
        <w:numPr>
          <w:ilvl w:val="0"/>
          <w:numId w:val="1356"/>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6"/>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6"/>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83"/>
    <w:bookmarkStart w:id="784"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7"/>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7"/>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7"/>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7"/>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7"/>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7"/>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4"/>
    <w:bookmarkStart w:id="785"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85"/>
    <w:bookmarkStart w:id="786"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86"/>
    <w:bookmarkEnd w:id="787"/>
    <w:bookmarkStart w:id="790"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67">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88">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89">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90"/>
    <w:bookmarkStart w:id="79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9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91"/>
    <w:bookmarkStart w:id="79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92"/>
    <w:bookmarkStart w:id="79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93"/>
    <w:bookmarkEnd w:id="794"/>
    <w:bookmarkEnd w:id="7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6" Target="media/rId256.png" /><Relationship Type="http://schemas.openxmlformats.org/officeDocument/2006/relationships/image" Id="rId513" Target="media/rId513.png" /><Relationship Type="http://schemas.openxmlformats.org/officeDocument/2006/relationships/image" Id="rId372" Target="media/rId372.png" /><Relationship Type="http://schemas.openxmlformats.org/officeDocument/2006/relationships/image" Id="rId555" Target="media/rId555.png" /><Relationship Type="http://schemas.openxmlformats.org/officeDocument/2006/relationships/image" Id="rId539" Target="media/rId539.png" /><Relationship Type="http://schemas.openxmlformats.org/officeDocument/2006/relationships/image" Id="rId559" Target="media/rId559.png" /><Relationship Type="http://schemas.openxmlformats.org/officeDocument/2006/relationships/image" Id="rId505" Target="media/rId505.png" /><Relationship Type="http://schemas.openxmlformats.org/officeDocument/2006/relationships/image" Id="rId497" Target="media/rId497.png" /><Relationship Type="http://schemas.openxmlformats.org/officeDocument/2006/relationships/image" Id="rId519" Target="media/rId519.png" /><Relationship Type="http://schemas.openxmlformats.org/officeDocument/2006/relationships/image" Id="rId284" Target="media/rId284.png" /><Relationship Type="http://schemas.openxmlformats.org/officeDocument/2006/relationships/image" Id="rId526" Target="media/rId526.png" /><Relationship Type="http://schemas.openxmlformats.org/officeDocument/2006/relationships/image" Id="rId24" Target="media/rId24.png" /><Relationship Type="http://schemas.openxmlformats.org/officeDocument/2006/relationships/image" Id="rId509" Target="media/rId509.png" /><Relationship Type="http://schemas.openxmlformats.org/officeDocument/2006/relationships/image" Id="rId547" Target="media/rId547.png" /><Relationship Type="http://schemas.openxmlformats.org/officeDocument/2006/relationships/image" Id="rId551" Target="media/rId551.png" /><Relationship Type="http://schemas.openxmlformats.org/officeDocument/2006/relationships/image" Id="rId466" Target="media/rId466.png" /><Relationship Type="http://schemas.openxmlformats.org/officeDocument/2006/relationships/image" Id="rId535" Target="media/rId535.png" /><Relationship Type="http://schemas.openxmlformats.org/officeDocument/2006/relationships/image" Id="rId530" Target="media/rId530.png" /><Relationship Type="http://schemas.openxmlformats.org/officeDocument/2006/relationships/image" Id="rId522" Target="media/rId522.png" /><Relationship Type="http://schemas.openxmlformats.org/officeDocument/2006/relationships/image" Id="rId543" Target="media/rId543.png" /><Relationship Type="http://schemas.openxmlformats.org/officeDocument/2006/relationships/image" Id="rId501" Target="media/rId501.png" /><Relationship Type="http://schemas.openxmlformats.org/officeDocument/2006/relationships/image" Id="rId62" Target="media/rId62.png" /><Relationship Type="http://schemas.openxmlformats.org/officeDocument/2006/relationships/image" Id="rId184" Target="media/rId184.png" /><Relationship Type="http://schemas.openxmlformats.org/officeDocument/2006/relationships/image" Id="rId28" Target="media/rId28.png" /><Relationship Type="http://schemas.openxmlformats.org/officeDocument/2006/relationships/image" Id="rId188" Target="media/rId188.png" /><Relationship Type="http://schemas.openxmlformats.org/officeDocument/2006/relationships/image" Id="rId65" Target="media/rId65.png" /><Relationship Type="http://schemas.openxmlformats.org/officeDocument/2006/relationships/image" Id="rId195" Target="media/rId195.png" /><Relationship Type="http://schemas.openxmlformats.org/officeDocument/2006/relationships/hyperlink" Id="rId341" Target="https://console.cloud.google.com/" TargetMode="External" /><Relationship Type="http://schemas.openxmlformats.org/officeDocument/2006/relationships/hyperlink" Id="rId345" Target="https://developers.google.com/identity/protocols/oauth2#expiration" TargetMode="External" /><Relationship Type="http://schemas.openxmlformats.org/officeDocument/2006/relationships/hyperlink" Id="rId344"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5" Target="https://github.com/scottconverse/civiccast-native/blob/main/CAPABILITIES.md" TargetMode="External" /><Relationship Type="http://schemas.openxmlformats.org/officeDocument/2006/relationships/hyperlink" Id="rId281" Target="https://github.com/scottconverse/civiccast-native/blob/main/INSTALL-WINDOWS.md" TargetMode="External" /><Relationship Type="http://schemas.openxmlformats.org/officeDocument/2006/relationships/hyperlink" Id="rId250" Target="https://github.com/scottconverse/civiccast-native/blob/main/SECURITY.md" TargetMode="External" /><Relationship Type="http://schemas.openxmlformats.org/officeDocument/2006/relationships/hyperlink" Id="rId277"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0"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3" Target="https://github.com/scottconverse/civiccast-native/blob/main/docs/ops/preparation-performance.md" TargetMode="External" /><Relationship Type="http://schemas.openxmlformats.org/officeDocument/2006/relationships/hyperlink" Id="rId292"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8" Target="https://github.com/scottconverse/civiccast-native/blob/main/docs/ops/station-backup.md" TargetMode="External" /><Relationship Type="http://schemas.openxmlformats.org/officeDocument/2006/relationships/hyperlink" Id="rId402" Target="https://github.com/scottconverse/civiccast-native/blob/main/docs/releases/v1.0.0-beta.12-verification.md" TargetMode="External" /><Relationship Type="http://schemas.openxmlformats.org/officeDocument/2006/relationships/hyperlink" Id="rId297" Target="https://github.com/scottconverse/civiccast-native/blob/main/docs/releases/v1.0.0-beta.15-verification.md" TargetMode="External" /><Relationship Type="http://schemas.openxmlformats.org/officeDocument/2006/relationships/hyperlink" Id="rId789" Target="https://github.com/scottconverse/civiccast-native/blob/main/docs/releases/v1.0.0-beta.16-verification.md" TargetMode="External" /><Relationship Type="http://schemas.openxmlformats.org/officeDocument/2006/relationships/hyperlink" Id="rId788"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7" Target="https://github.com/scottconverse/civiccast-native/blob/main/docs/releases/v1.0.0-beta.20-verification.md" TargetMode="External" /><Relationship Type="http://schemas.openxmlformats.org/officeDocument/2006/relationships/hyperlink" Id="rId343" Target="https://github.com/scottconverse/civiccast-native/blob/main/scripts/authorize_youtube.py" TargetMode="External" /><Relationship Type="http://schemas.openxmlformats.org/officeDocument/2006/relationships/hyperlink" Id="rId249"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8" Target="https://studio.youtube.com/" TargetMode="External" /><Relationship Type="http://schemas.openxmlformats.org/officeDocument/2006/relationships/hyperlink" Id="rId350" Target="https://support.google.com/youtube/answer/2474026" TargetMode="External" /><Relationship Type="http://schemas.openxmlformats.org/officeDocument/2006/relationships/hyperlink" Id="rId339" Target="https://www.youtube.com/channel_switcher" TargetMode="External" /><Relationship Type="http://schemas.openxmlformats.org/officeDocument/2006/relationships/hyperlink" Id="rId349"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41" Target="https://console.cloud.google.com/" TargetMode="External" /><Relationship Type="http://schemas.openxmlformats.org/officeDocument/2006/relationships/hyperlink" Id="rId345" Target="https://developers.google.com/identity/protocols/oauth2#expiration" TargetMode="External" /><Relationship Type="http://schemas.openxmlformats.org/officeDocument/2006/relationships/hyperlink" Id="rId344"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5" Target="https://github.com/scottconverse/civiccast-native/blob/main/CAPABILITIES.md" TargetMode="External" /><Relationship Type="http://schemas.openxmlformats.org/officeDocument/2006/relationships/hyperlink" Id="rId281" Target="https://github.com/scottconverse/civiccast-native/blob/main/INSTALL-WINDOWS.md" TargetMode="External" /><Relationship Type="http://schemas.openxmlformats.org/officeDocument/2006/relationships/hyperlink" Id="rId250" Target="https://github.com/scottconverse/civiccast-native/blob/main/SECURITY.md" TargetMode="External" /><Relationship Type="http://schemas.openxmlformats.org/officeDocument/2006/relationships/hyperlink" Id="rId277"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0"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3" Target="https://github.com/scottconverse/civiccast-native/blob/main/docs/ops/preparation-performance.md" TargetMode="External" /><Relationship Type="http://schemas.openxmlformats.org/officeDocument/2006/relationships/hyperlink" Id="rId292"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8" Target="https://github.com/scottconverse/civiccast-native/blob/main/docs/ops/station-backup.md" TargetMode="External" /><Relationship Type="http://schemas.openxmlformats.org/officeDocument/2006/relationships/hyperlink" Id="rId402" Target="https://github.com/scottconverse/civiccast-native/blob/main/docs/releases/v1.0.0-beta.12-verification.md" TargetMode="External" /><Relationship Type="http://schemas.openxmlformats.org/officeDocument/2006/relationships/hyperlink" Id="rId297" Target="https://github.com/scottconverse/civiccast-native/blob/main/docs/releases/v1.0.0-beta.15-verification.md" TargetMode="External" /><Relationship Type="http://schemas.openxmlformats.org/officeDocument/2006/relationships/hyperlink" Id="rId789" Target="https://github.com/scottconverse/civiccast-native/blob/main/docs/releases/v1.0.0-beta.16-verification.md" TargetMode="External" /><Relationship Type="http://schemas.openxmlformats.org/officeDocument/2006/relationships/hyperlink" Id="rId788"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7" Target="https://github.com/scottconverse/civiccast-native/blob/main/docs/releases/v1.0.0-beta.20-verification.md" TargetMode="External" /><Relationship Type="http://schemas.openxmlformats.org/officeDocument/2006/relationships/hyperlink" Id="rId343" Target="https://github.com/scottconverse/civiccast-native/blob/main/scripts/authorize_youtube.py" TargetMode="External" /><Relationship Type="http://schemas.openxmlformats.org/officeDocument/2006/relationships/hyperlink" Id="rId249"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8" Target="https://studio.youtube.com/" TargetMode="External" /><Relationship Type="http://schemas.openxmlformats.org/officeDocument/2006/relationships/hyperlink" Id="rId350" Target="https://support.google.com/youtube/answer/2474026" TargetMode="External" /><Relationship Type="http://schemas.openxmlformats.org/officeDocument/2006/relationships/hyperlink" Id="rId339" Target="https://www.youtube.com/channel_switcher" TargetMode="External" /><Relationship Type="http://schemas.openxmlformats.org/officeDocument/2006/relationships/hyperlink" Id="rId349"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2026-10-26T07:38:40Z</dcterms:created>
  <dcterms:modified xsi:type="dcterms:W3CDTF">2026-10-26T07:38:40Z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