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494.png" ContentType="image/png"/>
  <Override PartName="/word/media/rId353.png" ContentType="image/png"/>
  <Override PartName="/word/media/rId536.png" ContentType="image/png"/>
  <Override PartName="/word/media/rId520.png" ContentType="image/png"/>
  <Override PartName="/word/media/rId540.png" ContentType="image/png"/>
  <Override PartName="/word/media/rId486.png" ContentType="image/png"/>
  <Override PartName="/word/media/rId478.png" ContentType="image/png"/>
  <Override PartName="/word/media/rId500.png" ContentType="image/png"/>
  <Override PartName="/word/media/rId281.png" ContentType="image/png"/>
  <Override PartName="/word/media/rId507.png" ContentType="image/png"/>
  <Override PartName="/word/media/rId24.png" ContentType="image/png"/>
  <Override PartName="/word/media/rId490.png" ContentType="image/png"/>
  <Override PartName="/word/media/rId528.png" ContentType="image/png"/>
  <Override PartName="/word/media/rId532.png" ContentType="image/png"/>
  <Override PartName="/word/media/rId447.png" ContentType="image/png"/>
  <Override PartName="/word/media/rId516.png" ContentType="image/png"/>
  <Override PartName="/word/media/rId511.png" ContentType="image/png"/>
  <Override PartName="/word/media/rId503.png" ContentType="image/png"/>
  <Override PartName="/word/media/rId524.png" ContentType="image/png"/>
  <Override PartName="/word/media/rId482.png" ContentType="image/png"/>
  <Override PartName="/word/media/rId62.png" ContentType="image/png"/>
  <Override PartName="/word/media/rId181.png" ContentType="image/png"/>
  <Override PartName="/word/media/rId28.png" ContentType="image/png"/>
  <Override PartName="/word/media/rId185.png" ContentType="image/png"/>
  <Override PartName="/word/media/rId65.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2"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60"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0"/>
    <w:bookmarkStart w:id="161"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1"/>
    <w:bookmarkEnd w:id="162"/>
    <w:bookmarkStart w:id="163"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3"/>
    <w:bookmarkStart w:id="16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4"/>
    <w:bookmarkStart w:id="16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5"/>
    <w:bookmarkStart w:id="166"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6"/>
    <w:bookmarkEnd w:id="167"/>
    <w:bookmarkStart w:id="20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8"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8"/>
    <w:bookmarkStart w:id="16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9"/>
    <w:bookmarkStart w:id="171"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0"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0"/>
    <w:bookmarkEnd w:id="171"/>
    <w:bookmarkStart w:id="176"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2">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3"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3"/>
    <w:bookmarkStart w:id="174"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4"/>
    <w:bookmarkStart w:id="175"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5"/>
    <w:bookmarkEnd w:id="176"/>
    <w:bookmarkStart w:id="177"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7"/>
    <w:bookmarkStart w:id="178"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8"/>
    <w:bookmarkStart w:id="198"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9" name="Picture"/>
            <a:graphic>
              <a:graphicData uri="http://schemas.openxmlformats.org/drawingml/2006/picture">
                <pic:pic>
                  <pic:nvPicPr>
                    <pic:cNvPr descr="manual/images/portal-home.png" id="18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2" name="Picture"/>
            <a:graphic>
              <a:graphicData uri="http://schemas.openxmlformats.org/drawingml/2006/picture">
                <pic:pic>
                  <pic:nvPicPr>
                    <pic:cNvPr descr="manual/images/portal-home-phone.png" id="183" name="Picture"/>
                    <pic:cNvPicPr>
                      <a:picLocks noChangeArrowheads="1" noChangeAspect="1"/>
                    </pic:cNvPicPr>
                  </pic:nvPicPr>
                  <pic:blipFill>
                    <a:blip r:embed="rId181"/>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4"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4"/>
    <w:bookmarkStart w:id="188"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6" name="Picture"/>
            <a:graphic>
              <a:graphicData uri="http://schemas.openxmlformats.org/drawingml/2006/picture">
                <pic:pic>
                  <pic:nvPicPr>
                    <pic:cNvPr descr="manual/images/portal-recordings.png" id="187" name="Picture"/>
                    <pic:cNvPicPr>
                      <a:picLocks noChangeArrowheads="1" noChangeAspect="1"/>
                    </pic:cNvPicPr>
                  </pic:nvPicPr>
                  <pic:blipFill>
                    <a:blip r:embed="rId18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8"/>
    <w:bookmarkStart w:id="191"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9" name="Picture"/>
            <a:graphic>
              <a:graphicData uri="http://schemas.openxmlformats.org/drawingml/2006/picture">
                <pic:pic>
                  <pic:nvPicPr>
                    <pic:cNvPr descr="manual/images/portal-schedule.png" id="190"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1"/>
    <w:bookmarkStart w:id="195"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3" name="Picture"/>
            <a:graphic>
              <a:graphicData uri="http://schemas.openxmlformats.org/drawingml/2006/picture">
                <pic:pic>
                  <pic:nvPicPr>
                    <pic:cNvPr descr="manual/images/portal-watch.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195"/>
    <w:bookmarkStart w:id="196"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6"/>
    <w:bookmarkStart w:id="197"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7"/>
    <w:bookmarkEnd w:id="198"/>
    <w:bookmarkStart w:id="19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9"/>
    <w:bookmarkEnd w:id="200"/>
    <w:bookmarkStart w:id="22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1"/>
    <w:bookmarkStart w:id="20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2"/>
    <w:bookmarkStart w:id="20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3"/>
    <w:bookmarkStart w:id="20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4"/>
    <w:bookmarkStart w:id="20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5"/>
    <w:bookmarkEnd w:id="206"/>
    <w:bookmarkStart w:id="20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7"/>
    <w:bookmarkStart w:id="20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8"/>
    <w:bookmarkEnd w:id="209"/>
    <w:bookmarkStart w:id="21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0"/>
    <w:bookmarkStart w:id="21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1"/>
    <w:bookmarkStart w:id="21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2"/>
    <w:bookmarkStart w:id="21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3"/>
    <w:bookmarkEnd w:id="214"/>
    <w:bookmarkStart w:id="21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5"/>
    <w:bookmarkStart w:id="21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6"/>
    <w:bookmarkStart w:id="21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7"/>
    <w:bookmarkStart w:id="21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8"/>
    <w:bookmarkEnd w:id="219"/>
    <w:bookmarkStart w:id="22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0"/>
    <w:bookmarkEnd w:id="221"/>
    <w:bookmarkStart w:id="22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2"/>
    <w:bookmarkStart w:id="22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3"/>
    <w:bookmarkStart w:id="22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4"/>
    <w:bookmarkEnd w:id="225"/>
    <w:bookmarkStart w:id="25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6"/>
    <w:bookmarkStart w:id="23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7"/>
    <w:bookmarkStart w:id="22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8"/>
    <w:bookmarkStart w:id="22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9"/>
    <w:bookmarkStart w:id="23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0"/>
    <w:bookmarkEnd w:id="231"/>
    <w:bookmarkStart w:id="23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2"/>
    <w:bookmarkStart w:id="23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3"/>
    <w:bookmarkEnd w:id="234"/>
    <w:bookmarkStart w:id="24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5"/>
    <w:bookmarkStart w:id="23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6"/>
    <w:bookmarkStart w:id="23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7"/>
    <w:bookmarkStart w:id="23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8"/>
    <w:bookmarkStart w:id="23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9"/>
    <w:bookmarkEnd w:id="240"/>
    <w:bookmarkStart w:id="24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1"/>
    <w:bookmarkStart w:id="24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2"/>
    <w:bookmarkEnd w:id="243"/>
    <w:bookmarkStart w:id="24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4"/>
    <w:bookmarkStart w:id="24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5"/>
    <w:bookmarkStart w:id="24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4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48"/>
    <w:bookmarkStart w:id="24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49"/>
    <w:bookmarkStart w:id="25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0"/>
    <w:bookmarkEnd w:id="251"/>
    <w:bookmarkEnd w:id="252"/>
    <w:bookmarkStart w:id="476"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5"/>
    <w:bookmarkStart w:id="27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6"/>
    <w:bookmarkEnd w:id="277"/>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9"/>
    <w:bookmarkStart w:id="28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0"/>
    <w:bookmarkStart w:id="28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2" name="Picture"/>
            <a:graphic>
              <a:graphicData uri="http://schemas.openxmlformats.org/drawingml/2006/picture">
                <pic:pic>
                  <pic:nvPicPr>
                    <pic:cNvPr descr="manual/diagrams/7ea8e49d7826.png" id="283" name="Picture"/>
                    <pic:cNvPicPr>
                      <a:picLocks noChangeArrowheads="1" noChangeAspect="1"/>
                    </pic:cNvPicPr>
                  </pic:nvPicPr>
                  <pic:blipFill>
                    <a:blip r:embed="rId28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4"/>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5"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5"/>
    <w:bookmarkStart w:id="28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6"/>
    <w:bookmarkStart w:id="28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7"/>
    <w:bookmarkStart w:id="29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8"/>
    <w:bookmarkStart w:id="29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0"/>
    <w:bookmarkEnd w:id="291"/>
    <w:bookmarkStart w:id="29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2"/>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3">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3"/>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4"/>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8"/>
    <w:bookmarkStart w:id="309"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309"/>
    <w:bookmarkEnd w:id="310"/>
    <w:bookmarkStart w:id="35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9">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1"/>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1"/>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1"/>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1"/>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3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5"/>
    <w:bookmarkStart w:id="33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6"/>
    <w:bookmarkStart w:id="33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37"/>
    <w:bookmarkStart w:id="33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8"/>
    <w:bookmarkStart w:id="33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9"/>
    <w:bookmarkStart w:id="34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40"/>
    <w:bookmarkStart w:id="34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1"/>
    <w:bookmarkStart w:id="346"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2"/>
    <w:bookmarkStart w:id="34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3"/>
    <w:bookmarkStart w:id="34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4"/>
    <w:bookmarkStart w:id="34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5"/>
    <w:bookmarkEnd w:id="346"/>
    <w:bookmarkStart w:id="34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7"/>
    <w:bookmarkStart w:id="349"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48">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49"/>
    <w:bookmarkStart w:id="350"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50"/>
    <w:bookmarkEnd w:id="351"/>
    <w:bookmarkStart w:id="38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2"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2"/>
    <w:bookmarkStart w:id="358"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4" name="Picture"/>
            <a:graphic>
              <a:graphicData uri="http://schemas.openxmlformats.org/drawingml/2006/picture">
                <pic:pic>
                  <pic:nvPicPr>
                    <pic:cNvPr descr="manual/diagrams/24a9b387bf38.png" id="355" name="Picture"/>
                    <pic:cNvPicPr>
                      <a:picLocks noChangeArrowheads="1" noChangeAspect="1"/>
                    </pic:cNvPicPr>
                  </pic:nvPicPr>
                  <pic:blipFill>
                    <a:blip r:embed="rId353"/>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6"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6"/>
    <w:bookmarkStart w:id="357"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7"/>
    <w:bookmarkEnd w:id="358"/>
    <w:bookmarkStart w:id="360"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9"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9"/>
    <w:bookmarkEnd w:id="360"/>
    <w:bookmarkStart w:id="361"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61"/>
    <w:bookmarkStart w:id="367" w:name="check-that-the-station-is-healthy"/>
    <w:p>
      <w:pPr>
        <w:pStyle w:val="Heading3"/>
      </w:pPr>
      <w:r>
        <w:t xml:space="preserve">Check that the station is healthy</w:t>
      </w:r>
    </w:p>
    <w:bookmarkStart w:id="362"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2"/>
    <w:bookmarkStart w:id="363"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3"/>
    <w:bookmarkStart w:id="364"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4"/>
    <w:bookmarkStart w:id="365"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5"/>
    <w:bookmarkStart w:id="366"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6"/>
    <w:bookmarkEnd w:id="367"/>
    <w:bookmarkStart w:id="370" w:name="do-the-daily-and-weekly-routine"/>
    <w:p>
      <w:pPr>
        <w:pStyle w:val="Heading3"/>
      </w:pPr>
      <w:r>
        <w:t xml:space="preserve">Do the daily and weekly routine</w:t>
      </w:r>
    </w:p>
    <w:p>
      <w:pPr>
        <w:pStyle w:val="FirstParagraph"/>
      </w:pPr>
      <w:r>
        <w:t xml:space="preserve">This routine uses checks that exist in beta.11.</w:t>
      </w:r>
    </w:p>
    <w:bookmarkStart w:id="368"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68"/>
    <w:bookmarkStart w:id="369"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04"/>
        </w:numPr>
      </w:pPr>
      <w:r>
        <w:t xml:space="preserve">Check which media roots your station archive includes. Back up any excluded media separately; follow the station-backup workflow below rather than assuming the database drill includes those files.</w:t>
      </w:r>
    </w:p>
    <w:bookmarkEnd w:id="369"/>
    <w:bookmarkEnd w:id="370"/>
    <w:bookmarkStart w:id="375" w:name="manage-disk-and-cache"/>
    <w:p>
      <w:pPr>
        <w:pStyle w:val="Heading3"/>
      </w:pPr>
      <w:r>
        <w:t xml:space="preserve">Manage disk and cache</w:t>
      </w:r>
    </w:p>
    <w:bookmarkStart w:id="371"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71"/>
    <w:bookmarkStart w:id="372"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2"/>
    <w:bookmarkStart w:id="373"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3"/>
    <w:bookmarkStart w:id="374"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4"/>
    <w:bookmarkEnd w:id="375"/>
    <w:bookmarkStart w:id="380" w:name="back-up-and-restore"/>
    <w:p>
      <w:pPr>
        <w:pStyle w:val="Heading3"/>
      </w:pPr>
      <w:r>
        <w:t xml:space="preserve">Back up and restore</w:t>
      </w:r>
    </w:p>
    <w:bookmarkStart w:id="376"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6"/>
    <w:bookmarkStart w:id="377"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7"/>
    <w:bookmarkStart w:id="378"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8"/>
    <w:bookmarkStart w:id="379"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79"/>
    <w:bookmarkEnd w:id="380"/>
    <w:bookmarkStart w:id="381"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81"/>
    <w:bookmarkStart w:id="382"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2"/>
    <w:bookmarkStart w:id="384"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83">
        <w:r>
          <w:rPr>
            <w:rStyle w:val="Hyperlink"/>
          </w:rPr>
          <w:t xml:space="preserve">verification record</w:t>
        </w:r>
      </w:hyperlink>
      <w:r>
        <w:t xml:space="preserve">.</w:t>
      </w:r>
    </w:p>
    <w:p>
      <w:pPr>
        <w:pStyle w:val="Compact"/>
        <w:numPr>
          <w:ilvl w:val="0"/>
          <w:numId w:val="1207"/>
        </w:numPr>
      </w:pPr>
      <w:r>
        <w:t xml:space="preserve">In the historical eight-hour C16 lab run, the cache used 46 GB of its 60 GB cap and the longest conform took 389 seconds.</w:t>
      </w:r>
    </w:p>
    <w:p>
      <w:pPr>
        <w:pStyle w:val="Compact"/>
        <w:numPr>
          <w:ilvl w:val="0"/>
          <w:numId w:val="1207"/>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7"/>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4"/>
    <w:bookmarkStart w:id="385"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5"/>
    <w:bookmarkStart w:id="386"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48">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 Historical host measurements retain their Beta 11 or C16 run identity.</w:t>
      </w:r>
    </w:p>
    <w:bookmarkEnd w:id="386"/>
    <w:bookmarkStart w:id="387" w:name="related-11"/>
    <w:p>
      <w:pPr>
        <w:pStyle w:val="Heading3"/>
      </w:pPr>
      <w:r>
        <w:t xml:space="preserve">Related</w:t>
      </w:r>
    </w:p>
    <w:p>
      <w:pPr>
        <w:pStyle w:val="Compact"/>
        <w:numPr>
          <w:ilvl w:val="0"/>
          <w:numId w:val="1208"/>
        </w:numPr>
      </w:pPr>
      <w:hyperlink w:anchor="ch-planning">
        <w:r>
          <w:rPr>
            <w:rStyle w:val="Hyperlink"/>
          </w:rPr>
          <w:t xml:space="preserve">Planning your station</w:t>
        </w:r>
      </w:hyperlink>
    </w:p>
    <w:p>
      <w:pPr>
        <w:pStyle w:val="Compact"/>
        <w:numPr>
          <w:ilvl w:val="0"/>
          <w:numId w:val="1208"/>
        </w:numPr>
      </w:pPr>
      <w:hyperlink w:anchor="ch-installing">
        <w:r>
          <w:rPr>
            <w:rStyle w:val="Hyperlink"/>
          </w:rPr>
          <w:t xml:space="preserve">Installing, first run, upgrading, uninstalling</w:t>
        </w:r>
      </w:hyperlink>
    </w:p>
    <w:p>
      <w:pPr>
        <w:pStyle w:val="Compact"/>
        <w:numPr>
          <w:ilvl w:val="0"/>
          <w:numId w:val="1208"/>
        </w:numPr>
      </w:pPr>
      <w:hyperlink w:anchor="ch-configuration">
        <w:r>
          <w:rPr>
            <w:rStyle w:val="Hyperlink"/>
          </w:rPr>
          <w:t xml:space="preserve">Configuring the station</w:t>
        </w:r>
      </w:hyperlink>
    </w:p>
    <w:p>
      <w:pPr>
        <w:pStyle w:val="Compact"/>
        <w:numPr>
          <w:ilvl w:val="0"/>
          <w:numId w:val="1208"/>
        </w:numPr>
      </w:pPr>
      <w:hyperlink w:anchor="ch-security">
        <w:r>
          <w:rPr>
            <w:rStyle w:val="Hyperlink"/>
          </w:rPr>
          <w:t xml:space="preserve">Security and privacy</w:t>
        </w:r>
      </w:hyperlink>
    </w:p>
    <w:p>
      <w:pPr>
        <w:pStyle w:val="Compact"/>
        <w:numPr>
          <w:ilvl w:val="0"/>
          <w:numId w:val="1208"/>
        </w:numPr>
      </w:pPr>
      <w:hyperlink w:anchor="ch-troubleshooting">
        <w:r>
          <w:rPr>
            <w:rStyle w:val="Hyperlink"/>
          </w:rPr>
          <w:t xml:space="preserve">Troubleshooting matrix</w:t>
        </w:r>
      </w:hyperlink>
    </w:p>
    <w:p>
      <w:pPr>
        <w:pStyle w:val="Compact"/>
        <w:numPr>
          <w:ilvl w:val="0"/>
          <w:numId w:val="1208"/>
        </w:numPr>
      </w:pPr>
      <w:hyperlink w:anchor="ch-something-wrong">
        <w:r>
          <w:rPr>
            <w:rStyle w:val="Hyperlink"/>
          </w:rPr>
          <w:t xml:space="preserve">When something looks wrong</w:t>
        </w:r>
      </w:hyperlink>
    </w:p>
    <w:p>
      <w:pPr>
        <w:pStyle w:val="Compact"/>
        <w:numPr>
          <w:ilvl w:val="0"/>
          <w:numId w:val="120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7"/>
    <w:bookmarkEnd w:id="388"/>
    <w:bookmarkStart w:id="417"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9" w:name="before-you-start-12"/>
    <w:p>
      <w:pPr>
        <w:pStyle w:val="Heading3"/>
      </w:pPr>
      <w:r>
        <w:t xml:space="preserve">Before you start</w:t>
      </w:r>
    </w:p>
    <w:p>
      <w:pPr>
        <w:pStyle w:val="Compact"/>
        <w:numPr>
          <w:ilvl w:val="0"/>
          <w:numId w:val="1209"/>
        </w:numPr>
      </w:pPr>
      <w:r>
        <w:t xml:space="preserve">You need Administrator rights on the station computer, and the Setup admin role in the console for the staff-token API calls.</w:t>
      </w:r>
    </w:p>
    <w:p>
      <w:pPr>
        <w:pStyle w:val="Compact"/>
        <w:numPr>
          <w:ilvl w:val="0"/>
          <w:numId w:val="120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0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9"/>
    <w:bookmarkStart w:id="390" w:name="the-security-model-in-one-page"/>
    <w:p>
      <w:pPr>
        <w:pStyle w:val="Heading3"/>
      </w:pPr>
      <w:r>
        <w:t xml:space="preserve">The security model in one page</w:t>
      </w:r>
    </w:p>
    <w:p>
      <w:pPr>
        <w:pStyle w:val="Compact"/>
        <w:numPr>
          <w:ilvl w:val="0"/>
          <w:numId w:val="1210"/>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0"/>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0"/>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w:t>
      </w:r>
    </w:p>
    <w:bookmarkEnd w:id="390"/>
    <w:bookmarkStart w:id="39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1"/>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1"/>
        </w:numPr>
      </w:pPr>
      <w:r>
        <w:t xml:space="preserve">An API token with no scopes has no roles.</w:t>
      </w:r>
    </w:p>
    <w:p>
      <w:pPr>
        <w:pStyle w:val="Compact"/>
        <w:numPr>
          <w:ilvl w:val="0"/>
          <w:numId w:val="1211"/>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1"/>
        </w:numPr>
      </w:pPr>
      <w:r>
        <w:t xml:space="preserve">Setup admins assign roles to staff accounts in</w:t>
      </w:r>
      <w:r>
        <w:t xml:space="preserve"> </w:t>
      </w:r>
      <w:r>
        <w:rPr>
          <w:b/>
          <w:bCs/>
        </w:rPr>
        <w:t xml:space="preserve">Staff accounts</w:t>
      </w:r>
      <w:r>
        <w:t xml:space="preserve">; CLI-issued database tokens receive scopes when issued.</w:t>
      </w:r>
    </w:p>
    <w:bookmarkEnd w:id="391"/>
    <w:bookmarkStart w:id="396"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2" w:name="issue-a-database-token"/>
    <w:p>
      <w:pPr>
        <w:pStyle w:val="Heading4"/>
      </w:pPr>
      <w:r>
        <w:t xml:space="preserve">Issue a database token</w:t>
      </w:r>
    </w:p>
    <w:p>
      <w:pPr>
        <w:pStyle w:val="Compact"/>
        <w:numPr>
          <w:ilvl w:val="0"/>
          <w:numId w:val="121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2"/>
    <w:bookmarkStart w:id="393" w:name="list-revoke-and-rotate"/>
    <w:p>
      <w:pPr>
        <w:pStyle w:val="Heading4"/>
      </w:pPr>
      <w:r>
        <w:t xml:space="preserve">List, revoke and rotate</w:t>
      </w:r>
    </w:p>
    <w:p>
      <w:pPr>
        <w:pStyle w:val="Compact"/>
        <w:numPr>
          <w:ilvl w:val="0"/>
          <w:numId w:val="121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3"/>
    <w:bookmarkStart w:id="39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4"/>
    <w:bookmarkStart w:id="39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95"/>
    <w:bookmarkEnd w:id="396"/>
    <w:bookmarkStart w:id="400" w:name="understand-sign-in-setup-and-recovery"/>
    <w:p>
      <w:pPr>
        <w:pStyle w:val="Heading3"/>
      </w:pPr>
      <w:r>
        <w:t xml:space="preserve">Understand sign-in, setup and recovery</w:t>
      </w:r>
    </w:p>
    <w:bookmarkStart w:id="397"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5"/>
        </w:numPr>
      </w:pPr>
      <w:r>
        <w:t xml:space="preserve">the first-admin username and password (the password must have at least 12 characters), and</w:t>
      </w:r>
    </w:p>
    <w:p>
      <w:pPr>
        <w:pStyle w:val="Compact"/>
        <w:numPr>
          <w:ilvl w:val="0"/>
          <w:numId w:val="121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97"/>
    <w:bookmarkStart w:id="398" w:name="what-the-server-enforces"/>
    <w:p>
      <w:pPr>
        <w:pStyle w:val="Heading4"/>
      </w:pPr>
      <w:r>
        <w:t xml:space="preserve">What the server enforces</w:t>
      </w:r>
    </w:p>
    <w:p>
      <w:pPr>
        <w:pStyle w:val="Compact"/>
        <w:numPr>
          <w:ilvl w:val="0"/>
          <w:numId w:val="1216"/>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6"/>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6"/>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8"/>
    <w:bookmarkStart w:id="399"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7"/>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7"/>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7"/>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7"/>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9"/>
    <w:bookmarkEnd w:id="400"/>
    <w:bookmarkStart w:id="404" w:name="Xe2d491be0e1970514a67fc885ec81be4df9e517"/>
    <w:p>
      <w:pPr>
        <w:pStyle w:val="Heading3"/>
      </w:pPr>
      <w:r>
        <w:t xml:space="preserve">Know what the station exposes to the network</w:t>
      </w:r>
    </w:p>
    <w:bookmarkStart w:id="401"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01"/>
    <w:bookmarkStart w:id="402"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2"/>
    <w:bookmarkStart w:id="403" w:name="other-web-protections"/>
    <w:p>
      <w:pPr>
        <w:pStyle w:val="Heading4"/>
      </w:pPr>
      <w:r>
        <w:t xml:space="preserve">Other web protections</w:t>
      </w:r>
    </w:p>
    <w:p>
      <w:pPr>
        <w:pStyle w:val="Compact"/>
        <w:numPr>
          <w:ilvl w:val="0"/>
          <w:numId w:val="1218"/>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8"/>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8"/>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8"/>
        </w:numPr>
      </w:pPr>
      <w:r>
        <w:rPr>
          <w:rStyle w:val="VerbatimChar"/>
        </w:rPr>
        <w:t xml:space="preserve">CIVICCAST_AUTH_ACK=1</w:t>
      </w:r>
      <w:r>
        <w:t xml:space="preserve"> </w:t>
      </w:r>
      <w:r>
        <w:t xml:space="preserve">only silences a start-up warning about authentication. It does not change who can sign in.</w:t>
      </w:r>
    </w:p>
    <w:bookmarkEnd w:id="403"/>
    <w:bookmarkEnd w:id="404"/>
    <w:bookmarkStart w:id="405"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5"/>
    <w:bookmarkStart w:id="406"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6"/>
    <w:bookmarkStart w:id="409" w:name="protect-subscribers-and-viewers"/>
    <w:p>
      <w:pPr>
        <w:pStyle w:val="Heading3"/>
      </w:pPr>
      <w:r>
        <w:t xml:space="preserve">Protect subscribers and viewers</w:t>
      </w:r>
    </w:p>
    <w:bookmarkStart w:id="407" w:name="viewer-analytics"/>
    <w:p>
      <w:pPr>
        <w:pStyle w:val="Heading4"/>
      </w:pPr>
      <w:r>
        <w:t xml:space="preserve">Viewer analytics</w:t>
      </w:r>
    </w:p>
    <w:p>
      <w:pPr>
        <w:pStyle w:val="Compact"/>
        <w:numPr>
          <w:ilvl w:val="0"/>
          <w:numId w:val="121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1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19"/>
        </w:numPr>
      </w:pPr>
      <w:r>
        <w:t xml:space="preserve">Stored events are kept for up to 366 days (</w:t>
      </w:r>
      <w:r>
        <w:rPr>
          <w:rStyle w:val="VerbatimChar"/>
        </w:rPr>
        <w:t xml:space="preserve">CIVICCAST_ANALYTICS_RETENTION_DAYS</w:t>
      </w:r>
      <w:r>
        <w:t xml:space="preserve">, range 1 to 366).</w:t>
      </w:r>
    </w:p>
    <w:bookmarkEnd w:id="407"/>
    <w:bookmarkStart w:id="408" w:name="subscribers"/>
    <w:p>
      <w:pPr>
        <w:pStyle w:val="Heading4"/>
      </w:pPr>
      <w:r>
        <w:t xml:space="preserve">Subscribers</w:t>
      </w:r>
    </w:p>
    <w:p>
      <w:pPr>
        <w:pStyle w:val="Compact"/>
        <w:numPr>
          <w:ilvl w:val="0"/>
          <w:numId w:val="1220"/>
        </w:numPr>
      </w:pPr>
      <w:r>
        <w:t xml:space="preserve">A subscriber’s e-mail address is stored encrypted with AES-GCM. Confirmation and unsubscribe links carry signed tokens.</w:t>
      </w:r>
    </w:p>
    <w:p>
      <w:pPr>
        <w:pStyle w:val="Compact"/>
        <w:numPr>
          <w:ilvl w:val="0"/>
          <w:numId w:val="122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0"/>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8"/>
    <w:bookmarkEnd w:id="409"/>
    <w:bookmarkStart w:id="410"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10"/>
    <w:bookmarkStart w:id="411" w:name="Xa8e0dadd970dc6122e5338ce61f7444931b07d9"/>
    <w:p>
      <w:pPr>
        <w:pStyle w:val="Heading3"/>
      </w:pPr>
      <w:r>
        <w:t xml:space="preserve">Check what you install: signing and checksums</w:t>
      </w:r>
    </w:p>
    <w:p>
      <w:pPr>
        <w:pStyle w:val="Compact"/>
        <w:numPr>
          <w:ilvl w:val="0"/>
          <w:numId w:val="122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11"/>
    <w:bookmarkStart w:id="41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2"/>
    <w:bookmarkStart w:id="414"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48">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1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3"/>
    <w:bookmarkEnd w:id="414"/>
    <w:bookmarkStart w:id="41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5"/>
    <w:bookmarkStart w:id="416" w:name="related-12"/>
    <w:p>
      <w:pPr>
        <w:pStyle w:val="Heading3"/>
      </w:pPr>
      <w:r>
        <w:t xml:space="preserve">Related</w:t>
      </w:r>
    </w:p>
    <w:p>
      <w:pPr>
        <w:pStyle w:val="Compact"/>
        <w:numPr>
          <w:ilvl w:val="0"/>
          <w:numId w:val="1223"/>
        </w:numPr>
      </w:pPr>
      <w:hyperlink w:anchor="ch-signing-in">
        <w:r>
          <w:rPr>
            <w:rStyle w:val="Hyperlink"/>
          </w:rPr>
          <w:t xml:space="preserve">Signing in and finding your way around</w:t>
        </w:r>
      </w:hyperlink>
    </w:p>
    <w:p>
      <w:pPr>
        <w:pStyle w:val="Compact"/>
        <w:numPr>
          <w:ilvl w:val="0"/>
          <w:numId w:val="1223"/>
        </w:numPr>
      </w:pPr>
      <w:hyperlink w:anchor="ch-operations">
        <w:r>
          <w:rPr>
            <w:rStyle w:val="Hyperlink"/>
          </w:rPr>
          <w:t xml:space="preserve">Running it day to day</w:t>
        </w:r>
      </w:hyperlink>
    </w:p>
    <w:p>
      <w:pPr>
        <w:pStyle w:val="Compact"/>
        <w:numPr>
          <w:ilvl w:val="0"/>
          <w:numId w:val="1223"/>
        </w:numPr>
      </w:pPr>
      <w:hyperlink w:anchor="ch-configuration">
        <w:r>
          <w:rPr>
            <w:rStyle w:val="Hyperlink"/>
          </w:rPr>
          <w:t xml:space="preserve">Configuring the station</w:t>
        </w:r>
      </w:hyperlink>
    </w:p>
    <w:p>
      <w:pPr>
        <w:pStyle w:val="Compact"/>
        <w:numPr>
          <w:ilvl w:val="0"/>
          <w:numId w:val="1223"/>
        </w:numPr>
      </w:pPr>
      <w:hyperlink w:anchor="ch-integrations">
        <w:r>
          <w:rPr>
            <w:rStyle w:val="Hyperlink"/>
          </w:rPr>
          <w:t xml:space="preserve">Cable headend, streaming, CDN, federation, emergency alerts, the API</w:t>
        </w:r>
      </w:hyperlink>
    </w:p>
    <w:p>
      <w:pPr>
        <w:pStyle w:val="Compact"/>
        <w:numPr>
          <w:ilvl w:val="0"/>
          <w:numId w:val="1223"/>
        </w:numPr>
      </w:pPr>
      <w:hyperlink w:anchor="ch-troubleshooting">
        <w:r>
          <w:rPr>
            <w:rStyle w:val="Hyperlink"/>
          </w:rPr>
          <w:t xml:space="preserve">Troubleshooting matrix</w:t>
        </w:r>
      </w:hyperlink>
    </w:p>
    <w:p>
      <w:pPr>
        <w:pStyle w:val="Compact"/>
        <w:numPr>
          <w:ilvl w:val="0"/>
          <w:numId w:val="122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6"/>
    <w:bookmarkEnd w:id="417"/>
    <w:bookmarkStart w:id="443"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8" w:name="before-you-start-13"/>
    <w:p>
      <w:pPr>
        <w:pStyle w:val="Heading3"/>
      </w:pPr>
      <w:r>
        <w:t xml:space="preserve">Before you start</w:t>
      </w:r>
    </w:p>
    <w:p>
      <w:pPr>
        <w:pStyle w:val="Compact"/>
        <w:numPr>
          <w:ilvl w:val="0"/>
          <w:numId w:val="1224"/>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4"/>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4"/>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4"/>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8"/>
    <w:bookmarkStart w:id="419"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9"/>
    <w:bookmarkStart w:id="42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20"/>
    <w:bookmarkStart w:id="421"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21"/>
    <w:bookmarkStart w:id="42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2"/>
    <w:bookmarkStart w:id="42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23"/>
    <w:bookmarkStart w:id="42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3">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4"/>
    <w:bookmarkStart w:id="42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5"/>
    <w:bookmarkStart w:id="427"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6"/>
    <w:bookmarkEnd w:id="427"/>
    <w:bookmarkStart w:id="42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8"/>
    <w:bookmarkStart w:id="429"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9"/>
    <w:bookmarkStart w:id="430"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30"/>
    <w:bookmarkStart w:id="431"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31"/>
    <w:bookmarkStart w:id="43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2"/>
    <w:bookmarkStart w:id="43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3"/>
    <w:bookmarkStart w:id="434"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3">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4"/>
    <w:bookmarkStart w:id="43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5"/>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5"/>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5"/>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5"/>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5"/>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5"/>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5"/>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5"/>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5"/>
    <w:bookmarkStart w:id="438" w:name="reference-tables-ch14"/>
    <w:p>
      <w:pPr>
        <w:pStyle w:val="Heading3"/>
      </w:pPr>
      <w:r>
        <w:t xml:space="preserve">Reference tables</w:t>
      </w:r>
    </w:p>
    <w:bookmarkStart w:id="436"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6"/>
    <w:bookmarkStart w:id="437"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7"/>
    <w:bookmarkEnd w:id="438"/>
    <w:bookmarkStart w:id="439" w:name="rotation-and-source-preview-checks"/>
    <w:p>
      <w:pPr>
        <w:pStyle w:val="Heading3"/>
      </w:pPr>
      <w:r>
        <w:t xml:space="preserve">Rotation and source-preview checks</w:t>
      </w:r>
    </w:p>
    <w:p>
      <w:pPr>
        <w:pStyle w:val="Compact"/>
        <w:numPr>
          <w:ilvl w:val="0"/>
          <w:numId w:val="1226"/>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6"/>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6"/>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9"/>
    <w:bookmarkStart w:id="440"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40"/>
    <w:bookmarkStart w:id="441"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48">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w:t>
      </w:r>
    </w:p>
    <w:bookmarkEnd w:id="441"/>
    <w:bookmarkStart w:id="442" w:name="related-13"/>
    <w:p>
      <w:pPr>
        <w:pStyle w:val="Heading3"/>
      </w:pPr>
      <w:r>
        <w:t xml:space="preserve">Related</w:t>
      </w:r>
    </w:p>
    <w:p>
      <w:pPr>
        <w:pStyle w:val="Compact"/>
        <w:numPr>
          <w:ilvl w:val="0"/>
          <w:numId w:val="1227"/>
        </w:numPr>
      </w:pPr>
      <w:hyperlink w:anchor="ch-signing-in">
        <w:r>
          <w:rPr>
            <w:rStyle w:val="Hyperlink"/>
          </w:rPr>
          <w:t xml:space="preserve">Signing in and finding your way around</w:t>
        </w:r>
      </w:hyperlink>
    </w:p>
    <w:p>
      <w:pPr>
        <w:pStyle w:val="Compact"/>
        <w:numPr>
          <w:ilvl w:val="0"/>
          <w:numId w:val="1227"/>
        </w:numPr>
      </w:pPr>
      <w:hyperlink w:anchor="ch-running-meeting">
        <w:r>
          <w:rPr>
            <w:rStyle w:val="Hyperlink"/>
          </w:rPr>
          <w:t xml:space="preserve">Running the meeting</w:t>
        </w:r>
      </w:hyperlink>
    </w:p>
    <w:p>
      <w:pPr>
        <w:pStyle w:val="Compact"/>
        <w:numPr>
          <w:ilvl w:val="0"/>
          <w:numId w:val="1227"/>
        </w:numPr>
      </w:pPr>
      <w:hyperlink w:anchor="ch-publishing">
        <w:r>
          <w:rPr>
            <w:rStyle w:val="Hyperlink"/>
          </w:rPr>
          <w:t xml:space="preserve">Publishing, and what residents see</w:t>
        </w:r>
      </w:hyperlink>
    </w:p>
    <w:p>
      <w:pPr>
        <w:pStyle w:val="Compact"/>
        <w:numPr>
          <w:ilvl w:val="0"/>
          <w:numId w:val="1227"/>
        </w:numPr>
      </w:pPr>
      <w:hyperlink w:anchor="ch-something-wrong">
        <w:r>
          <w:rPr>
            <w:rStyle w:val="Hyperlink"/>
          </w:rPr>
          <w:t xml:space="preserve">When something looks wrong</w:t>
        </w:r>
      </w:hyperlink>
    </w:p>
    <w:p>
      <w:pPr>
        <w:pStyle w:val="Compact"/>
        <w:numPr>
          <w:ilvl w:val="0"/>
          <w:numId w:val="1227"/>
        </w:numPr>
      </w:pPr>
      <w:hyperlink w:anchor="ch-installing">
        <w:r>
          <w:rPr>
            <w:rStyle w:val="Hyperlink"/>
          </w:rPr>
          <w:t xml:space="preserve">Installing, first run, upgrading, uninstalling</w:t>
        </w:r>
      </w:hyperlink>
    </w:p>
    <w:p>
      <w:pPr>
        <w:pStyle w:val="Compact"/>
        <w:numPr>
          <w:ilvl w:val="0"/>
          <w:numId w:val="1227"/>
        </w:numPr>
      </w:pPr>
      <w:hyperlink w:anchor="ch-operations">
        <w:r>
          <w:rPr>
            <w:rStyle w:val="Hyperlink"/>
          </w:rPr>
          <w:t xml:space="preserve">Running it day to day</w:t>
        </w:r>
      </w:hyperlink>
    </w:p>
    <w:p>
      <w:pPr>
        <w:pStyle w:val="Compact"/>
        <w:numPr>
          <w:ilvl w:val="0"/>
          <w:numId w:val="1227"/>
        </w:numPr>
      </w:pPr>
      <w:hyperlink w:anchor="ch-integrations">
        <w:r>
          <w:rPr>
            <w:rStyle w:val="Hyperlink"/>
          </w:rPr>
          <w:t xml:space="preserve">Cable headend, streaming, CDN, federation, emergency alerts, the API</w:t>
        </w:r>
      </w:hyperlink>
    </w:p>
    <w:bookmarkEnd w:id="442"/>
    <w:bookmarkEnd w:id="443"/>
    <w:bookmarkStart w:id="475"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4" w:name="before-you-start-14"/>
    <w:p>
      <w:pPr>
        <w:pStyle w:val="Heading3"/>
      </w:pPr>
      <w:r>
        <w:t xml:space="preserve">Before you start</w:t>
      </w:r>
    </w:p>
    <w:p>
      <w:pPr>
        <w:pStyle w:val="Compact"/>
        <w:numPr>
          <w:ilvl w:val="0"/>
          <w:numId w:val="1228"/>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8"/>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8"/>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8"/>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8"/>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8"/>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4"/>
    <w:bookmarkStart w:id="445"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45"/>
    <w:bookmarkStart w:id="452"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6"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6"/>
    <w:bookmarkStart w:id="450"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8" name="Picture"/>
            <a:graphic>
              <a:graphicData uri="http://schemas.openxmlformats.org/drawingml/2006/picture">
                <pic:pic>
                  <pic:nvPicPr>
                    <pic:cNvPr descr="manual/diagrams/d02faad09291.png" id="449" name="Picture"/>
                    <pic:cNvPicPr>
                      <a:picLocks noChangeArrowheads="1" noChangeAspect="1"/>
                    </pic:cNvPicPr>
                  </pic:nvPicPr>
                  <pic:blipFill>
                    <a:blip r:embed="rId447"/>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50"/>
    <w:bookmarkStart w:id="451"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51"/>
    <w:bookmarkEnd w:id="452"/>
    <w:bookmarkStart w:id="453"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3"/>
    <w:bookmarkStart w:id="455"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4"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4"/>
    <w:bookmarkEnd w:id="455"/>
    <w:bookmarkStart w:id="456"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29"/>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29"/>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29"/>
        </w:numPr>
      </w:pPr>
      <w:r>
        <w:t xml:space="preserve">Restart the service.</w:t>
      </w:r>
    </w:p>
    <w:p>
      <w:pPr>
        <w:pStyle w:val="Compact"/>
        <w:numPr>
          <w:ilvl w:val="0"/>
          <w:numId w:val="1229"/>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6"/>
    <w:bookmarkStart w:id="457"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0"/>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0"/>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7"/>
    <w:bookmarkStart w:id="459"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8"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58"/>
    <w:bookmarkEnd w:id="459"/>
    <w:bookmarkStart w:id="463" w:name="webhooks-and-subscriptions"/>
    <w:p>
      <w:pPr>
        <w:pStyle w:val="Heading3"/>
      </w:pPr>
      <w:r>
        <w:t xml:space="preserve">Webhooks and subscriptions</w:t>
      </w:r>
    </w:p>
    <w:p>
      <w:pPr>
        <w:pStyle w:val="FirstParagraph"/>
      </w:pPr>
      <w:r>
        <w:t xml:space="preserve">There are three different webhook features. Keep them apart.</w:t>
      </w:r>
    </w:p>
    <w:bookmarkStart w:id="460"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60"/>
    <w:bookmarkStart w:id="461"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61"/>
    <w:bookmarkStart w:id="462"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62"/>
    <w:bookmarkEnd w:id="463"/>
    <w:bookmarkStart w:id="464"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64"/>
    <w:bookmarkStart w:id="465"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65"/>
    <w:bookmarkStart w:id="466"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6"/>
    <w:bookmarkStart w:id="471"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7"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7"/>
    <w:bookmarkStart w:id="468"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8"/>
    <w:bookmarkStart w:id="469"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1"/>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1"/>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1"/>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1"/>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1"/>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1"/>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1"/>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9"/>
    <w:bookmarkStart w:id="470"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70"/>
    <w:bookmarkEnd w:id="471"/>
    <w:bookmarkStart w:id="472" w:name="if-it-did-not-work-14"/>
    <w:p>
      <w:pPr>
        <w:pStyle w:val="Heading3"/>
      </w:pPr>
      <w:r>
        <w:t xml:space="preserve">If it did not work</w:t>
      </w:r>
    </w:p>
    <w:p>
      <w:pPr>
        <w:pStyle w:val="Compact"/>
        <w:numPr>
          <w:ilvl w:val="0"/>
          <w:numId w:val="1232"/>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2"/>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2"/>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2"/>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2"/>
        </w:numPr>
      </w:pPr>
      <w:r>
        <w:rPr>
          <w:b/>
          <w:bCs/>
        </w:rPr>
        <w:t xml:space="preserve">Federation does nothing.</w:t>
      </w:r>
      <w:r>
        <w:t xml:space="preserve"> </w:t>
      </w:r>
      <w:r>
        <w:t xml:space="preserve">One of the four conditions above is missing. There is no error message.</w:t>
      </w:r>
    </w:p>
    <w:p>
      <w:pPr>
        <w:pStyle w:val="Compact"/>
        <w:numPr>
          <w:ilvl w:val="0"/>
          <w:numId w:val="1232"/>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2"/>
        </w:numPr>
      </w:pPr>
      <w:r>
        <w:rPr>
          <w:b/>
          <w:bCs/>
        </w:rPr>
        <w:t xml:space="preserve">A call returns 401 or 403.</w:t>
      </w:r>
      <w:r>
        <w:t xml:space="preserve"> </w:t>
      </w:r>
      <w:r>
        <w:t xml:space="preserve">Check the token and the role.</w:t>
      </w:r>
    </w:p>
    <w:p>
      <w:pPr>
        <w:pStyle w:val="Compact"/>
        <w:numPr>
          <w:ilvl w:val="0"/>
          <w:numId w:val="1232"/>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72"/>
    <w:bookmarkStart w:id="473"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48">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73"/>
    <w:bookmarkStart w:id="474" w:name="related-14"/>
    <w:p>
      <w:pPr>
        <w:pStyle w:val="Heading3"/>
      </w:pPr>
      <w:r>
        <w:t xml:space="preserve">Related</w:t>
      </w:r>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security">
        <w:r>
          <w:rPr>
            <w:rStyle w:val="Hyperlink"/>
          </w:rPr>
          <w:t xml:space="preserve">Security and privacy</w:t>
        </w:r>
      </w:hyperlink>
    </w:p>
    <w:p>
      <w:pPr>
        <w:pStyle w:val="Compact"/>
        <w:numPr>
          <w:ilvl w:val="0"/>
          <w:numId w:val="1233"/>
        </w:numPr>
      </w:pPr>
      <w:hyperlink w:anchor="ch-architecture">
        <w:r>
          <w:rPr>
            <w:rStyle w:val="Hyperlink"/>
          </w:rPr>
          <w:t xml:space="preserve">How CivicCast is built</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running-meeting">
        <w:r>
          <w:rPr>
            <w:rStyle w:val="Hyperlink"/>
          </w:rPr>
          <w:t xml:space="preserve">Running the meeting</w:t>
        </w:r>
      </w:hyperlink>
    </w:p>
    <w:bookmarkEnd w:id="474"/>
    <w:bookmarkEnd w:id="475"/>
    <w:bookmarkEnd w:id="476"/>
    <w:bookmarkStart w:id="549"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8"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7" w:name="arch-reading"/>
    <w:p>
      <w:pPr>
        <w:pStyle w:val="Heading3"/>
      </w:pPr>
      <w:r>
        <w:t xml:space="preserve">How to read the figures</w:t>
      </w:r>
    </w:p>
    <w:p>
      <w:pPr>
        <w:pStyle w:val="Compact"/>
        <w:numPr>
          <w:ilvl w:val="0"/>
          <w:numId w:val="1234"/>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4"/>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4"/>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4"/>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7"/>
    <w:bookmarkStart w:id="481"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9" name="Picture"/>
            <a:graphic>
              <a:graphicData uri="http://schemas.openxmlformats.org/drawingml/2006/picture">
                <pic:pic>
                  <pic:nvPicPr>
                    <pic:cNvPr descr="manual/diagrams/6efd0747f615.png" id="480" name="Picture"/>
                    <pic:cNvPicPr>
                      <a:picLocks noChangeArrowheads="1" noChangeAspect="1"/>
                    </pic:cNvPicPr>
                  </pic:nvPicPr>
                  <pic:blipFill>
                    <a:blip r:embed="rId478"/>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81"/>
    <w:bookmarkStart w:id="485"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3" name="Picture"/>
            <a:graphic>
              <a:graphicData uri="http://schemas.openxmlformats.org/drawingml/2006/picture">
                <pic:pic>
                  <pic:nvPicPr>
                    <pic:cNvPr descr="manual/diagrams/e45581c7a998.png" id="484" name="Picture"/>
                    <pic:cNvPicPr>
                      <a:picLocks noChangeArrowheads="1" noChangeAspect="1"/>
                    </pic:cNvPicPr>
                  </pic:nvPicPr>
                  <pic:blipFill>
                    <a:blip r:embed="rId482"/>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5"/>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5"/>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5"/>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5"/>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6"/>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6"/>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6"/>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5"/>
    <w:bookmarkStart w:id="489"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7" name="Picture"/>
            <a:graphic>
              <a:graphicData uri="http://schemas.openxmlformats.org/drawingml/2006/picture">
                <pic:pic>
                  <pic:nvPicPr>
                    <pic:cNvPr descr="manual/diagrams/5936bbf0afbe.png" id="488" name="Picture"/>
                    <pic:cNvPicPr>
                      <a:picLocks noChangeArrowheads="1" noChangeAspect="1"/>
                    </pic:cNvPicPr>
                  </pic:nvPicPr>
                  <pic:blipFill>
                    <a:blip r:embed="rId486"/>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9"/>
    <w:bookmarkStart w:id="493"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91" name="Picture"/>
            <a:graphic>
              <a:graphicData uri="http://schemas.openxmlformats.org/drawingml/2006/picture">
                <pic:pic>
                  <pic:nvPicPr>
                    <pic:cNvPr descr="manual/diagrams/a774fc4a1d0a.png" id="492" name="Picture"/>
                    <pic:cNvPicPr>
                      <a:picLocks noChangeArrowheads="1" noChangeAspect="1"/>
                    </pic:cNvPicPr>
                  </pic:nvPicPr>
                  <pic:blipFill>
                    <a:blip r:embed="rId490"/>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7"/>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7"/>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7"/>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7"/>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8"/>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8"/>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8"/>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8"/>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3"/>
    <w:bookmarkStart w:id="499"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5" name="Picture"/>
            <a:graphic>
              <a:graphicData uri="http://schemas.openxmlformats.org/drawingml/2006/picture">
                <pic:pic>
                  <pic:nvPicPr>
                    <pic:cNvPr descr="manual/diagrams/2401295e7897.png" id="496" name="Picture"/>
                    <pic:cNvPicPr>
                      <a:picLocks noChangeArrowheads="1" noChangeAspect="1"/>
                    </pic:cNvPicPr>
                  </pic:nvPicPr>
                  <pic:blipFill>
                    <a:blip r:embed="rId494"/>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39"/>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39"/>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39"/>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39"/>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39"/>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39"/>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39"/>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7"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0"/>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0"/>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0"/>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7"/>
    <w:bookmarkStart w:id="498"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8"/>
    <w:bookmarkEnd w:id="499"/>
    <w:bookmarkStart w:id="515"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01" name="Picture"/>
            <a:graphic>
              <a:graphicData uri="http://schemas.openxmlformats.org/drawingml/2006/picture">
                <pic:pic>
                  <pic:nvPicPr>
                    <pic:cNvPr descr="manual/diagrams/7783a73be9f9.png" id="502" name="Picture"/>
                    <pic:cNvPicPr>
                      <a:picLocks noChangeArrowheads="1" noChangeAspect="1"/>
                    </pic:cNvPicPr>
                  </pic:nvPicPr>
                  <pic:blipFill>
                    <a:blip r:embed="rId500"/>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1"/>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1"/>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6"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4" name="Picture"/>
            <a:graphic>
              <a:graphicData uri="http://schemas.openxmlformats.org/drawingml/2006/picture">
                <pic:pic>
                  <pic:nvPicPr>
                    <pic:cNvPr descr="manual/diagrams/decbf3b07d63.png" id="505" name="Picture"/>
                    <pic:cNvPicPr>
                      <a:picLocks noChangeArrowheads="1" noChangeAspect="1"/>
                    </pic:cNvPicPr>
                  </pic:nvPicPr>
                  <pic:blipFill>
                    <a:blip r:embed="rId503"/>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6"/>
    <w:bookmarkStart w:id="510"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8" name="Picture"/>
            <a:graphic>
              <a:graphicData uri="http://schemas.openxmlformats.org/drawingml/2006/picture">
                <pic:pic>
                  <pic:nvPicPr>
                    <pic:cNvPr descr="manual/diagrams/896f8abc8fd5.png" id="509" name="Picture"/>
                    <pic:cNvPicPr>
                      <a:picLocks noChangeArrowheads="1" noChangeAspect="1"/>
                    </pic:cNvPicPr>
                  </pic:nvPicPr>
                  <pic:blipFill>
                    <a:blip r:embed="rId507"/>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10"/>
    <w:bookmarkStart w:id="514"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12" name="Picture"/>
            <a:graphic>
              <a:graphicData uri="http://schemas.openxmlformats.org/drawingml/2006/picture">
                <pic:pic>
                  <pic:nvPicPr>
                    <pic:cNvPr descr="manual/diagrams/d4a7ae93ab3d.png" id="513" name="Picture"/>
                    <pic:cNvPicPr>
                      <a:picLocks noChangeArrowheads="1" noChangeAspect="1"/>
                    </pic:cNvPicPr>
                  </pic:nvPicPr>
                  <pic:blipFill>
                    <a:blip r:embed="rId511"/>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4"/>
    <w:bookmarkEnd w:id="515"/>
    <w:bookmarkStart w:id="519"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7" name="Picture"/>
            <a:graphic>
              <a:graphicData uri="http://schemas.openxmlformats.org/drawingml/2006/picture">
                <pic:pic>
                  <pic:nvPicPr>
                    <pic:cNvPr descr="manual/diagrams/d47be929560a.png" id="518" name="Picture"/>
                    <pic:cNvPicPr>
                      <a:picLocks noChangeArrowheads="1" noChangeAspect="1"/>
                    </pic:cNvPicPr>
                  </pic:nvPicPr>
                  <pic:blipFill>
                    <a:blip r:embed="rId516"/>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2"/>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2"/>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2"/>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2"/>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2"/>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2"/>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2"/>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9"/>
    <w:bookmarkStart w:id="523"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21" name="Picture"/>
            <a:graphic>
              <a:graphicData uri="http://schemas.openxmlformats.org/drawingml/2006/picture">
                <pic:pic>
                  <pic:nvPicPr>
                    <pic:cNvPr descr="manual/diagrams/3cbff1442d49.png" id="522" name="Picture"/>
                    <pic:cNvPicPr>
                      <a:picLocks noChangeArrowheads="1" noChangeAspect="1"/>
                    </pic:cNvPicPr>
                  </pic:nvPicPr>
                  <pic:blipFill>
                    <a:blip r:embed="rId520"/>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3"/>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3"/>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3"/>
        </w:numPr>
      </w:pPr>
      <w:r>
        <w:t xml:space="preserve">If the playlist is still frozen 30 seconds after a self-heal, the daemon restarts the worker (at most three times an hour; Figure 16-7).</w:t>
      </w:r>
    </w:p>
    <w:p>
      <w:pPr>
        <w:pStyle w:val="Compact"/>
        <w:numPr>
          <w:ilvl w:val="0"/>
          <w:numId w:val="1243"/>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3"/>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3"/>
    <w:bookmarkStart w:id="527"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25" name="Picture"/>
            <a:graphic>
              <a:graphicData uri="http://schemas.openxmlformats.org/drawingml/2006/picture">
                <pic:pic>
                  <pic:nvPicPr>
                    <pic:cNvPr descr="manual/diagrams/e103930a14a6.png" id="526" name="Picture"/>
                    <pic:cNvPicPr>
                      <a:picLocks noChangeArrowheads="1" noChangeAspect="1"/>
                    </pic:cNvPicPr>
                  </pic:nvPicPr>
                  <pic:blipFill>
                    <a:blip r:embed="rId524"/>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7"/>
    <w:bookmarkStart w:id="531"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9" name="Picture"/>
            <a:graphic>
              <a:graphicData uri="http://schemas.openxmlformats.org/drawingml/2006/picture">
                <pic:pic>
                  <pic:nvPicPr>
                    <pic:cNvPr descr="manual/diagrams/aa5394bfa005.png" id="530" name="Picture"/>
                    <pic:cNvPicPr>
                      <a:picLocks noChangeArrowheads="1" noChangeAspect="1"/>
                    </pic:cNvPicPr>
                  </pic:nvPicPr>
                  <pic:blipFill>
                    <a:blip r:embed="rId528"/>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4"/>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4"/>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4"/>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4"/>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4"/>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4"/>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31"/>
    <w:bookmarkStart w:id="535"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3" name="Picture"/>
            <a:graphic>
              <a:graphicData uri="http://schemas.openxmlformats.org/drawingml/2006/picture">
                <pic:pic>
                  <pic:nvPicPr>
                    <pic:cNvPr descr="manual/diagrams/af4308604482.png" id="534" name="Picture"/>
                    <pic:cNvPicPr>
                      <a:picLocks noChangeArrowheads="1" noChangeAspect="1"/>
                    </pic:cNvPicPr>
                  </pic:nvPicPr>
                  <pic:blipFill>
                    <a:blip r:embed="rId532"/>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5"/>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5"/>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5"/>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5"/>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35"/>
    <w:bookmarkStart w:id="539"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7" name="Picture"/>
            <a:graphic>
              <a:graphicData uri="http://schemas.openxmlformats.org/drawingml/2006/picture">
                <pic:pic>
                  <pic:nvPicPr>
                    <pic:cNvPr descr="manual/diagrams/37cd11de341f.png" id="538" name="Picture"/>
                    <pic:cNvPicPr>
                      <a:picLocks noChangeArrowheads="1" noChangeAspect="1"/>
                    </pic:cNvPicPr>
                  </pic:nvPicPr>
                  <pic:blipFill>
                    <a:blip r:embed="rId536"/>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6"/>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6"/>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6"/>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6"/>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6"/>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6"/>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6"/>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39"/>
    <w:bookmarkStart w:id="543"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41" name="Picture"/>
            <a:graphic>
              <a:graphicData uri="http://schemas.openxmlformats.org/drawingml/2006/picture">
                <pic:pic>
                  <pic:nvPicPr>
                    <pic:cNvPr descr="manual/diagrams/3f1f1e599c77.png" id="542" name="Picture"/>
                    <pic:cNvPicPr>
                      <a:picLocks noChangeArrowheads="1" noChangeAspect="1"/>
                    </pic:cNvPicPr>
                  </pic:nvPicPr>
                  <pic:blipFill>
                    <a:blip r:embed="rId540"/>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3"/>
    <w:bookmarkStart w:id="545"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7"/>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7"/>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7"/>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7"/>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8"/>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8"/>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49"/>
        </w:numPr>
      </w:pPr>
      <w:r>
        <w:t xml:space="preserve">Station backup archives can be scheduled daily with bounded retention; program files, packs and models must still be reinstalled after a disaster.</w:t>
      </w:r>
    </w:p>
    <w:p>
      <w:pPr>
        <w:pStyle w:val="Compact"/>
        <w:numPr>
          <w:ilvl w:val="0"/>
          <w:numId w:val="1249"/>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49"/>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49"/>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0"/>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0"/>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0"/>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44">
        <w:r>
          <w:rPr>
            <w:rStyle w:val="Hyperlink"/>
          </w:rPr>
          <w:t xml:space="preserve">preparation and encoder selection</w:t>
        </w:r>
      </w:hyperlink>
      <w:r>
        <w:t xml:space="preserve">.</w:t>
      </w:r>
    </w:p>
    <w:p>
      <w:pPr>
        <w:pStyle w:val="Compact"/>
        <w:numPr>
          <w:ilvl w:val="0"/>
          <w:numId w:val="1250"/>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0"/>
        </w:numPr>
      </w:pPr>
      <w:r>
        <w:t xml:space="preserve">A single frame of video was dropped at one join in the lab run, and two program changes aborted and recovered by themselves.</w:t>
      </w:r>
    </w:p>
    <w:p>
      <w:pPr>
        <w:pStyle w:val="Compact"/>
        <w:numPr>
          <w:ilvl w:val="0"/>
          <w:numId w:val="1250"/>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1"/>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1"/>
        </w:numPr>
      </w:pPr>
      <w:r>
        <w:t xml:space="preserve">Recorded-caption completion follows the station’s selected languages and review requirement.</w:t>
      </w:r>
    </w:p>
    <w:p>
      <w:pPr>
        <w:pStyle w:val="Compact"/>
        <w:numPr>
          <w:ilvl w:val="0"/>
          <w:numId w:val="1251"/>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1"/>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1"/>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2"/>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3"/>
        </w:numPr>
      </w:pPr>
      <w:r>
        <w:t xml:space="preserve">Commission the station’s selected hardware and outputs for its actual use; package checks remain specific to the matching release record.</w:t>
      </w:r>
    </w:p>
    <w:bookmarkEnd w:id="545"/>
    <w:bookmarkStart w:id="546"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6"/>
    <w:bookmarkStart w:id="547" w:name="arch-related"/>
    <w:p>
      <w:pPr>
        <w:pStyle w:val="Heading3"/>
      </w:pPr>
      <w:r>
        <w:t xml:space="preserve">Related</w:t>
      </w:r>
    </w:p>
    <w:p>
      <w:pPr>
        <w:pStyle w:val="Compact"/>
        <w:numPr>
          <w:ilvl w:val="0"/>
          <w:numId w:val="1254"/>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4"/>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4"/>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4"/>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4"/>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4"/>
        </w:numPr>
      </w:pPr>
      <w:hyperlink w:anchor="ch-integrations">
        <w:r>
          <w:rPr>
            <w:rStyle w:val="Hyperlink"/>
          </w:rPr>
          <w:t xml:space="preserve">Chapter 15: Integrations</w:t>
        </w:r>
      </w:hyperlink>
      <w:r>
        <w:t xml:space="preserve"> </w:t>
      </w:r>
      <w:r>
        <w:t xml:space="preserve">for headends, streaming, CDNs, federation and the API.</w:t>
      </w:r>
    </w:p>
    <w:bookmarkEnd w:id="547"/>
    <w:bookmarkEnd w:id="548"/>
    <w:bookmarkEnd w:id="549"/>
    <w:bookmarkStart w:id="776"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17"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50"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50"/>
    <w:bookmarkStart w:id="551" w:name="before-you-run-a-command"/>
    <w:p>
      <w:pPr>
        <w:pStyle w:val="Heading3"/>
      </w:pPr>
      <w:r>
        <w:t xml:space="preserve">Before you run a command</w:t>
      </w:r>
    </w:p>
    <w:p>
      <w:pPr>
        <w:pStyle w:val="Compact"/>
        <w:numPr>
          <w:ilvl w:val="0"/>
          <w:numId w:val="1255"/>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55"/>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5"/>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51"/>
    <w:bookmarkStart w:id="552"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52"/>
    <w:bookmarkStart w:id="553"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53"/>
    <w:bookmarkStart w:id="616"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55" w:name="activitypub"/>
    <w:p>
      <w:pPr>
        <w:pStyle w:val="Heading5"/>
      </w:pPr>
      <w:r>
        <w:t xml:space="preserve">activitypub</w:t>
      </w:r>
    </w:p>
    <w:bookmarkStart w:id="554"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End w:id="555"/>
    <w:bookmarkStart w:id="557" w:name="admin"/>
    <w:p>
      <w:pPr>
        <w:pStyle w:val="Heading5"/>
      </w:pPr>
      <w:r>
        <w:t xml:space="preserve">admin</w:t>
      </w:r>
    </w:p>
    <w:bookmarkStart w:id="556"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6"/>
    <w:bookmarkEnd w:id="557"/>
    <w:bookmarkStart w:id="562" w:name="backup"/>
    <w:p>
      <w:pPr>
        <w:pStyle w:val="Heading5"/>
      </w:pPr>
      <w:r>
        <w:t xml:space="preserve">backup</w:t>
      </w:r>
    </w:p>
    <w:bookmarkStart w:id="558"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58"/>
    <w:bookmarkStart w:id="559"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59"/>
    <w:bookmarkStart w:id="560"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60"/>
    <w:bookmarkStart w:id="561"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61"/>
    <w:bookmarkEnd w:id="562"/>
    <w:bookmarkStart w:id="569" w:name="cable"/>
    <w:p>
      <w:pPr>
        <w:pStyle w:val="Heading5"/>
      </w:pPr>
      <w:r>
        <w:t xml:space="preserve">cable</w:t>
      </w:r>
    </w:p>
    <w:bookmarkStart w:id="563"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1" w:name="cert"/>
    <w:p>
      <w:pPr>
        <w:pStyle w:val="Heading5"/>
      </w:pPr>
      <w:r>
        <w:t xml:space="preserve">cert</w:t>
      </w:r>
    </w:p>
    <w:bookmarkStart w:id="570"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3" w:name="top-level"/>
    <w:p>
      <w:pPr>
        <w:pStyle w:val="Heading5"/>
      </w:pPr>
      <w:r>
        <w:t xml:space="preserve">(top level)</w:t>
      </w:r>
    </w:p>
    <w:bookmarkStart w:id="572"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72"/>
    <w:bookmarkEnd w:id="573"/>
    <w:bookmarkStart w:id="575" w:name="dr"/>
    <w:p>
      <w:pPr>
        <w:pStyle w:val="Heading5"/>
      </w:pPr>
      <w:r>
        <w:t xml:space="preserve">dr</w:t>
      </w:r>
    </w:p>
    <w:bookmarkStart w:id="574"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74"/>
    <w:bookmarkEnd w:id="575"/>
    <w:bookmarkStart w:id="584" w:name="egress"/>
    <w:p>
      <w:pPr>
        <w:pStyle w:val="Heading5"/>
      </w:pPr>
      <w:r>
        <w:t xml:space="preserve">egress</w:t>
      </w:r>
    </w:p>
    <w:bookmarkStart w:id="576"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End w:id="584"/>
    <w:bookmarkStart w:id="591" w:name="installer"/>
    <w:p>
      <w:pPr>
        <w:pStyle w:val="Heading5"/>
      </w:pPr>
      <w:r>
        <w:t xml:space="preserve">installer</w:t>
      </w:r>
    </w:p>
    <w:bookmarkStart w:id="585"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Start w:id="586"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End w:id="591"/>
    <w:bookmarkStart w:id="595" w:name="live-takeover"/>
    <w:p>
      <w:pPr>
        <w:pStyle w:val="Heading5"/>
      </w:pPr>
      <w:r>
        <w:t xml:space="preserve">live-takeover</w:t>
      </w:r>
    </w:p>
    <w:bookmarkStart w:id="592"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597" w:name="media"/>
    <w:p>
      <w:pPr>
        <w:pStyle w:val="Heading5"/>
      </w:pPr>
      <w:r>
        <w:t xml:space="preserve">media</w:t>
      </w:r>
    </w:p>
    <w:bookmarkStart w:id="596"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End w:id="597"/>
    <w:bookmarkStart w:id="602" w:name="model"/>
    <w:p>
      <w:pPr>
        <w:pStyle w:val="Heading5"/>
      </w:pPr>
      <w:r>
        <w:t xml:space="preserve">model</w:t>
      </w:r>
    </w:p>
    <w:bookmarkStart w:id="598"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98"/>
    <w:bookmarkStart w:id="599"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End w:id="602"/>
    <w:bookmarkStart w:id="604" w:name="output"/>
    <w:p>
      <w:pPr>
        <w:pStyle w:val="Heading5"/>
      </w:pPr>
      <w:r>
        <w:t xml:space="preserve">output</w:t>
      </w:r>
    </w:p>
    <w:bookmarkStart w:id="603"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End w:id="604"/>
    <w:bookmarkStart w:id="609" w:name="runtime"/>
    <w:p>
      <w:pPr>
        <w:pStyle w:val="Heading5"/>
      </w:pPr>
      <w:r>
        <w:t xml:space="preserve">runtime</w:t>
      </w:r>
    </w:p>
    <w:bookmarkStart w:id="605"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End w:id="609"/>
    <w:bookmarkStart w:id="615" w:name="token"/>
    <w:p>
      <w:pPr>
        <w:pStyle w:val="Heading5"/>
      </w:pPr>
      <w:r>
        <w:t xml:space="preserve">token</w:t>
      </w:r>
    </w:p>
    <w:bookmarkStart w:id="610"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10"/>
    <w:bookmarkStart w:id="611"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Start w:id="614"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End w:id="615"/>
    <w:bookmarkEnd w:id="616"/>
    <w:bookmarkEnd w:id="617"/>
    <w:bookmarkStart w:id="70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18"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18"/>
    <w:bookmarkStart w:id="619"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9"/>
    <w:bookmarkStart w:id="620" w:name="X3cfc2217a7f6769e4a6594bb65a99d0f42899ee"/>
    <w:p>
      <w:pPr>
        <w:pStyle w:val="Heading3"/>
      </w:pPr>
      <w:r>
        <w:t xml:space="preserve">How a caller proves who it is (the auth model)</w:t>
      </w:r>
    </w:p>
    <w:p>
      <w:pPr>
        <w:pStyle w:val="Compact"/>
        <w:numPr>
          <w:ilvl w:val="0"/>
          <w:numId w:val="1256"/>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6"/>
        </w:numPr>
      </w:pPr>
      <w:r>
        <w:rPr>
          <w:b/>
          <w:bCs/>
        </w:rPr>
        <w:t xml:space="preserve">Where tokens come from.</w:t>
      </w:r>
    </w:p>
    <w:p>
      <w:pPr>
        <w:pStyle w:val="Compact"/>
        <w:numPr>
          <w:ilvl w:val="1"/>
          <w:numId w:val="1257"/>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57"/>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57"/>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7"/>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6"/>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6"/>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6"/>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6"/>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56"/>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20"/>
    <w:bookmarkStart w:id="621"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21"/>
    <w:bookmarkStart w:id="622"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22"/>
    <w:bookmarkStart w:id="707"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23"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23"/>
    <w:bookmarkStart w:id="624"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24"/>
    <w:bookmarkStart w:id="625"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25"/>
    <w:bookmarkStart w:id="626"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26"/>
    <w:bookmarkStart w:id="627"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27"/>
    <w:bookmarkStart w:id="628"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28"/>
    <w:bookmarkStart w:id="629"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9"/>
    <w:bookmarkStart w:id="630"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30"/>
    <w:bookmarkStart w:id="631"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31"/>
    <w:bookmarkStart w:id="632"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32"/>
    <w:bookmarkStart w:id="633"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33"/>
    <w:bookmarkStart w:id="634"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34"/>
    <w:bookmarkStart w:id="635"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35"/>
    <w:bookmarkStart w:id="636"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36"/>
    <w:bookmarkStart w:id="637"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37"/>
    <w:bookmarkStart w:id="638"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38"/>
    <w:bookmarkStart w:id="639"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9"/>
    <w:bookmarkStart w:id="640"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40"/>
    <w:bookmarkStart w:id="641"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41"/>
    <w:bookmarkStart w:id="642"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42"/>
    <w:bookmarkStart w:id="643"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43"/>
    <w:bookmarkStart w:id="644"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44"/>
    <w:bookmarkStart w:id="645"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45"/>
    <w:bookmarkStart w:id="646"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46"/>
    <w:bookmarkStart w:id="647"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47"/>
    <w:bookmarkStart w:id="648"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48"/>
    <w:bookmarkStart w:id="649"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9"/>
    <w:bookmarkStart w:id="650"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50"/>
    <w:bookmarkStart w:id="651"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51"/>
    <w:bookmarkStart w:id="652"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52"/>
    <w:bookmarkStart w:id="653"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53"/>
    <w:bookmarkStart w:id="654"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54"/>
    <w:bookmarkStart w:id="655"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55"/>
    <w:bookmarkStart w:id="656"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56"/>
    <w:bookmarkStart w:id="657"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57"/>
    <w:bookmarkStart w:id="658"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58"/>
    <w:bookmarkStart w:id="659"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9"/>
    <w:bookmarkStart w:id="660"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60"/>
    <w:bookmarkStart w:id="661"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61"/>
    <w:bookmarkStart w:id="662"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62"/>
    <w:bookmarkStart w:id="663"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63"/>
    <w:bookmarkStart w:id="664"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64"/>
    <w:bookmarkStart w:id="66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65"/>
    <w:bookmarkStart w:id="66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66"/>
    <w:bookmarkStart w:id="66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67"/>
    <w:bookmarkStart w:id="66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68"/>
    <w:bookmarkStart w:id="66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69"/>
    <w:bookmarkStart w:id="67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70"/>
    <w:bookmarkStart w:id="67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71"/>
    <w:bookmarkStart w:id="67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72"/>
    <w:bookmarkStart w:id="67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73"/>
    <w:bookmarkStart w:id="67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74"/>
    <w:bookmarkStart w:id="67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75"/>
    <w:bookmarkStart w:id="67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76"/>
    <w:bookmarkStart w:id="677"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77"/>
    <w:bookmarkStart w:id="678"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78"/>
    <w:bookmarkStart w:id="679"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79"/>
    <w:bookmarkStart w:id="680"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80"/>
    <w:bookmarkStart w:id="681"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81"/>
    <w:bookmarkStart w:id="682"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82"/>
    <w:bookmarkStart w:id="683"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683"/>
    <w:bookmarkStart w:id="684"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84"/>
    <w:bookmarkStart w:id="685"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85"/>
    <w:bookmarkStart w:id="686"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86"/>
    <w:bookmarkStart w:id="687"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687"/>
    <w:bookmarkStart w:id="688"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88"/>
    <w:bookmarkStart w:id="689"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89"/>
    <w:bookmarkStart w:id="690"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90"/>
    <w:bookmarkStart w:id="691"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91"/>
    <w:bookmarkStart w:id="692"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92"/>
    <w:bookmarkStart w:id="693"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93"/>
    <w:bookmarkStart w:id="694"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94"/>
    <w:bookmarkStart w:id="695"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95"/>
    <w:bookmarkStart w:id="696"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96"/>
    <w:bookmarkStart w:id="697"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97"/>
    <w:bookmarkStart w:id="698"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698"/>
    <w:bookmarkStart w:id="699"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99"/>
    <w:bookmarkStart w:id="700"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00"/>
    <w:bookmarkStart w:id="701"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01"/>
    <w:bookmarkStart w:id="702"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02"/>
    <w:bookmarkStart w:id="703"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03"/>
    <w:bookmarkStart w:id="704"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04"/>
    <w:bookmarkStart w:id="705"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05"/>
    <w:bookmarkStart w:id="706"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06"/>
    <w:bookmarkEnd w:id="707"/>
    <w:bookmarkEnd w:id="708"/>
    <w:bookmarkStart w:id="715"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0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09"/>
    <w:bookmarkStart w:id="710"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8"/>
        </w:numPr>
      </w:pPr>
      <w:r>
        <w:rPr>
          <w:b/>
          <w:bCs/>
        </w:rPr>
        <w:t xml:space="preserve">Use the two-C spelling for every setting</w:t>
      </w:r>
      <w:r>
        <w:t xml:space="preserve">, with the exceptions in the next point.</w:t>
      </w:r>
    </w:p>
    <w:p>
      <w:pPr>
        <w:pStyle w:val="Compact"/>
        <w:numPr>
          <w:ilvl w:val="0"/>
          <w:numId w:val="1258"/>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59"/>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59"/>
        </w:numPr>
      </w:pPr>
      <w:r>
        <w:rPr>
          <w:rStyle w:val="VerbatimChar"/>
        </w:rPr>
        <w:t xml:space="preserve">CIVICAST_CAPTION_PROOF_TIMEOUT_SECONDS</w:t>
      </w:r>
      <w:r>
        <w:t xml:space="preserve"> </w:t>
      </w:r>
      <w:r>
        <w:t xml:space="preserve">(time limit for one proof; default 15)</w:t>
      </w:r>
    </w:p>
    <w:p>
      <w:pPr>
        <w:pStyle w:val="Compact"/>
        <w:numPr>
          <w:ilvl w:val="1"/>
          <w:numId w:val="1259"/>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59"/>
        </w:numPr>
      </w:pPr>
      <w:r>
        <w:rPr>
          <w:rStyle w:val="VerbatimChar"/>
        </w:rPr>
        <w:t xml:space="preserve">CIVICAST_WORKER_PERSISTENT</w:t>
      </w:r>
      <w:r>
        <w:t xml:space="preserve"> </w:t>
      </w:r>
      <w:r>
        <w:t xml:space="preserve">(set by the product itself; leave it alone)</w:t>
      </w:r>
    </w:p>
    <w:p>
      <w:pPr>
        <w:pStyle w:val="Compact"/>
        <w:numPr>
          <w:ilvl w:val="0"/>
          <w:numId w:val="1258"/>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8"/>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10"/>
    <w:bookmarkStart w:id="71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0"/>
        </w:numPr>
      </w:pPr>
      <w:r>
        <w:t xml:space="preserve">Open Registry Editor as Administrator.</w:t>
      </w:r>
    </w:p>
    <w:p>
      <w:pPr>
        <w:pStyle w:val="Compact"/>
        <w:numPr>
          <w:ilvl w:val="0"/>
          <w:numId w:val="1260"/>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0"/>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0"/>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1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11"/>
    <w:bookmarkStart w:id="71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12"/>
    <w:bookmarkEnd w:id="713"/>
    <w:bookmarkStart w:id="714"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14"/>
    <w:bookmarkEnd w:id="715"/>
    <w:bookmarkStart w:id="72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21" w:name="folders-created-by-setup"/>
    <w:p>
      <w:pPr>
        <w:pStyle w:val="Heading3"/>
      </w:pPr>
      <w:r>
        <w:t xml:space="preserve">Folders created by setup</w:t>
      </w:r>
    </w:p>
    <w:bookmarkStart w:id="71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16"/>
    <w:bookmarkStart w:id="71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17"/>
    <w:bookmarkStart w:id="718"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18"/>
    <w:bookmarkStart w:id="719"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19"/>
    <w:bookmarkStart w:id="720"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20"/>
    <w:bookmarkEnd w:id="721"/>
    <w:bookmarkStart w:id="72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22"/>
    <w:bookmarkStart w:id="723"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23"/>
    <w:bookmarkStart w:id="725"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24"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24"/>
    <w:bookmarkEnd w:id="725"/>
    <w:bookmarkEnd w:id="726"/>
    <w:bookmarkStart w:id="73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27"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27"/>
    <w:bookmarkStart w:id="72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28"/>
    <w:bookmarkStart w:id="729"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29"/>
    <w:bookmarkStart w:id="730"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30"/>
    <w:bookmarkStart w:id="731"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31"/>
    <w:bookmarkStart w:id="732"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32"/>
    <w:bookmarkStart w:id="733"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33"/>
    <w:bookmarkStart w:id="734"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34"/>
    <w:bookmarkStart w:id="73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35"/>
    <w:bookmarkStart w:id="73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36"/>
    <w:bookmarkStart w:id="737"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37"/>
    <w:bookmarkEnd w:id="738"/>
    <w:bookmarkStart w:id="74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39"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39"/>
    <w:bookmarkStart w:id="740" w:name="how-a-person-gets-a-role"/>
    <w:p>
      <w:pPr>
        <w:pStyle w:val="Heading3"/>
      </w:pPr>
      <w:r>
        <w:t xml:space="preserve">How a person gets a role</w:t>
      </w:r>
    </w:p>
    <w:p>
      <w:pPr>
        <w:pStyle w:val="Compact"/>
        <w:numPr>
          <w:ilvl w:val="0"/>
          <w:numId w:val="1261"/>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1"/>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1"/>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1"/>
        </w:numPr>
      </w:pPr>
      <w:r>
        <w:rPr>
          <w:b/>
          <w:bCs/>
        </w:rPr>
        <w:t xml:space="preserve">Roles add up.</w:t>
      </w:r>
      <w:r>
        <w:t xml:space="preserve"> </w:t>
      </w:r>
      <w:r>
        <w:t xml:space="preserve">One matching role is enough.</w:t>
      </w:r>
    </w:p>
    <w:p>
      <w:pPr>
        <w:pStyle w:val="Compact"/>
        <w:numPr>
          <w:ilvl w:val="0"/>
          <w:numId w:val="1261"/>
        </w:numPr>
      </w:pPr>
      <w:r>
        <w:rPr>
          <w:b/>
          <w:bCs/>
        </w:rPr>
        <w:t xml:space="preserve">No scopes means no roles.</w:t>
      </w:r>
      <w:r>
        <w:t xml:space="preserve"> </w:t>
      </w:r>
      <w:r>
        <w:t xml:space="preserve">A token with no scopes is refused everywhere that checks a role.</w:t>
      </w:r>
    </w:p>
    <w:bookmarkEnd w:id="740"/>
    <w:bookmarkStart w:id="74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41"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41"/>
    <w:bookmarkEnd w:id="742"/>
    <w:bookmarkStart w:id="743"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43"/>
    <w:bookmarkStart w:id="744"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44"/>
    <w:bookmarkEnd w:id="745"/>
    <w:bookmarkStart w:id="75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4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2"/>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3"/>
        </w:numPr>
      </w:pPr>
      <w:r>
        <w:t xml:space="preserve">The top bar shows the version you meant to install.</w:t>
      </w:r>
    </w:p>
    <w:p>
      <w:pPr>
        <w:pStyle w:val="Compact"/>
        <w:numPr>
          <w:ilvl w:val="0"/>
          <w:numId w:val="1264"/>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5"/>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6"/>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7"/>
        </w:numPr>
      </w:pPr>
      <w:r>
        <w:t xml:space="preserve">First Setup is done: station name, time zone, first admin.</w:t>
      </w:r>
    </w:p>
    <w:p>
      <w:pPr>
        <w:pStyle w:val="Compact"/>
        <w:numPr>
          <w:ilvl w:val="0"/>
          <w:numId w:val="1268"/>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69"/>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0"/>
        </w:numPr>
      </w:pPr>
      <w:r>
        <w:t xml:space="preserve">Station Profile: station name, time zone, default channel, public web address and the three storage folders look right and have space.</w:t>
      </w:r>
    </w:p>
    <w:p>
      <w:pPr>
        <w:pStyle w:val="Compact"/>
        <w:numPr>
          <w:ilvl w:val="0"/>
          <w:numId w:val="1271"/>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2"/>
        </w:numPr>
      </w:pPr>
      <w:r>
        <w:t xml:space="preserve">AI Models: the caption, summary and translation models are the ones you intend. Remember that a local change takes effect the moment the choice changes.</w:t>
      </w:r>
    </w:p>
    <w:p>
      <w:pPr>
        <w:pStyle w:val="Compact"/>
        <w:numPr>
          <w:ilvl w:val="0"/>
          <w:numId w:val="1273"/>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74"/>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5"/>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6"/>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7"/>
        </w:numPr>
      </w:pPr>
      <w:r>
        <w:t xml:space="preserve">If you send a channel to a cable company: Cable Commissioning is complete, and you have read the warning that the test signal goes to the headend address.</w:t>
      </w:r>
    </w:p>
    <w:p>
      <w:pPr>
        <w:pStyle w:val="Compact"/>
        <w:numPr>
          <w:ilvl w:val="0"/>
          <w:numId w:val="1278"/>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79"/>
        </w:numPr>
      </w:pPr>
      <w:r>
        <w:t xml:space="preserve">New recording entries, Schedule and Program Guide use the station time zone. Check the displayed local time and weekday; older weekly recording schedules can retain UTC timing.</w:t>
      </w:r>
    </w:p>
    <w:p>
      <w:pPr>
        <w:pStyle w:val="Compact"/>
        <w:numPr>
          <w:ilvl w:val="0"/>
          <w:numId w:val="1280"/>
        </w:numPr>
      </w:pPr>
      <w:r>
        <w:t xml:space="preserve">Alerts: quiet hours are typed in UTC.</w:t>
      </w:r>
    </w:p>
    <w:p>
      <w:pPr>
        <w:pStyle w:val="Compact"/>
        <w:numPr>
          <w:ilvl w:val="0"/>
          <w:numId w:val="1281"/>
        </w:numPr>
      </w:pPr>
      <w:r>
        <w:t xml:space="preserve">EPG Export: dates and times in the file are UTC.</w:t>
      </w:r>
    </w:p>
    <w:p>
      <w:pPr>
        <w:pStyle w:val="Compact"/>
        <w:numPr>
          <w:ilvl w:val="0"/>
          <w:numId w:val="1282"/>
        </w:numPr>
      </w:pPr>
      <w:r>
        <w:t xml:space="preserve">Auto-schedule dayparts use the station time zone from Station Profile.</w:t>
      </w:r>
    </w:p>
    <w:p>
      <w:pPr>
        <w:pStyle w:val="FirstParagraph"/>
      </w:pPr>
      <w:r>
        <w:rPr>
          <w:b/>
          <w:bCs/>
        </w:rPr>
        <w:t xml:space="preserve">Public side</w:t>
      </w:r>
    </w:p>
    <w:p>
      <w:pPr>
        <w:pStyle w:val="Compact"/>
        <w:numPr>
          <w:ilvl w:val="0"/>
          <w:numId w:val="1283"/>
        </w:numPr>
      </w:pPr>
      <w:r>
        <w:t xml:space="preserve">The resident portal shows your station’s channels, schedule and recordings.</w:t>
      </w:r>
    </w:p>
    <w:p>
      <w:pPr>
        <w:pStyle w:val="Compact"/>
        <w:numPr>
          <w:ilvl w:val="0"/>
          <w:numId w:val="1284"/>
        </w:numPr>
      </w:pPr>
      <w:r>
        <w:t xml:space="preserve">Subscribe (email and RSS) and Submit a program forms work the way you intend, or you have decided not to promote them.</w:t>
      </w:r>
    </w:p>
    <w:p>
      <w:pPr>
        <w:pStyle w:val="Compact"/>
        <w:numPr>
          <w:ilvl w:val="0"/>
          <w:numId w:val="1285"/>
        </w:numPr>
      </w:pPr>
      <w:r>
        <w:t xml:space="preserve">Paywall, Federation and Remote Contribution stay off unless you have set them up; each is off by default.</w:t>
      </w:r>
    </w:p>
    <w:bookmarkEnd w:id="746"/>
    <w:bookmarkStart w:id="747"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6"/>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7"/>
        </w:numPr>
      </w:pPr>
      <w:r>
        <w:t xml:space="preserve">Missing Media: no meeting on this week’s schedule is missing its video.</w:t>
      </w:r>
    </w:p>
    <w:p>
      <w:pPr>
        <w:pStyle w:val="Compact"/>
        <w:numPr>
          <w:ilvl w:val="0"/>
          <w:numId w:val="1288"/>
        </w:numPr>
      </w:pPr>
      <w:r>
        <w:t xml:space="preserve">Schedule or Program Guide: tonight’s programs and the recording schedule are present. Check the station-local time and the older weekly-recording UTC exception above.</w:t>
      </w:r>
    </w:p>
    <w:p>
      <w:pPr>
        <w:pStyle w:val="Compact"/>
        <w:numPr>
          <w:ilvl w:val="0"/>
          <w:numId w:val="1289"/>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0"/>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1"/>
        </w:numPr>
      </w:pPr>
      <w:r>
        <w:t xml:space="preserve">Control Room (if used): start in Test mode. An On-Air session lasts 30 minutes, then must be reopened.</w:t>
      </w:r>
    </w:p>
    <w:p>
      <w:pPr>
        <w:pStyle w:val="Compact"/>
        <w:numPr>
          <w:ilvl w:val="0"/>
          <w:numId w:val="1292"/>
        </w:numPr>
      </w:pPr>
      <w:r>
        <w:t xml:space="preserve">Remote Contribution (if used): open the room, send single-use guest links (they expire after 4 hours).</w:t>
      </w:r>
    </w:p>
    <w:p>
      <w:pPr>
        <w:pStyle w:val="Compact"/>
        <w:numPr>
          <w:ilvl w:val="0"/>
          <w:numId w:val="1293"/>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4"/>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5"/>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6"/>
        </w:numPr>
      </w:pPr>
      <w:r>
        <w:t xml:space="preserve">Network reachable needs internet access (it tests 1.1.1.1 and 8.8.8.8). Recording storage needs 50 GiB free.</w:t>
      </w:r>
    </w:p>
    <w:p>
      <w:pPr>
        <w:pStyle w:val="Compact"/>
        <w:numPr>
          <w:ilvl w:val="0"/>
          <w:numId w:val="1297"/>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8"/>
        </w:numPr>
      </w:pPr>
      <w:r>
        <w:t xml:space="preserve">Watch the on-air banner on Readiness; it refreshes every 5 seconds. Other panels do not refresh by themselves.</w:t>
      </w:r>
    </w:p>
    <w:p>
      <w:pPr>
        <w:pStyle w:val="Compact"/>
        <w:numPr>
          <w:ilvl w:val="0"/>
          <w:numId w:val="1299"/>
        </w:numPr>
      </w:pPr>
      <w:r>
        <w:t xml:space="preserve">A Stop or Restart can take up to about 30 seconds to show. Do not press it again.</w:t>
      </w:r>
    </w:p>
    <w:p>
      <w:pPr>
        <w:pStyle w:val="Compact"/>
        <w:numPr>
          <w:ilvl w:val="0"/>
          <w:numId w:val="1300"/>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1"/>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2"/>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3"/>
        </w:numPr>
      </w:pPr>
      <w:r>
        <w:t xml:space="preserve">Review queue: approve, edit or reject every caption line; nothing is attached to the video until all are decided.</w:t>
      </w:r>
    </w:p>
    <w:p>
      <w:pPr>
        <w:pStyle w:val="Compact"/>
        <w:numPr>
          <w:ilvl w:val="0"/>
          <w:numId w:val="1304"/>
        </w:numPr>
      </w:pPr>
      <w:r>
        <w:t xml:space="preserve">Summary review: approve the summary if you use one; export the signed record.</w:t>
      </w:r>
    </w:p>
    <w:p>
      <w:pPr>
        <w:pStyle w:val="Compact"/>
        <w:numPr>
          <w:ilvl w:val="0"/>
          <w:numId w:val="1305"/>
        </w:numPr>
      </w:pPr>
      <w:r>
        <w:t xml:space="preserve">Publish: choose the surfaces and approve. Read the status pill afterward (</w:t>
      </w:r>
      <w:hyperlink w:anchor="app-status">
        <w:r>
          <w:rPr>
            <w:rStyle w:val="Hyperlink"/>
          </w:rPr>
          <w:t xml:space="preserve">Appendix E</w:t>
        </w:r>
      </w:hyperlink>
      <w:r>
        <w:t xml:space="preserve">).</w:t>
      </w:r>
    </w:p>
    <w:bookmarkEnd w:id="747"/>
    <w:bookmarkStart w:id="748" w:name="g.3-daily-checklist"/>
    <w:p>
      <w:pPr>
        <w:pStyle w:val="Heading3"/>
      </w:pPr>
      <w:r>
        <w:t xml:space="preserve">G.3 Daily checklist</w:t>
      </w:r>
    </w:p>
    <w:p>
      <w:pPr>
        <w:pStyle w:val="Compact"/>
        <w:numPr>
          <w:ilvl w:val="0"/>
          <w:numId w:val="1306"/>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7"/>
        </w:numPr>
      </w:pPr>
      <w:r>
        <w:t xml:space="preserve">Alerts: anything active?</w:t>
      </w:r>
    </w:p>
    <w:p>
      <w:pPr>
        <w:pStyle w:val="Compact"/>
        <w:numPr>
          <w:ilvl w:val="0"/>
          <w:numId w:val="1308"/>
        </w:numPr>
      </w:pPr>
      <w:r>
        <w:t xml:space="preserve">Missing Media: empty?</w:t>
      </w:r>
    </w:p>
    <w:p>
      <w:pPr>
        <w:pStyle w:val="Compact"/>
        <w:numPr>
          <w:ilvl w:val="0"/>
          <w:numId w:val="1309"/>
        </w:numPr>
      </w:pPr>
      <w:r>
        <w:t xml:space="preserve">Machine health on Readiness: Media space and Backup space free, Database Reachable, Service Running.</w:t>
      </w:r>
    </w:p>
    <w:p>
      <w:pPr>
        <w:pStyle w:val="Compact"/>
        <w:numPr>
          <w:ilvl w:val="0"/>
          <w:numId w:val="1310"/>
        </w:numPr>
      </w:pPr>
      <w:r>
        <w:t xml:space="preserve">Review queue: lines waiting.</w:t>
      </w:r>
    </w:p>
    <w:p>
      <w:pPr>
        <w:pStyle w:val="Compact"/>
        <w:numPr>
          <w:ilvl w:val="0"/>
          <w:numId w:val="1311"/>
        </w:numPr>
      </w:pPr>
      <w:r>
        <w:t xml:space="preserve">Contributors: new submissions waiting.</w:t>
      </w:r>
    </w:p>
    <w:p>
      <w:pPr>
        <w:pStyle w:val="Compact"/>
        <w:numPr>
          <w:ilvl w:val="0"/>
          <w:numId w:val="1312"/>
        </w:numPr>
      </w:pPr>
      <w:r>
        <w:t xml:space="preserve">Each channel’s feed state is what you expect.</w:t>
      </w:r>
    </w:p>
    <w:bookmarkEnd w:id="748"/>
    <w:bookmarkStart w:id="749" w:name="g.4-weekly-checklist"/>
    <w:p>
      <w:pPr>
        <w:pStyle w:val="Heading3"/>
      </w:pPr>
      <w:r>
        <w:t xml:space="preserve">G.4 Weekly checklist</w:t>
      </w:r>
    </w:p>
    <w:p>
      <w:pPr>
        <w:pStyle w:val="Compact"/>
        <w:numPr>
          <w:ilvl w:val="0"/>
          <w:numId w:val="1313"/>
        </w:numPr>
      </w:pPr>
      <w:r>
        <w:t xml:space="preserve">Run the weekly self-check (</w:t>
      </w:r>
      <w:r>
        <w:rPr>
          <w:b/>
          <w:bCs/>
        </w:rPr>
        <w:t xml:space="preserve">Run weekly self-check now</w:t>
      </w:r>
      <w:r>
        <w:t xml:space="preserve">) and read its result.</w:t>
      </w:r>
    </w:p>
    <w:p>
      <w:pPr>
        <w:pStyle w:val="Compact"/>
        <w:numPr>
          <w:ilvl w:val="0"/>
          <w:numId w:val="1314"/>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5"/>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6"/>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17"/>
        </w:numPr>
      </w:pPr>
      <w:r>
        <w:t xml:space="preserve">Analytics: audience counts and any gaps.</w:t>
      </w:r>
    </w:p>
    <w:p>
      <w:pPr>
        <w:pStyle w:val="Compact"/>
        <w:numPr>
          <w:ilvl w:val="0"/>
          <w:numId w:val="1318"/>
        </w:numPr>
      </w:pPr>
      <w:r>
        <w:t xml:space="preserve">Retention: Media Lifecycle Settings still match your retention rules and watch folders are working.</w:t>
      </w:r>
    </w:p>
    <w:p>
      <w:pPr>
        <w:pStyle w:val="Compact"/>
        <w:numPr>
          <w:ilvl w:val="0"/>
          <w:numId w:val="1319"/>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49"/>
    <w:bookmarkStart w:id="750" w:name="g.5-monthly-checklist"/>
    <w:p>
      <w:pPr>
        <w:pStyle w:val="Heading3"/>
      </w:pPr>
      <w:r>
        <w:t xml:space="preserve">G.5 Monthly checklist</w:t>
      </w:r>
    </w:p>
    <w:p>
      <w:pPr>
        <w:pStyle w:val="Compact"/>
        <w:numPr>
          <w:ilvl w:val="0"/>
          <w:numId w:val="1320"/>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1"/>
        </w:numPr>
      </w:pPr>
      <w:r>
        <w:t xml:space="preserve">Restore one file from your own media backup to a different folder and play it.</w:t>
      </w:r>
    </w:p>
    <w:p>
      <w:pPr>
        <w:pStyle w:val="Compact"/>
        <w:numPr>
          <w:ilvl w:val="0"/>
          <w:numId w:val="1322"/>
        </w:numPr>
      </w:pPr>
      <w:r>
        <w:t xml:space="preserve">Rotate staff tokens used by scripts (</w:t>
      </w:r>
      <w:r>
        <w:rPr>
          <w:rStyle w:val="VerbatimChar"/>
        </w:rPr>
        <w:t xml:space="preserve">civiccast token rotate</w:t>
      </w:r>
      <w:r>
        <w:t xml:space="preserve">).</w:t>
      </w:r>
    </w:p>
    <w:p>
      <w:pPr>
        <w:pStyle w:val="Compact"/>
        <w:numPr>
          <w:ilvl w:val="0"/>
          <w:numId w:val="1323"/>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4"/>
        </w:numPr>
      </w:pPr>
      <w:r>
        <w:t xml:space="preserve">Recovery kit: confirm it is still where you stored it. It holds 8 one-time recovery codes and each recovery uses one.</w:t>
      </w:r>
    </w:p>
    <w:p>
      <w:pPr>
        <w:pStyle w:val="Compact"/>
        <w:numPr>
          <w:ilvl w:val="0"/>
          <w:numId w:val="1325"/>
        </w:numPr>
      </w:pPr>
      <w:r>
        <w:t xml:space="preserve">Check certificates on Readiness (</w:t>
      </w:r>
      <w:r>
        <w:t xml:space="preserve">“Internal service certificates”</w:t>
      </w:r>
      <w:r>
        <w:t xml:space="preserve"> </w:t>
      </w:r>
      <w:r>
        <w:t xml:space="preserve">in the advanced list).</w:t>
      </w:r>
    </w:p>
    <w:p>
      <w:pPr>
        <w:pStyle w:val="Compact"/>
        <w:numPr>
          <w:ilvl w:val="0"/>
          <w:numId w:val="1326"/>
        </w:numPr>
      </w:pPr>
      <w:r>
        <w:t xml:space="preserve">If Federation is on: review followers and the delivery retry queue.</w:t>
      </w:r>
    </w:p>
    <w:p>
      <w:pPr>
        <w:pStyle w:val="Compact"/>
        <w:numPr>
          <w:ilvl w:val="0"/>
          <w:numId w:val="1327"/>
        </w:numPr>
      </w:pPr>
      <w:r>
        <w:t xml:space="preserve">Review Windows updates and reboot at a quiet hour; confirm the service comes back by itself and the channels return.</w:t>
      </w:r>
    </w:p>
    <w:bookmarkEnd w:id="750"/>
    <w:bookmarkStart w:id="751"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8"/>
        </w:numPr>
      </w:pPr>
      <w:r>
        <w:t xml:space="preserve">Read the release notes and the verification record for the version you are installing. Note what was and was not proven.</w:t>
      </w:r>
    </w:p>
    <w:p>
      <w:pPr>
        <w:pStyle w:val="Compact"/>
        <w:numPr>
          <w:ilvl w:val="0"/>
          <w:numId w:val="1329"/>
        </w:numPr>
      </w:pPr>
      <w:r>
        <w:t xml:space="preserve">Choose a time when no meeting is scheduled and no channel is needed.</w:t>
      </w:r>
    </w:p>
    <w:p>
      <w:pPr>
        <w:pStyle w:val="Compact"/>
        <w:numPr>
          <w:ilvl w:val="0"/>
          <w:numId w:val="1330"/>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1"/>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2"/>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3"/>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4"/>
        </w:numPr>
      </w:pPr>
      <w:r>
        <w:t xml:space="preserve">Note the free disk space.</w:t>
      </w:r>
    </w:p>
    <w:p>
      <w:pPr>
        <w:pStyle w:val="Compact"/>
        <w:numPr>
          <w:ilvl w:val="0"/>
          <w:numId w:val="1335"/>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6"/>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7"/>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51"/>
    <w:bookmarkStart w:id="752"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38"/>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8"/>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38"/>
        </w:numPr>
      </w:pPr>
      <w:r>
        <w:t xml:space="preserve">The Setup/System Health backup-storage probe writes, copies and checksums a small manifest; it does not copy or restore station data. The database drill is separate.</w:t>
      </w:r>
    </w:p>
    <w:p>
      <w:pPr>
        <w:pStyle w:val="Compact"/>
        <w:numPr>
          <w:ilvl w:val="0"/>
          <w:numId w:val="1338"/>
        </w:numPr>
      </w:pPr>
      <w:r>
        <w:t xml:space="preserve">The drill restores into a scratch copy; it is not the offline station-archive restore command.</w:t>
      </w:r>
    </w:p>
    <w:p>
      <w:pPr>
        <w:pStyle w:val="FirstParagraph"/>
      </w:pPr>
      <w:r>
        <w:t xml:space="preserve">Checklist:</w:t>
      </w:r>
    </w:p>
    <w:p>
      <w:pPr>
        <w:pStyle w:val="Compact"/>
        <w:numPr>
          <w:ilvl w:val="0"/>
          <w:numId w:val="1339"/>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0"/>
        </w:numPr>
      </w:pPr>
      <w:r>
        <w:t xml:space="preserve">Name who runs the backup, how often, and where the copy lives (a different computer or drive).</w:t>
      </w:r>
    </w:p>
    <w:p>
      <w:pPr>
        <w:pStyle w:val="Compact"/>
        <w:numPr>
          <w:ilvl w:val="0"/>
          <w:numId w:val="1341"/>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2"/>
        </w:numPr>
      </w:pPr>
      <w:r>
        <w:t xml:space="preserve">Read the report. Keep it with the date.</w:t>
      </w:r>
    </w:p>
    <w:p>
      <w:pPr>
        <w:pStyle w:val="Compact"/>
        <w:numPr>
          <w:ilvl w:val="0"/>
          <w:numId w:val="1343"/>
        </w:numPr>
      </w:pPr>
      <w:r>
        <w:t xml:space="preserve">Prove your media backup: restore a few files to another folder and play them.</w:t>
      </w:r>
    </w:p>
    <w:p>
      <w:pPr>
        <w:pStyle w:val="Compact"/>
        <w:numPr>
          <w:ilvl w:val="0"/>
          <w:numId w:val="1344"/>
        </w:numPr>
      </w:pPr>
      <w:r>
        <w:t xml:space="preserve">Prove the recovery kit: you can find it and the codes without the station computer. Do not use up a recovery code for practice unless you intend to.</w:t>
      </w:r>
    </w:p>
    <w:p>
      <w:pPr>
        <w:pStyle w:val="Compact"/>
        <w:numPr>
          <w:ilvl w:val="0"/>
          <w:numId w:val="1345"/>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46"/>
        </w:numPr>
      </w:pPr>
      <w:r>
        <w:t xml:space="preserve">Record how long it took and what surprised you; fix the procedure.</w:t>
      </w:r>
    </w:p>
    <w:bookmarkEnd w:id="752"/>
    <w:bookmarkEnd w:id="753"/>
    <w:bookmarkStart w:id="761"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48">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54"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54"/>
    <w:bookmarkStart w:id="755"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55"/>
    <w:bookmarkStart w:id="75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56"/>
    <w:bookmarkStart w:id="757"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7"/>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7"/>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7"/>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57"/>
    <w:bookmarkStart w:id="758" w:name="h.4-limits-recorded-for-beta.10"/>
    <w:p>
      <w:pPr>
        <w:pStyle w:val="Heading3"/>
      </w:pPr>
      <w:r>
        <w:t xml:space="preserve">H.4 Limits recorded for beta.10</w:t>
      </w:r>
    </w:p>
    <w:p>
      <w:pPr>
        <w:pStyle w:val="Compact"/>
        <w:numPr>
          <w:ilvl w:val="0"/>
          <w:numId w:val="1348"/>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8"/>
        </w:numPr>
      </w:pPr>
      <w:r>
        <w:rPr>
          <w:b/>
          <w:bCs/>
        </w:rPr>
        <w:t xml:space="preserve">One single-frame video drop</w:t>
      </w:r>
      <w:r>
        <w:t xml:space="preserve"> </w:t>
      </w:r>
      <w:r>
        <w:t xml:space="preserve">(0.033 s) at a join inside a program.</w:t>
      </w:r>
    </w:p>
    <w:p>
      <w:pPr>
        <w:pStyle w:val="Compact"/>
        <w:numPr>
          <w:ilvl w:val="0"/>
          <w:numId w:val="1348"/>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8"/>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8"/>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8"/>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8"/>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8"/>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58"/>
    <w:bookmarkStart w:id="759" w:name="h.5-what-is-not-proven"/>
    <w:p>
      <w:pPr>
        <w:pStyle w:val="Heading3"/>
      </w:pPr>
      <w:r>
        <w:t xml:space="preserve">H.5 What is not proven</w:t>
      </w:r>
    </w:p>
    <w:p>
      <w:pPr>
        <w:pStyle w:val="Compact"/>
        <w:numPr>
          <w:ilvl w:val="0"/>
          <w:numId w:val="1349"/>
        </w:numPr>
      </w:pPr>
      <w:r>
        <w:t xml:space="preserve">The beta.10 record contains no human field sign-off or run at a real station; this is not a statement about later field observations or packages.</w:t>
      </w:r>
    </w:p>
    <w:p>
      <w:pPr>
        <w:pStyle w:val="Compact"/>
        <w:numPr>
          <w:ilvl w:val="0"/>
          <w:numId w:val="1349"/>
        </w:numPr>
      </w:pPr>
      <w:r>
        <w:t xml:space="preserve">No 24-hour or 72-hour soak was run on the beta.10 published build. A separate dev7 overlay soak and Beta 11 package results are documented separately, not as beta.10 evidence.</w:t>
      </w:r>
    </w:p>
    <w:p>
      <w:pPr>
        <w:pStyle w:val="Compact"/>
        <w:numPr>
          <w:ilvl w:val="0"/>
          <w:numId w:val="1349"/>
        </w:numPr>
      </w:pPr>
      <w:r>
        <w:t xml:space="preserve">The beta.10 record does not establish physical broadcast video-card checks, real cable-headend acceptance or sustained production use at a real PEG station.</w:t>
      </w:r>
    </w:p>
    <w:bookmarkEnd w:id="759"/>
    <w:bookmarkStart w:id="760"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60"/>
    <w:bookmarkEnd w:id="761"/>
    <w:bookmarkStart w:id="76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62"/>
    <w:bookmarkStart w:id="768"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63"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63"/>
    <w:bookmarkStart w:id="764" w:name="what-the-project-says-it-has-not-done"/>
    <w:p>
      <w:pPr>
        <w:pStyle w:val="Heading3"/>
      </w:pPr>
      <w:r>
        <w:t xml:space="preserve">What the project says it has not done</w:t>
      </w:r>
    </w:p>
    <w:p>
      <w:pPr>
        <w:pStyle w:val="Compact"/>
        <w:numPr>
          <w:ilvl w:val="0"/>
          <w:numId w:val="1350"/>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0"/>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0"/>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64"/>
    <w:bookmarkStart w:id="765"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1"/>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1"/>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1"/>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1"/>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1"/>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1"/>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65"/>
    <w:bookmarkStart w:id="766"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66"/>
    <w:bookmarkStart w:id="767"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67"/>
    <w:bookmarkEnd w:id="768"/>
    <w:bookmarkStart w:id="771"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48">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69">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70">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71"/>
    <w:bookmarkStart w:id="775"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72"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72"/>
    <w:bookmarkStart w:id="773"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73"/>
    <w:bookmarkStart w:id="774"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74"/>
    <w:bookmarkEnd w:id="775"/>
    <w:bookmarkEnd w:id="7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494" Target="media/rId494.png" /><Relationship Type="http://schemas.openxmlformats.org/officeDocument/2006/relationships/image" Id="rId353" Target="media/rId353.png" /><Relationship Type="http://schemas.openxmlformats.org/officeDocument/2006/relationships/image" Id="rId536" Target="media/rId536.png" /><Relationship Type="http://schemas.openxmlformats.org/officeDocument/2006/relationships/image" Id="rId520" Target="media/rId520.png" /><Relationship Type="http://schemas.openxmlformats.org/officeDocument/2006/relationships/image" Id="rId540" Target="media/rId540.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500" Target="media/rId500.png" /><Relationship Type="http://schemas.openxmlformats.org/officeDocument/2006/relationships/image" Id="rId281" Target="media/rId281.png" /><Relationship Type="http://schemas.openxmlformats.org/officeDocument/2006/relationships/image" Id="rId507" Target="media/rId507.png" /><Relationship Type="http://schemas.openxmlformats.org/officeDocument/2006/relationships/image" Id="rId24" Target="media/rId24.png" /><Relationship Type="http://schemas.openxmlformats.org/officeDocument/2006/relationships/image" Id="rId490" Target="media/rId490.png" /><Relationship Type="http://schemas.openxmlformats.org/officeDocument/2006/relationships/image" Id="rId528" Target="media/rId528.png" /><Relationship Type="http://schemas.openxmlformats.org/officeDocument/2006/relationships/image" Id="rId532" Target="media/rId532.png" /><Relationship Type="http://schemas.openxmlformats.org/officeDocument/2006/relationships/image" Id="rId447" Target="media/rId447.png" /><Relationship Type="http://schemas.openxmlformats.org/officeDocument/2006/relationships/image" Id="rId516" Target="media/rId516.png" /><Relationship Type="http://schemas.openxmlformats.org/officeDocument/2006/relationships/image" Id="rId511" Target="media/rId511.png" /><Relationship Type="http://schemas.openxmlformats.org/officeDocument/2006/relationships/image" Id="rId503" Target="media/rId503.png" /><Relationship Type="http://schemas.openxmlformats.org/officeDocument/2006/relationships/image" Id="rId524" Target="media/rId524.png" /><Relationship Type="http://schemas.openxmlformats.org/officeDocument/2006/relationships/image" Id="rId482" Target="media/rId482.png" /><Relationship Type="http://schemas.openxmlformats.org/officeDocument/2006/relationships/image" Id="rId62" Target="media/rId62.png" /><Relationship Type="http://schemas.openxmlformats.org/officeDocument/2006/relationships/image" Id="rId181" Target="media/rId181.png" /><Relationship Type="http://schemas.openxmlformats.org/officeDocument/2006/relationships/image" Id="rId28" Target="media/rId28.png" /><Relationship Type="http://schemas.openxmlformats.org/officeDocument/2006/relationships/image" Id="rId185" Target="media/rId185.png" /><Relationship Type="http://schemas.openxmlformats.org/officeDocument/2006/relationships/image" Id="rId65" Target="media/rId65.png" /><Relationship Type="http://schemas.openxmlformats.org/officeDocument/2006/relationships/image" Id="rId192" Target="media/rId192.png"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44"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3"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70" Target="https://github.com/scottconverse/civiccast-native/blob/main/docs/releases/v1.0.0-beta.16-verification.md" TargetMode="External" /><Relationship Type="http://schemas.openxmlformats.org/officeDocument/2006/relationships/hyperlink" Id="rId769"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48" Target="https://github.com/scottconverse/civiccast-native/blob/main/docs/releases/v1.0.0-beta.20-verification.md"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44"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3"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70" Target="https://github.com/scottconverse/civiccast-native/blob/main/docs/releases/v1.0.0-beta.16-verification.md" TargetMode="External" /><Relationship Type="http://schemas.openxmlformats.org/officeDocument/2006/relationships/hyperlink" Id="rId769"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48" Target="https://github.com/scottconverse/civiccast-native/blob/main/docs/releases/v1.0.0-beta.20-verification.md"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2026-10-22T05:22:39Z</dcterms:created>
  <dcterms:modified xsi:type="dcterms:W3CDTF">2026-10-22T05:22:39Z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