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5.png" ContentType="image/png"/>
  <Override PartName="/word/media/rId469.png" ContentType="image/png"/>
  <Override PartName="/word/media/rId336.png" ContentType="image/png"/>
  <Override PartName="/word/media/rId511.png" ContentType="image/png"/>
  <Override PartName="/word/media/rId515.png" ContentType="image/png"/>
  <Override PartName="/word/media/rId461.png" ContentType="image/png"/>
  <Override PartName="/word/media/rId248.png" ContentType="image/png"/>
  <Override PartName="/word/media/rId453.png" ContentType="image/png"/>
  <Override PartName="/word/media/rId457.png" ContentType="image/png"/>
  <Override PartName="/word/media/rId475.png" ContentType="image/png"/>
  <Override PartName="/word/media/rId273.png" ContentType="image/png"/>
  <Override PartName="/word/media/rId482.png" ContentType="image/png"/>
  <Override PartName="/word/media/rId24.png" ContentType="image/png"/>
  <Override PartName="/word/media/rId465.png" ContentType="image/png"/>
  <Override PartName="/word/media/rId503.png" ContentType="image/png"/>
  <Override PartName="/word/media/rId499.png" ContentType="image/png"/>
  <Override PartName="/word/media/rId425.png" ContentType="image/png"/>
  <Override PartName="/word/media/rId491.png" ContentType="image/png"/>
  <Override PartName="/word/media/rId486.png" ContentType="image/png"/>
  <Override PartName="/word/media/rId478.png" ContentType="image/png"/>
  <Override PartName="/word/media/rId60.png" ContentType="image/png"/>
  <Override PartName="/word/media/rId507.png" ContentType="image/png"/>
  <Override PartName="/word/media/rId175.png" ContentType="image/png"/>
  <Override PartName="/word/media/rId28.png" ContentType="image/png"/>
  <Override PartName="/word/media/rId179.png" ContentType="image/png"/>
  <Override PartName="/word/media/rId63.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The version this manual describes is printed on its cover. Publication and download status can change; check the project’s releases page for the current release. Each verification record identifies a specific package and the checks performed on it, and results for one package do not qualify another. The</w:t>
      </w:r>
      <w:r>
        <w:t xml:space="preserve"> </w:t>
      </w:r>
      <w:hyperlink r:id="rId9">
        <w:r>
          <w:rPr>
            <w:rStyle w:val="Hyperlink"/>
          </w:rPr>
          <w:t xml:space="preserve">Beta.11 verification record</w:t>
        </w:r>
      </w:hyperlink>
      <w:r>
        <w:t xml:space="preserve"> </w:t>
      </w:r>
      <w:r>
        <w:t xml:space="preserve">documents that package’s checks and limits. The separate 36-hour soak belongs to an earlier dev7 development overlay. Beta.10 measurements are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w:t>
      </w:r>
      <w:r>
        <w:t xml:space="preserve"> </w:t>
      </w:r>
      <w:r>
        <w:t xml:space="preserve">names the version in which that behavior was observed. Retained Beta.11 findings are not Beta.12 verification results; affected chapters describe the fixes as they are implemented. If a note conflicts with the screen, follow the concrete steps in the relevant chapter and check its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Beta.11 package verification record</w:t>
        </w:r>
      </w:hyperlink>
      <w:r>
        <w:t xml:space="preserve"> </w:t>
      </w:r>
      <w:r>
        <w:t xml:space="preserve">remains available for that package’s checks and limits.</w:t>
      </w:r>
    </w:p>
    <w:bookmarkEnd w:id="18"/>
    <w:bookmarkEnd w:id="19"/>
    <w:bookmarkStart w:id="246"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33">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A separate 36-hour dev7 development-station soak is useful runtime history, but it used an overlay and is not evidence for either package. Candidate-specific limits and checks are in the current verification record.</w:t>
      </w:r>
    </w:p>
    <w:p>
      <w:pPr>
        <w:pStyle w:val="BodyText"/>
      </w:pPr>
      <w:r>
        <w:rPr>
          <w:b/>
          <w:bCs/>
        </w:rPr>
        <w:t xml:space="preserve">Live-caption limit:</w:t>
      </w:r>
      <w:r>
        <w:t xml:space="preserve"> </w:t>
      </w:r>
      <w:r>
        <w:t xml:space="preserve">beta.11 uses Whistle as the native live primary on CPU, publishes first-pass recognition, and falls back to Whisper for a channel after a primary failure or timeout. This removes the old agreement gate; it does not promise that every spoken word will be captured. The audio tap is best-effort and can shed working audio under overload so playout retains priority. The beta.10 eight-hour run’s 13 discard events and roughly 160 seconds of quiet-machine loss are historical beta.10 measurements, not beta.11 package measurements.</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4"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5"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3"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3"/>
    <w:bookmarkStart w:id="74"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4"/>
    <w:bookmarkEnd w:id="75"/>
    <w:bookmarkStart w:id="81"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6"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6"/>
    <w:bookmarkStart w:id="77"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7"/>
    <w:bookmarkStart w:id="78"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8"/>
    <w:bookmarkStart w:id="79"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79"/>
    <w:bookmarkStart w:id="80"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0"/>
    <w:bookmarkEnd w:id="81"/>
    <w:bookmarkStart w:id="87"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2"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2"/>
    <w:bookmarkStart w:id="83"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3"/>
    <w:bookmarkStart w:id="84"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4"/>
    <w:bookmarkStart w:id="85"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5"/>
    <w:bookmarkStart w:id="86"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6"/>
    <w:bookmarkEnd w:id="87"/>
    <w:bookmarkStart w:id="93"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8"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8"/>
    <w:bookmarkStart w:id="89"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89"/>
    <w:bookmarkStart w:id="90"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0"/>
    <w:bookmarkStart w:id="91"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1"/>
    <w:bookmarkStart w:id="92"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2"/>
    <w:bookmarkEnd w:id="93"/>
    <w:bookmarkStart w:id="96"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4"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4"/>
    <w:bookmarkStart w:id="95"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5"/>
    <w:bookmarkEnd w:id="96"/>
    <w:bookmarkStart w:id="102" w:name="if-it-did-not-work-2"/>
    <w:p>
      <w:pPr>
        <w:pStyle w:val="Heading3"/>
      </w:pPr>
      <w:r>
        <w:t xml:space="preserve">If it did not work</w:t>
      </w:r>
    </w:p>
    <w:bookmarkStart w:id="97"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7"/>
    <w:bookmarkStart w:id="98"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8"/>
    <w:bookmarkStart w:id="99"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9"/>
    <w:bookmarkStart w:id="100"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0"/>
    <w:bookmarkStart w:id="101"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1"/>
    <w:bookmarkEnd w:id="102"/>
    <w:bookmarkStart w:id="103"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3"/>
    <w:bookmarkEnd w:id="104"/>
    <w:bookmarkStart w:id="139"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7"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5"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5"/>
    <w:bookmarkStart w:id="106"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6"/>
    <w:bookmarkEnd w:id="107"/>
    <w:bookmarkStart w:id="108"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8"/>
    <w:bookmarkStart w:id="10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9"/>
    <w:bookmarkStart w:id="110"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0"/>
    <w:bookmarkStart w:id="111"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1"/>
    <w:bookmarkStart w:id="112"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2"/>
    <w:bookmarkStart w:id="113"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3"/>
    <w:bookmarkStart w:id="114"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4"/>
    <w:bookmarkStart w:id="115"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5"/>
    <w:bookmarkStart w:id="116"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6"/>
    <w:bookmarkStart w:id="117"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7"/>
    <w:bookmarkStart w:id="118"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8"/>
    <w:bookmarkStart w:id="12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9"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9"/>
    <w:bookmarkStart w:id="120"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0"/>
    <w:bookmarkStart w:id="121"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1"/>
    <w:bookmarkStart w:id="122"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2"/>
    <w:bookmarkStart w:id="123"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3"/>
    <w:bookmarkStart w:id="12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4"/>
    <w:bookmarkStart w:id="125"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5"/>
    <w:bookmarkEnd w:id="126"/>
    <w:bookmarkStart w:id="127"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7"/>
    <w:bookmarkStart w:id="128"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8"/>
    <w:bookmarkStart w:id="129"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9"/>
    <w:bookmarkStart w:id="135"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0"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0"/>
    <w:bookmarkStart w:id="131"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audio in director</w:t>
      </w:r>
      <w:r>
        <w:t xml:space="preserve"> </w:t>
      </w:r>
      <w:r>
        <w:t xml:space="preserve">and</w:t>
      </w:r>
      <w:r>
        <w:t xml:space="preserve"> </w:t>
      </w:r>
      <w:r>
        <w:rPr>
          <w:b/>
          <w:bCs/>
        </w:rPr>
        <w:t xml:space="preserve">Restore director audio</w:t>
      </w:r>
      <w:r>
        <w:t xml:space="preserve"> </w:t>
      </w:r>
      <w:r>
        <w:t xml:space="preserve">send VDO.Ninja audio controls;</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controls to that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a mute, camera or hangup command succeeded. CivicCast records the latest browser-reported command as</w:t>
      </w:r>
      <w:r>
        <w:t xml:space="preserve"> </w:t>
      </w:r>
      <w:r>
        <w:rPr>
          <w:b/>
          <w:bCs/>
        </w:rPr>
        <w:t xml:space="preserve">sent, not verified</w:t>
      </w:r>
      <w:r>
        <w:t xml:space="preserve"> </w:t>
      </w:r>
      <w:r>
        <w:t xml:space="preserve">and keeps the guest’s connection status unchanged. Check the director before treating a guest as disconnected. The audio control is for the director’s audio path; it is not proof that the channel output is muted. Guest media composition into the channel is not implemented.</w:t>
      </w:r>
    </w:p>
    <w:bookmarkEnd w:id="131"/>
    <w:bookmarkStart w:id="132"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2"/>
    <w:bookmarkStart w:id="133"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3"/>
    <w:bookmarkStart w:id="134"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4"/>
    <w:bookmarkEnd w:id="135"/>
    <w:bookmarkStart w:id="136"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6"/>
    <w:bookmarkStart w:id="137"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7"/>
    <w:bookmarkStart w:id="138"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8"/>
    <w:bookmarkEnd w:id="139"/>
    <w:bookmarkStart w:id="16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0"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0"/>
    <w:bookmarkStart w:id="141"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1"/>
    <w:bookmarkStart w:id="142"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2"/>
    <w:bookmarkStart w:id="143"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3"/>
    <w:bookmarkStart w:id="144"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4"/>
    <w:bookmarkStart w:id="145"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5"/>
    <w:bookmarkStart w:id="146"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6"/>
    <w:bookmarkStart w:id="147"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7"/>
    <w:bookmarkStart w:id="148"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8"/>
    <w:bookmarkStart w:id="149"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9"/>
    <w:bookmarkStart w:id="153"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0"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0"/>
    <w:bookmarkStart w:id="151"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1"/>
    <w:bookmarkStart w:id="152"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2"/>
    <w:bookmarkEnd w:id="153"/>
    <w:bookmarkStart w:id="15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4"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4"/>
    <w:bookmarkStart w:id="155"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5"/>
    <w:bookmarkStart w:id="156"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6"/>
    <w:bookmarkEnd w:id="157"/>
    <w:bookmarkStart w:id="15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8"/>
    <w:bookmarkStart w:id="159"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59"/>
    <w:bookmarkStart w:id="16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0"/>
    <w:bookmarkStart w:id="161"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1"/>
    <w:bookmarkEnd w:id="162"/>
    <w:bookmarkStart w:id="19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3"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3"/>
    <w:bookmarkStart w:id="16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4"/>
    <w:bookmarkStart w:id="166"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5"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5"/>
    <w:bookmarkEnd w:id="166"/>
    <w:bookmarkStart w:id="170"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7"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7"/>
    <w:bookmarkStart w:id="168"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8"/>
    <w:bookmarkStart w:id="169"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9"/>
    <w:bookmarkEnd w:id="170"/>
    <w:bookmarkStart w:id="171"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1"/>
    <w:bookmarkStart w:id="172"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09"/>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2"/>
    <w:bookmarkStart w:id="19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3" name="Picture"/>
            <a:graphic>
              <a:graphicData uri="http://schemas.openxmlformats.org/drawingml/2006/picture">
                <pic:pic>
                  <pic:nvPicPr>
                    <pic:cNvPr descr="manual/images/portal-home.png" id="174"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6" name="Picture"/>
            <a:graphic>
              <a:graphicData uri="http://schemas.openxmlformats.org/drawingml/2006/picture">
                <pic:pic>
                  <pic:nvPicPr>
                    <pic:cNvPr descr="manual/images/portal-home-phone.png" id="177" name="Picture"/>
                    <pic:cNvPicPr>
                      <a:picLocks noChangeArrowheads="1" noChangeAspect="1"/>
                    </pic:cNvPicPr>
                  </pic:nvPicPr>
                  <pic:blipFill>
                    <a:blip r:embed="rId175"/>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8"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8"/>
    <w:bookmarkStart w:id="182"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0" name="Picture"/>
            <a:graphic>
              <a:graphicData uri="http://schemas.openxmlformats.org/drawingml/2006/picture">
                <pic:pic>
                  <pic:nvPicPr>
                    <pic:cNvPr descr="manual/images/portal-recordings.png" id="181" name="Picture"/>
                    <pic:cNvPicPr>
                      <a:picLocks noChangeArrowheads="1" noChangeAspect="1"/>
                    </pic:cNvPicPr>
                  </pic:nvPicPr>
                  <pic:blipFill>
                    <a:blip r:embed="rId17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2"/>
    <w:bookmarkStart w:id="185"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3" name="Picture"/>
            <a:graphic>
              <a:graphicData uri="http://schemas.openxmlformats.org/drawingml/2006/picture">
                <pic:pic>
                  <pic:nvPicPr>
                    <pic:cNvPr descr="manual/images/portal-schedule.png" id="184"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5"/>
    <w:bookmarkStart w:id="189"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7" name="Picture"/>
            <a:graphic>
              <a:graphicData uri="http://schemas.openxmlformats.org/drawingml/2006/picture">
                <pic:pic>
                  <pic:nvPicPr>
                    <pic:cNvPr descr="manual/images/portal-watch.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9"/>
    <w:bookmarkStart w:id="19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0"/>
    <w:bookmarkStart w:id="19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1"/>
    <w:bookmarkEnd w:id="192"/>
    <w:bookmarkStart w:id="193"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3"/>
    <w:bookmarkEnd w:id="194"/>
    <w:bookmarkStart w:id="219"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We read the code behind every screen in this chapter, but could not run every feature against a live station. Where that matters, the text says</w:t>
      </w:r>
      <w:r>
        <w:t xml:space="preserve"> </w:t>
      </w:r>
      <w:r>
        <w:t xml:space="preserve">“In testing we could not confirm”</w:t>
      </w:r>
      <w:r>
        <w:t xml:space="preserve">. Check the</w:t>
      </w:r>
      <w:r>
        <w:t xml:space="preserve"> </w:t>
      </w:r>
      <w:hyperlink r:id="rId10">
        <w:r>
          <w:rPr>
            <w:rStyle w:val="Hyperlink"/>
          </w:rPr>
          <w:t xml:space="preserve">releases page</w:t>
        </w:r>
      </w:hyperlink>
      <w:r>
        <w:t xml:space="preserve"> </w:t>
      </w:r>
      <w:r>
        <w:t xml:space="preserve">for current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5"/>
    <w:bookmarkStart w:id="200"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6"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6"/>
    <w:bookmarkStart w:id="197"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7"/>
    <w:bookmarkStart w:id="198"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8"/>
    <w:bookmarkStart w:id="199"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9"/>
    <w:bookmarkEnd w:id="200"/>
    <w:bookmarkStart w:id="203"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1"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1"/>
    <w:bookmarkStart w:id="202"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2"/>
    <w:bookmarkEnd w:id="203"/>
    <w:bookmarkStart w:id="208"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4"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4"/>
    <w:bookmarkStart w:id="205"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5"/>
    <w:bookmarkStart w:id="206"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6"/>
    <w:bookmarkStart w:id="207"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7"/>
    <w:bookmarkEnd w:id="208"/>
    <w:bookmarkStart w:id="213"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09"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09"/>
    <w:bookmarkStart w:id="210"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0"/>
    <w:bookmarkStart w:id="211"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1"/>
    <w:bookmarkStart w:id="212"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2"/>
    <w:bookmarkEnd w:id="213"/>
    <w:bookmarkStart w:id="215"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4"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4"/>
    <w:bookmarkEnd w:id="215"/>
    <w:bookmarkStart w:id="216"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6"/>
    <w:bookmarkStart w:id="217"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7"/>
    <w:bookmarkStart w:id="218"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8"/>
    <w:bookmarkEnd w:id="219"/>
    <w:bookmarkStart w:id="245"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0"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Some of the warnings and alerts in this chapter work differently from what the screens suggest; each Known issue says how. Check the</w:t>
      </w:r>
      <w:r>
        <w:t xml:space="preserve"> </w:t>
      </w:r>
      <w:hyperlink r:id="rId10">
        <w:r>
          <w:rPr>
            <w:rStyle w:val="Hyperlink"/>
          </w:rPr>
          <w:t xml:space="preserve">releases page</w:t>
        </w:r>
      </w:hyperlink>
      <w:r>
        <w:t xml:space="preserve"> </w:t>
      </w:r>
      <w:r>
        <w:t xml:space="preserve">for current publication status.</w:t>
      </w:r>
    </w:p>
    <w:bookmarkEnd w:id="220"/>
    <w:bookmarkStart w:id="22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1"/>
    <w:bookmarkStart w:id="22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2"/>
    <w:bookmarkStart w:id="22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3"/>
    <w:bookmarkStart w:id="22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4"/>
    <w:bookmarkEnd w:id="225"/>
    <w:bookmarkStart w:id="228"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6"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6"/>
    <w:bookmarkStart w:id="227"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7"/>
    <w:bookmarkEnd w:id="228"/>
    <w:bookmarkStart w:id="234"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29"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29"/>
    <w:bookmarkStart w:id="230"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0"/>
    <w:bookmarkStart w:id="231"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1"/>
    <w:bookmarkStart w:id="232"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2"/>
    <w:bookmarkStart w:id="233"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3"/>
    <w:bookmarkEnd w:id="234"/>
    <w:bookmarkStart w:id="237"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5"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5"/>
    <w:bookmarkStart w:id="236"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6"/>
    <w:bookmarkEnd w:id="237"/>
    <w:bookmarkStart w:id="238"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wait for an email or text.</w:t>
      </w:r>
      <w:r>
        <w:t xml:space="preserve"> </w:t>
      </w:r>
      <w:r>
        <w:t xml:space="preserve">In beta.11 alerts are probably not wired to send any.</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8"/>
    <w:bookmarkStart w:id="239"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9"/>
    <w:bookmarkStart w:id="242" w:name="report-a-beta-issue"/>
    <w:p>
      <w:pPr>
        <w:pStyle w:val="Heading3"/>
      </w:pPr>
      <w:r>
        <w:t xml:space="preserve">Report a beta issue</w:t>
      </w:r>
    </w:p>
    <w:p>
      <w:pPr>
        <w:pStyle w:val="FirstParagraph"/>
      </w:pPr>
      <w:r>
        <w:t xml:space="preserve">CivicCast is a beta. Beta.11 was published on 2026-10-08 as a GitHub pre-release; its</w:t>
      </w:r>
      <w:r>
        <w:t xml:space="preserve"> </w:t>
      </w:r>
      <w:hyperlink r:id="rId9">
        <w:r>
          <w:rPr>
            <w:rStyle w:val="Hyperlink"/>
          </w:rPr>
          <w:t xml:space="preserve">verification record</w:t>
        </w:r>
      </w:hyperlink>
      <w:r>
        <w:t xml:space="preserve"> </w:t>
      </w:r>
      <w:r>
        <w:t xml:space="preserve">lists its package checks and limits. Check the</w:t>
      </w:r>
      <w:r>
        <w:t xml:space="preserve"> </w:t>
      </w:r>
      <w:hyperlink r:id="rId10">
        <w:r>
          <w:rPr>
            <w:rStyle w:val="Hyperlink"/>
          </w:rPr>
          <w:t xml:space="preserve">releases page</w:t>
        </w:r>
      </w:hyperlink>
      <w:r>
        <w:t xml:space="preserve"> </w:t>
      </w:r>
      <w:r>
        <w:t xml:space="preserve">for current publication status.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0">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1">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2"/>
    <w:bookmarkStart w:id="243"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3"/>
    <w:bookmarkStart w:id="244"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4"/>
    <w:bookmarkEnd w:id="245"/>
    <w:bookmarkEnd w:id="246"/>
    <w:bookmarkStart w:id="45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7"/>
    <w:bookmarkStart w:id="251"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 long-duration or capacity behavior</w:t>
            </w:r>
          </w:p>
        </w:tc>
        <w:tc>
          <w:tcPr/>
          <w:p>
            <w:pPr>
              <w:pStyle w:val="Compact"/>
            </w:pPr>
            <w:r>
              <w:t xml:space="preserve">See the verification record for the exact package; the earlier in-place refresh did not test these</w:t>
            </w:r>
          </w:p>
        </w:tc>
      </w:tr>
      <w:tr>
        <w:tc>
          <w:tcPr/>
          <w:p>
            <w:pPr>
              <w:pStyle w:val="Compact"/>
            </w:pPr>
            <w:r>
              <w:t xml:space="preserve">Separate 36-hour dev7 soak</w:t>
            </w:r>
          </w:p>
        </w:tc>
        <w:tc>
          <w:tcPr/>
          <w:p>
            <w:pPr>
              <w:pStyle w:val="Compact"/>
            </w:pPr>
            <w:r>
              <w:t xml:space="preserve">Development-station overlay, separate from the published package; not package verification or 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49" name="Picture"/>
            <a:graphic>
              <a:graphicData uri="http://schemas.openxmlformats.org/drawingml/2006/picture">
                <pic:pic>
                  <pic:nvPicPr>
                    <pic:cNvPr descr="manual/diagrams/6e24a019c4ff.png" id="250" name="Picture"/>
                    <pic:cNvPicPr>
                      <a:picLocks noChangeArrowheads="1" noChangeAspect="1"/>
                    </pic:cNvPicPr>
                  </pic:nvPicPr>
                  <pic:blipFill>
                    <a:blip r:embed="rId248"/>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1"/>
    <w:bookmarkStart w:id="257" w:name="choose-the-computer"/>
    <w:p>
      <w:pPr>
        <w:pStyle w:val="Heading3"/>
      </w:pPr>
      <w:r>
        <w:t xml:space="preserve">Choose the computer</w:t>
      </w:r>
    </w:p>
    <w:bookmarkStart w:id="25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2"/>
    <w:bookmarkStart w:id="25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3"/>
    <w:bookmarkStart w:id="254"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This release has no channel-capacity result; test the planned number of channels on the intended computer.</w:t>
      </w:r>
    </w:p>
    <w:bookmarkEnd w:id="254"/>
    <w:bookmarkStart w:id="25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Historical beta.10 measurement:</w:t>
      </w:r>
      <w:r>
        <w:t xml:space="preserve"> </w:t>
      </w:r>
      <w:r>
        <w:t xml:space="preserve">The eight-hour C16 run recorded 13 catch-up discard events and about 160 seconds of audio loss on a quiet machine. Beta.11 changes the live engine and publishes first-pass results, but live caption audio is still best-effort and may be shed under overload to preserve playout. The brief beta.11 package output check does not establish completeness or capacity; plan to monitor captions and test with the station’s workload.</w:t>
      </w:r>
    </w:p>
    <w:bookmarkEnd w:id="255"/>
    <w:bookmarkStart w:id="25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published beta.11 package check was too brief to establish a supported channel capacity; do not treat the dev7 soak as package capacity evidence.</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6"/>
    <w:bookmarkEnd w:id="257"/>
    <w:bookmarkStart w:id="260" w:name="plan-the-network-and-firewall"/>
    <w:p>
      <w:pPr>
        <w:pStyle w:val="Heading3"/>
      </w:pPr>
      <w:r>
        <w:t xml:space="preserve">Plan the network and firewall</w:t>
      </w:r>
    </w:p>
    <w:bookmarkStart w:id="258"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8"/>
    <w:bookmarkStart w:id="25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9"/>
    <w:bookmarkEnd w:id="260"/>
    <w:bookmarkStart w:id="26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requirements for the unpublished beta.12 candidate; the beta.11 clean-install results and their limits are recorded in its verification record.</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1"/>
    <w:bookmarkStart w:id="26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2"/>
    <w:bookmarkStart w:id="267" w:name="download-and-verify-what-you-need"/>
    <w:p>
      <w:pPr>
        <w:pStyle w:val="Heading3"/>
      </w:pPr>
      <w:r>
        <w:t xml:space="preserve">Download and verify what you need</w:t>
      </w:r>
    </w:p>
    <w:bookmarkStart w:id="263" w:name="what-is-on-the-release-page"/>
    <w:p>
      <w:pPr>
        <w:pStyle w:val="Heading4"/>
      </w:pPr>
      <w:r>
        <w:t xml:space="preserve">What is on the release page</w:t>
      </w:r>
    </w:p>
    <w:p>
      <w:pPr>
        <w:pStyle w:val="FirstParagraph"/>
      </w:pPr>
      <w:r>
        <w:t xml:space="preserve">The release is at</w:t>
      </w:r>
      <w:r>
        <w:t xml:space="preserve"> </w:t>
      </w:r>
      <w:hyperlink r:id="rId33">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3"/>
    <w:bookmarkStart w:id="264"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4"/>
    <w:bookmarkStart w:id="26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5"/>
    <w:bookmarkStart w:id="266"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backup, I accept that the station goes off air while setup runs, and I know beta.11 was not tested as an upgrade.</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6"/>
    <w:bookmarkEnd w:id="267"/>
    <w:bookmarkStart w:id="26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8"/>
    <w:bookmarkStart w:id="26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69"/>
    <w:bookmarkEnd w:id="270"/>
    <w:bookmarkStart w:id="298"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1" w:name="before-you-start-9"/>
    <w:p>
      <w:pPr>
        <w:pStyle w:val="Heading3"/>
      </w:pPr>
      <w:r>
        <w:t xml:space="preserve">Before you start</w:t>
      </w:r>
    </w:p>
    <w:p>
      <w:pPr>
        <w:pStyle w:val="Compact"/>
        <w:numPr>
          <w:ilvl w:val="0"/>
          <w:numId w:val="1169"/>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and about 55 GB free on the install drive.</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1"/>
    <w:bookmarkStart w:id="272"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2"/>
    <w:bookmarkStart w:id="27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4" name="Picture"/>
            <a:graphic>
              <a:graphicData uri="http://schemas.openxmlformats.org/drawingml/2006/picture">
                <pic:pic>
                  <pic:nvPicPr>
                    <pic:cNvPr descr="manual/diagrams/7ea8e49d7826.png" id="275" name="Picture"/>
                    <pic:cNvPicPr>
                      <a:picLocks noChangeArrowheads="1" noChangeAspect="1"/>
                    </pic:cNvPicPr>
                  </pic:nvPicPr>
                  <pic:blipFill>
                    <a:blip r:embed="rId27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6"/>
    <w:bookmarkStart w:id="28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7" w:name="X5610a61ada83628ded4cb05118622d8d8112c92"/>
    <w:p>
      <w:pPr>
        <w:pStyle w:val="Heading4"/>
      </w:pPr>
      <w:r>
        <w:t xml:space="preserve">Step 1: Start setup and approve the prompt</w:t>
      </w:r>
    </w:p>
    <w:p>
      <w:pPr>
        <w:pStyle w:val="Compact"/>
        <w:numPr>
          <w:ilvl w:val="0"/>
          <w:numId w:val="1170"/>
        </w:numPr>
      </w:pPr>
      <w:r>
        <w:t xml:space="preserve">Double-click the installer in the kit folder.</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7"/>
    <w:bookmarkStart w:id="27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8"/>
    <w:bookmarkStart w:id="27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79"/>
    <w:bookmarkStart w:id="28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0"/>
    <w:bookmarkStart w:id="28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1"/>
    <w:bookmarkEnd w:id="282"/>
    <w:bookmarkStart w:id="28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3"/>
    <w:bookmarkStart w:id="28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4"/>
    <w:bookmarkEnd w:id="285"/>
    <w:bookmarkStart w:id="28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6"/>
    <w:bookmarkStart w:id="29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7"/>
    <w:bookmarkStart w:id="28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8"/>
    <w:bookmarkStart w:id="28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9"/>
    <w:bookmarkEnd w:id="290"/>
    <w:bookmarkStart w:id="29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1"/>
    <w:bookmarkStart w:id="29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2"/>
    <w:bookmarkStart w:id="29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3"/>
    <w:bookmarkStart w:id="29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4"/>
    <w:bookmarkStart w:id="29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5"/>
    <w:bookmarkStart w:id="29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6"/>
    <w:bookmarkStart w:id="297"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297"/>
    <w:bookmarkEnd w:id="298"/>
    <w:bookmarkStart w:id="33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299"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9"/>
    <w:bookmarkStart w:id="300"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0"/>
    <w:bookmarkStart w:id="303"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1"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1"/>
    <w:bookmarkStart w:id="30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2"/>
    <w:bookmarkEnd w:id="303"/>
    <w:bookmarkStart w:id="30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4"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4"/>
    <w:bookmarkEnd w:id="305"/>
    <w:bookmarkStart w:id="313" w:name="configuration-channels"/>
    <w:p>
      <w:pPr>
        <w:pStyle w:val="Heading3"/>
      </w:pPr>
      <w:r>
        <w:t xml:space="preserve">Configure channels, outputs and sinks</w:t>
      </w:r>
    </w:p>
    <w:bookmarkStart w:id="30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6"/>
    <w:bookmarkStart w:id="307"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7"/>
    <w:bookmarkStart w:id="30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8"/>
    <w:bookmarkStart w:id="30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09"/>
    <w:bookmarkStart w:id="31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0"/>
    <w:bookmarkStart w:id="31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1"/>
    <w:bookmarkStart w:id="31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2"/>
    <w:bookmarkEnd w:id="313"/>
    <w:bookmarkStart w:id="31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4"/>
    <w:bookmarkStart w:id="315"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5"/>
    <w:bookmarkStart w:id="31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6"/>
    <w:bookmarkStart w:id="31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7"/>
    <w:bookmarkEnd w:id="318"/>
    <w:bookmarkStart w:id="31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9"/>
    <w:bookmarkStart w:id="32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0"/>
    <w:bookmarkStart w:id="32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1"/>
    <w:bookmarkStart w:id="32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2"/>
    <w:bookmarkStart w:id="32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3"/>
    <w:bookmarkStart w:id="32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4"/>
    <w:bookmarkStart w:id="32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5"/>
    <w:bookmarkStart w:id="32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6"/>
    <w:bookmarkStart w:id="33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7"/>
    <w:bookmarkStart w:id="32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8"/>
    <w:bookmarkStart w:id="32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9"/>
    <w:bookmarkStart w:id="33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0"/>
    <w:bookmarkEnd w:id="331"/>
    <w:bookmarkStart w:id="33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2"/>
    <w:bookmarkStart w:id="333"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3"/>
    <w:bookmarkEnd w:id="334"/>
    <w:bookmarkStart w:id="36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5"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5"/>
    <w:bookmarkStart w:id="34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7" name="Picture"/>
            <a:graphic>
              <a:graphicData uri="http://schemas.openxmlformats.org/drawingml/2006/picture">
                <pic:pic>
                  <pic:nvPicPr>
                    <pic:cNvPr descr="manual/diagrams/24a9b387bf38.png" id="338" name="Picture"/>
                    <pic:cNvPicPr>
                      <a:picLocks noChangeArrowheads="1" noChangeAspect="1"/>
                    </pic:cNvPicPr>
                  </pic:nvPicPr>
                  <pic:blipFill>
                    <a:blip r:embed="rId33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9"/>
    <w:bookmarkStart w:id="340"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0"/>
    <w:bookmarkEnd w:id="341"/>
    <w:bookmarkStart w:id="34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2"/>
    <w:bookmarkEnd w:id="343"/>
    <w:bookmarkStart w:id="34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4"/>
    <w:bookmarkStart w:id="350" w:name="check-that-the-station-is-healthy"/>
    <w:p>
      <w:pPr>
        <w:pStyle w:val="Heading3"/>
      </w:pPr>
      <w:r>
        <w:t xml:space="preserve">Check that the station is healthy</w:t>
      </w:r>
    </w:p>
    <w:bookmarkStart w:id="34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5"/>
    <w:bookmarkStart w:id="34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6"/>
    <w:bookmarkStart w:id="34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7"/>
    <w:bookmarkStart w:id="34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8"/>
    <w:bookmarkStart w:id="34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9"/>
    <w:bookmarkEnd w:id="350"/>
    <w:bookmarkStart w:id="353" w:name="do-the-daily-and-weekly-routine"/>
    <w:p>
      <w:pPr>
        <w:pStyle w:val="Heading3"/>
      </w:pPr>
      <w:r>
        <w:t xml:space="preserve">Do the daily and weekly routine</w:t>
      </w:r>
    </w:p>
    <w:p>
      <w:pPr>
        <w:pStyle w:val="FirstParagraph"/>
      </w:pPr>
      <w:r>
        <w:t xml:space="preserve">This routine uses checks that exist in beta.11.</w:t>
      </w:r>
    </w:p>
    <w:bookmarkStart w:id="351"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1"/>
    <w:bookmarkStart w:id="352"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2"/>
    <w:bookmarkEnd w:id="353"/>
    <w:bookmarkStart w:id="358" w:name="manage-disk-and-cache"/>
    <w:p>
      <w:pPr>
        <w:pStyle w:val="Heading3"/>
      </w:pPr>
      <w:r>
        <w:t xml:space="preserve">Manage disk and cache</w:t>
      </w:r>
    </w:p>
    <w:bookmarkStart w:id="35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4"/>
    <w:bookmarkStart w:id="35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5"/>
    <w:bookmarkStart w:id="35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6"/>
    <w:bookmarkStart w:id="357"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7"/>
    <w:bookmarkEnd w:id="358"/>
    <w:bookmarkStart w:id="363" w:name="back-up-and-restore"/>
    <w:p>
      <w:pPr>
        <w:pStyle w:val="Heading3"/>
      </w:pPr>
      <w:r>
        <w:t xml:space="preserve">Back up and restore</w:t>
      </w:r>
    </w:p>
    <w:bookmarkStart w:id="359"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9"/>
    <w:bookmarkStart w:id="360"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0"/>
    <w:bookmarkStart w:id="361"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1"/>
    <w:bookmarkStart w:id="362"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2"/>
    <w:bookmarkEnd w:id="363"/>
    <w:bookmarkStart w:id="364"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4"/>
    <w:bookmarkStart w:id="36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5"/>
    <w:bookmarkStart w:id="366"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6"/>
    <w:bookmarkStart w:id="36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7"/>
    <w:bookmarkStart w:id="368"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8"/>
    <w:bookmarkEnd w:id="369"/>
    <w:bookmarkStart w:id="397"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0"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0"/>
    <w:bookmarkStart w:id="371"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1"/>
    <w:bookmarkStart w:id="37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2"/>
    <w:bookmarkStart w:id="377"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3"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3"/>
    <w:bookmarkStart w:id="374"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4"/>
    <w:bookmarkStart w:id="37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5"/>
    <w:bookmarkStart w:id="37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6"/>
    <w:bookmarkEnd w:id="377"/>
    <w:bookmarkStart w:id="381" w:name="understand-sign-in-setup-and-recovery"/>
    <w:p>
      <w:pPr>
        <w:pStyle w:val="Heading3"/>
      </w:pPr>
      <w:r>
        <w:t xml:space="preserve">Understand sign-in, setup and recovery</w:t>
      </w:r>
    </w:p>
    <w:bookmarkStart w:id="378"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8"/>
    <w:bookmarkStart w:id="379"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79"/>
    <w:bookmarkStart w:id="380"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0"/>
    <w:bookmarkEnd w:id="381"/>
    <w:bookmarkStart w:id="385" w:name="Xe2d491be0e1970514a67fc885ec81be4df9e517"/>
    <w:p>
      <w:pPr>
        <w:pStyle w:val="Heading3"/>
      </w:pPr>
      <w:r>
        <w:t xml:space="preserve">Know what the station exposes to the network</w:t>
      </w:r>
    </w:p>
    <w:bookmarkStart w:id="382"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2"/>
    <w:bookmarkStart w:id="383"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3"/>
    <w:bookmarkStart w:id="384"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4"/>
    <w:bookmarkEnd w:id="385"/>
    <w:bookmarkStart w:id="386"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6"/>
    <w:bookmarkStart w:id="387"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7"/>
    <w:bookmarkStart w:id="390" w:name="protect-subscribers-and-viewers"/>
    <w:p>
      <w:pPr>
        <w:pStyle w:val="Heading3"/>
      </w:pPr>
      <w:r>
        <w:t xml:space="preserve">Protect subscribers and viewers</w:t>
      </w:r>
    </w:p>
    <w:bookmarkStart w:id="388"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8"/>
    <w:bookmarkStart w:id="389"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9"/>
    <w:bookmarkEnd w:id="390"/>
    <w:bookmarkStart w:id="391"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1"/>
    <w:bookmarkStart w:id="392"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2"/>
    <w:bookmarkStart w:id="39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3"/>
    <w:bookmarkEnd w:id="394"/>
    <w:bookmarkStart w:id="39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5"/>
    <w:bookmarkStart w:id="396"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6"/>
    <w:bookmarkEnd w:id="397"/>
    <w:bookmarkStart w:id="42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8"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8"/>
    <w:bookmarkStart w:id="399"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399"/>
    <w:bookmarkStart w:id="40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400"/>
    <w:bookmarkStart w:id="401"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1"/>
    <w:bookmarkStart w:id="40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2"/>
    <w:bookmarkStart w:id="40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3"/>
    <w:bookmarkStart w:id="40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4"/>
    <w:bookmarkStart w:id="40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5"/>
    <w:bookmarkStart w:id="407"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Live caption audio is best-effort. The audio tap has bounded queues and can discard older working audio or pause caption recognition under sustained overload to keep playout responsive. Captions can therefore contain gaps even while the channel stays on air. The beta.10 eight-hour C16 run recorded 13 catch-up discard events and about 160 seconds of quiet-machine audio loss; these are historical beta.10 measurements, not measurements of the beta.11 package. The beta.11 package’s two output observations were 41 seconds apart and do not prove caption completeness or capacity. Ask your city attorney what accessibility obligations apply to your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6"/>
    <w:bookmarkEnd w:id="407"/>
    <w:bookmarkStart w:id="40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8"/>
    <w:bookmarkStart w:id="409"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09"/>
    <w:bookmarkStart w:id="410"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0"/>
    <w:bookmarkStart w:id="411"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1"/>
    <w:bookmarkStart w:id="41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2"/>
    <w:bookmarkStart w:id="41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3"/>
    <w:bookmarkStart w:id="414"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4"/>
    <w:bookmarkStart w:id="41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5"/>
    <w:bookmarkStart w:id="418" w:name="reference-tables-ch14"/>
    <w:p>
      <w:pPr>
        <w:pStyle w:val="Heading3"/>
      </w:pPr>
      <w:r>
        <w:t xml:space="preserve">Reference tables</w:t>
      </w:r>
    </w:p>
    <w:bookmarkStart w:id="416"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6"/>
    <w:bookmarkStart w:id="417"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7"/>
    <w:bookmarkEnd w:id="418"/>
    <w:bookmarkStart w:id="41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9"/>
    <w:bookmarkStart w:id="420"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0"/>
    <w:bookmarkEnd w:id="421"/>
    <w:bookmarkStart w:id="45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2"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2"/>
    <w:bookmarkStart w:id="423"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3"/>
    <w:bookmarkStart w:id="43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4"/>
    <w:bookmarkStart w:id="42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6" name="Picture"/>
            <a:graphic>
              <a:graphicData uri="http://schemas.openxmlformats.org/drawingml/2006/picture">
                <pic:pic>
                  <pic:nvPicPr>
                    <pic:cNvPr descr="manual/diagrams/d02faad09291.png" id="427" name="Picture"/>
                    <pic:cNvPicPr>
                      <a:picLocks noChangeArrowheads="1" noChangeAspect="1"/>
                    </pic:cNvPicPr>
                  </pic:nvPicPr>
                  <pic:blipFill>
                    <a:blip r:embed="rId42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8"/>
    <w:bookmarkStart w:id="42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9"/>
    <w:bookmarkEnd w:id="430"/>
    <w:bookmarkStart w:id="43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1"/>
    <w:bookmarkStart w:id="43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2"/>
    <w:bookmarkEnd w:id="433"/>
    <w:bookmarkStart w:id="43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4"/>
    <w:bookmarkStart w:id="43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5"/>
    <w:bookmarkStart w:id="43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6"/>
    <w:bookmarkEnd w:id="437"/>
    <w:bookmarkStart w:id="441" w:name="webhooks-and-subscriptions"/>
    <w:p>
      <w:pPr>
        <w:pStyle w:val="Heading3"/>
      </w:pPr>
      <w:r>
        <w:t xml:space="preserve">Webhooks and subscriptions</w:t>
      </w:r>
    </w:p>
    <w:p>
      <w:pPr>
        <w:pStyle w:val="FirstParagraph"/>
      </w:pPr>
      <w:r>
        <w:t xml:space="preserve">There are three different webhook features. Keep them apart.</w:t>
      </w:r>
    </w:p>
    <w:bookmarkStart w:id="43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8"/>
    <w:bookmarkStart w:id="43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39"/>
    <w:bookmarkStart w:id="44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0"/>
    <w:bookmarkEnd w:id="441"/>
    <w:bookmarkStart w:id="44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2"/>
    <w:bookmarkStart w:id="44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3"/>
    <w:bookmarkStart w:id="44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4"/>
    <w:bookmarkStart w:id="44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5"/>
    <w:bookmarkStart w:id="44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6"/>
    <w:bookmarkEnd w:id="447"/>
    <w:bookmarkStart w:id="448"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8"/>
    <w:bookmarkStart w:id="449"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49"/>
    <w:bookmarkEnd w:id="450"/>
    <w:bookmarkEnd w:id="451"/>
    <w:bookmarkStart w:id="523"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2"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2"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2"/>
    <w:bookmarkStart w:id="45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4" name="Picture"/>
            <a:graphic>
              <a:graphicData uri="http://schemas.openxmlformats.org/drawingml/2006/picture">
                <pic:pic>
                  <pic:nvPicPr>
                    <pic:cNvPr descr="manual/diagrams/6efd0747f615.png" id="455" name="Picture"/>
                    <pic:cNvPicPr>
                      <a:picLocks noChangeArrowheads="1" noChangeAspect="1"/>
                    </pic:cNvPicPr>
                  </pic:nvPicPr>
                  <pic:blipFill>
                    <a:blip r:embed="rId45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6"/>
    <w:bookmarkStart w:id="46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8" name="Picture"/>
            <a:graphic>
              <a:graphicData uri="http://schemas.openxmlformats.org/drawingml/2006/picture">
                <pic:pic>
                  <pic:nvPicPr>
                    <pic:cNvPr descr="manual/diagrams/732d623f9915.png" id="459" name="Picture"/>
                    <pic:cNvPicPr>
                      <a:picLocks noChangeArrowheads="1" noChangeAspect="1"/>
                    </pic:cNvPicPr>
                  </pic:nvPicPr>
                  <pic:blipFill>
                    <a:blip r:embed="rId457"/>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0"/>
    <w:bookmarkStart w:id="46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2" name="Picture"/>
            <a:graphic>
              <a:graphicData uri="http://schemas.openxmlformats.org/drawingml/2006/picture">
                <pic:pic>
                  <pic:nvPicPr>
                    <pic:cNvPr descr="manual/diagrams/5936bbf0afbe.png" id="463" name="Picture"/>
                    <pic:cNvPicPr>
                      <a:picLocks noChangeArrowheads="1" noChangeAspect="1"/>
                    </pic:cNvPicPr>
                  </pic:nvPicPr>
                  <pic:blipFill>
                    <a:blip r:embed="rId46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4"/>
    <w:bookmarkStart w:id="46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6" name="Picture"/>
            <a:graphic>
              <a:graphicData uri="http://schemas.openxmlformats.org/drawingml/2006/picture">
                <pic:pic>
                  <pic:nvPicPr>
                    <pic:cNvPr descr="manual/diagrams/a774fc4a1d0a.png" id="467" name="Picture"/>
                    <pic:cNvPicPr>
                      <a:picLocks noChangeArrowheads="1" noChangeAspect="1"/>
                    </pic:cNvPicPr>
                  </pic:nvPicPr>
                  <pic:blipFill>
                    <a:blip r:embed="rId46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8"/>
    <w:bookmarkStart w:id="47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0" name="Picture"/>
            <a:graphic>
              <a:graphicData uri="http://schemas.openxmlformats.org/drawingml/2006/picture">
                <pic:pic>
                  <pic:nvPicPr>
                    <pic:cNvPr descr="manual/diagrams/2401295e7897.png" id="471" name="Picture"/>
                    <pic:cNvPicPr>
                      <a:picLocks noChangeArrowheads="1" noChangeAspect="1"/>
                    </pic:cNvPicPr>
                  </pic:nvPicPr>
                  <pic:blipFill>
                    <a:blip r:embed="rId46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2"/>
    <w:bookmarkStart w:id="47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3"/>
    <w:bookmarkEnd w:id="474"/>
    <w:bookmarkStart w:id="490"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6" name="Picture"/>
            <a:graphic>
              <a:graphicData uri="http://schemas.openxmlformats.org/drawingml/2006/picture">
                <pic:pic>
                  <pic:nvPicPr>
                    <pic:cNvPr descr="manual/diagrams/7783a73be9f9.png" id="477" name="Picture"/>
                    <pic:cNvPicPr>
                      <a:picLocks noChangeArrowheads="1" noChangeAspect="1"/>
                    </pic:cNvPicPr>
                  </pic:nvPicPr>
                  <pic:blipFill>
                    <a:blip r:embed="rId47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79" name="Picture"/>
            <a:graphic>
              <a:graphicData uri="http://schemas.openxmlformats.org/drawingml/2006/picture">
                <pic:pic>
                  <pic:nvPicPr>
                    <pic:cNvPr descr="manual/diagrams/decbf3b07d63.png" id="480" name="Picture"/>
                    <pic:cNvPicPr>
                      <a:picLocks noChangeArrowheads="1" noChangeAspect="1"/>
                    </pic:cNvPicPr>
                  </pic:nvPicPr>
                  <pic:blipFill>
                    <a:blip r:embed="rId47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1"/>
    <w:bookmarkStart w:id="48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3" name="Picture"/>
            <a:graphic>
              <a:graphicData uri="http://schemas.openxmlformats.org/drawingml/2006/picture">
                <pic:pic>
                  <pic:nvPicPr>
                    <pic:cNvPr descr="manual/diagrams/896f8abc8fd5.png" id="484" name="Picture"/>
                    <pic:cNvPicPr>
                      <a:picLocks noChangeArrowheads="1" noChangeAspect="1"/>
                    </pic:cNvPicPr>
                  </pic:nvPicPr>
                  <pic:blipFill>
                    <a:blip r:embed="rId48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5"/>
    <w:bookmarkStart w:id="48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7" name="Picture"/>
            <a:graphic>
              <a:graphicData uri="http://schemas.openxmlformats.org/drawingml/2006/picture">
                <pic:pic>
                  <pic:nvPicPr>
                    <pic:cNvPr descr="manual/diagrams/d4a7ae93ab3d.png" id="488" name="Picture"/>
                    <pic:cNvPicPr>
                      <a:picLocks noChangeArrowheads="1" noChangeAspect="1"/>
                    </pic:cNvPicPr>
                  </pic:nvPicPr>
                  <pic:blipFill>
                    <a:blip r:embed="rId48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9"/>
    <w:bookmarkEnd w:id="490"/>
    <w:bookmarkStart w:id="49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2" name="Picture"/>
            <a:graphic>
              <a:graphicData uri="http://schemas.openxmlformats.org/drawingml/2006/picture">
                <pic:pic>
                  <pic:nvPicPr>
                    <pic:cNvPr descr="manual/diagrams/d47be929560a.png" id="493" name="Picture"/>
                    <pic:cNvPicPr>
                      <a:picLocks noChangeArrowheads="1" noChangeAspect="1"/>
                    </pic:cNvPicPr>
                  </pic:nvPicPr>
                  <pic:blipFill>
                    <a:blip r:embed="rId49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4"/>
    <w:bookmarkStart w:id="498"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6" name="Picture"/>
            <a:graphic>
              <a:graphicData uri="http://schemas.openxmlformats.org/drawingml/2006/picture">
                <pic:pic>
                  <pic:nvPicPr>
                    <pic:cNvPr descr="manual/diagrams/1354983de4bd.png" id="497" name="Picture"/>
                    <pic:cNvPicPr>
                      <a:picLocks noChangeArrowheads="1" noChangeAspect="1"/>
                    </pic:cNvPicPr>
                  </pic:nvPicPr>
                  <pic:blipFill>
                    <a:blip r:embed="rId495"/>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8"/>
    <w:bookmarkStart w:id="50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0" name="Picture"/>
            <a:graphic>
              <a:graphicData uri="http://schemas.openxmlformats.org/drawingml/2006/picture">
                <pic:pic>
                  <pic:nvPicPr>
                    <pic:cNvPr descr="manual/diagrams/ad6cdbb611f7.png" id="501" name="Picture"/>
                    <pic:cNvPicPr>
                      <a:picLocks noChangeArrowheads="1" noChangeAspect="1"/>
                    </pic:cNvPicPr>
                  </pic:nvPicPr>
                  <pic:blipFill>
                    <a:blip r:embed="rId499"/>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2"/>
    <w:bookmarkStart w:id="50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4" name="Picture"/>
            <a:graphic>
              <a:graphicData uri="http://schemas.openxmlformats.org/drawingml/2006/picture">
                <pic:pic>
                  <pic:nvPicPr>
                    <pic:cNvPr descr="manual/diagrams/aa5394bfa005.png" id="505" name="Picture"/>
                    <pic:cNvPicPr>
                      <a:picLocks noChangeArrowheads="1" noChangeAspect="1"/>
                    </pic:cNvPicPr>
                  </pic:nvPicPr>
                  <pic:blipFill>
                    <a:blip r:embed="rId50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6"/>
    <w:bookmarkStart w:id="51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8" name="Picture"/>
            <a:graphic>
              <a:graphicData uri="http://schemas.openxmlformats.org/drawingml/2006/picture">
                <pic:pic>
                  <pic:nvPicPr>
                    <pic:cNvPr descr="manual/diagrams/f6268a435d73.png" id="509" name="Picture"/>
                    <pic:cNvPicPr>
                      <a:picLocks noChangeArrowheads="1" noChangeAspect="1"/>
                    </pic:cNvPicPr>
                  </pic:nvPicPr>
                  <pic:blipFill>
                    <a:blip r:embed="rId507"/>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0"/>
    <w:bookmarkStart w:id="51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2" name="Picture"/>
            <a:graphic>
              <a:graphicData uri="http://schemas.openxmlformats.org/drawingml/2006/picture">
                <pic:pic>
                  <pic:nvPicPr>
                    <pic:cNvPr descr="manual/diagrams/37cd11de341f.png" id="513" name="Picture"/>
                    <pic:cNvPicPr>
                      <a:picLocks noChangeArrowheads="1" noChangeAspect="1"/>
                    </pic:cNvPicPr>
                  </pic:nvPicPr>
                  <pic:blipFill>
                    <a:blip r:embed="rId51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4"/>
    <w:bookmarkStart w:id="51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6" name="Picture"/>
            <a:graphic>
              <a:graphicData uri="http://schemas.openxmlformats.org/drawingml/2006/picture">
                <pic:pic>
                  <pic:nvPicPr>
                    <pic:cNvPr descr="manual/diagrams/3f1f1e599c77.png" id="517" name="Picture"/>
                    <pic:cNvPicPr>
                      <a:picLocks noChangeArrowheads="1" noChangeAspect="1"/>
                    </pic:cNvPicPr>
                  </pic:nvPicPr>
                  <pic:blipFill>
                    <a:blip r:embed="rId51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8"/>
    <w:bookmarkStart w:id="519"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19"/>
    <w:bookmarkStart w:id="520"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0"/>
    <w:bookmarkStart w:id="521"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1"/>
    <w:bookmarkEnd w:id="522"/>
    <w:bookmarkEnd w:id="523"/>
    <w:bookmarkStart w:id="73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4"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4"/>
    <w:bookmarkStart w:id="525"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5"/>
    <w:bookmarkStart w:id="526"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6"/>
    <w:bookmarkStart w:id="527"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7"/>
    <w:bookmarkStart w:id="583"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9" w:name="activitypub"/>
    <w:p>
      <w:pPr>
        <w:pStyle w:val="Heading5"/>
      </w:pPr>
      <w:r>
        <w:t xml:space="preserve">activitypub</w:t>
      </w:r>
    </w:p>
    <w:bookmarkStart w:id="528"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End w:id="529"/>
    <w:bookmarkStart w:id="536" w:name="cable"/>
    <w:p>
      <w:pPr>
        <w:pStyle w:val="Heading5"/>
      </w:pPr>
      <w:r>
        <w:t xml:space="preserve">cable</w:t>
      </w:r>
    </w:p>
    <w:bookmarkStart w:id="53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Start w:id="53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4"/>
    <w:bookmarkStart w:id="53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cert"/>
    <w:p>
      <w:pPr>
        <w:pStyle w:val="Heading5"/>
      </w:pPr>
      <w:r>
        <w:t xml:space="preserve">cert</w:t>
      </w:r>
    </w:p>
    <w:bookmarkStart w:id="53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7"/>
    <w:bookmarkEnd w:id="538"/>
    <w:bookmarkStart w:id="540" w:name="top-level"/>
    <w:p>
      <w:pPr>
        <w:pStyle w:val="Heading5"/>
      </w:pPr>
      <w:r>
        <w:t xml:space="preserve">(top level)</w:t>
      </w:r>
    </w:p>
    <w:bookmarkStart w:id="53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9"/>
    <w:bookmarkEnd w:id="540"/>
    <w:bookmarkStart w:id="542" w:name="dr"/>
    <w:p>
      <w:pPr>
        <w:pStyle w:val="Heading5"/>
      </w:pPr>
      <w:r>
        <w:t xml:space="preserve">dr</w:t>
      </w:r>
    </w:p>
    <w:bookmarkStart w:id="54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1"/>
    <w:bookmarkEnd w:id="542"/>
    <w:bookmarkStart w:id="551" w:name="egress"/>
    <w:p>
      <w:pPr>
        <w:pStyle w:val="Heading5"/>
      </w:pPr>
      <w:r>
        <w:t xml:space="preserve">egress</w:t>
      </w:r>
    </w:p>
    <w:bookmarkStart w:id="54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8" w:name="installer"/>
    <w:p>
      <w:pPr>
        <w:pStyle w:val="Heading5"/>
      </w:pPr>
      <w:r>
        <w:t xml:space="preserve">installer</w:t>
      </w:r>
    </w:p>
    <w:bookmarkStart w:id="55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2" w:name="live-takeover"/>
    <w:p>
      <w:pPr>
        <w:pStyle w:val="Heading5"/>
      </w:pPr>
      <w:r>
        <w:t xml:space="preserve">live-takeover</w:t>
      </w:r>
    </w:p>
    <w:bookmarkStart w:id="55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media"/>
    <w:p>
      <w:pPr>
        <w:pStyle w:val="Heading5"/>
      </w:pPr>
      <w:r>
        <w:t xml:space="preserve">media</w:t>
      </w:r>
    </w:p>
    <w:bookmarkStart w:id="56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End w:id="564"/>
    <w:bookmarkStart w:id="569" w:name="model"/>
    <w:p>
      <w:pPr>
        <w:pStyle w:val="Heading5"/>
      </w:pPr>
      <w:r>
        <w:t xml:space="preserve">model</w:t>
      </w:r>
    </w:p>
    <w:bookmarkStart w:id="56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5"/>
    <w:bookmarkStart w:id="56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1" w:name="output"/>
    <w:p>
      <w:pPr>
        <w:pStyle w:val="Heading5"/>
      </w:pPr>
      <w:r>
        <w:t xml:space="preserve">output</w:t>
      </w:r>
    </w:p>
    <w:bookmarkStart w:id="57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6" w:name="runtime"/>
    <w:p>
      <w:pPr>
        <w:pStyle w:val="Heading5"/>
      </w:pPr>
      <w:r>
        <w:t xml:space="preserve">runtime</w:t>
      </w:r>
    </w:p>
    <w:bookmarkStart w:id="57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82" w:name="token"/>
    <w:p>
      <w:pPr>
        <w:pStyle w:val="Heading5"/>
      </w:pPr>
      <w:r>
        <w:t xml:space="preserve">token</w:t>
      </w:r>
    </w:p>
    <w:bookmarkStart w:id="57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7"/>
    <w:bookmarkStart w:id="57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End w:id="583"/>
    <w:bookmarkEnd w:id="584"/>
    <w:bookmarkStart w:id="67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5"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5"/>
    <w:bookmarkStart w:id="58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86"/>
    <w:bookmarkStart w:id="587"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7"/>
    <w:bookmarkStart w:id="58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8"/>
    <w:bookmarkStart w:id="58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9"/>
    <w:bookmarkStart w:id="671"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0"/>
    <w:bookmarkStart w:id="59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1"/>
    <w:bookmarkStart w:id="59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2"/>
    <w:bookmarkStart w:id="59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3"/>
    <w:bookmarkStart w:id="59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4"/>
    <w:bookmarkStart w:id="59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5"/>
    <w:bookmarkStart w:id="59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6"/>
    <w:bookmarkStart w:id="59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7"/>
    <w:bookmarkStart w:id="59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8"/>
    <w:bookmarkStart w:id="59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9"/>
    <w:bookmarkStart w:id="60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0"/>
    <w:bookmarkStart w:id="60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1"/>
    <w:bookmarkStart w:id="60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2"/>
    <w:bookmarkStart w:id="60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3"/>
    <w:bookmarkStart w:id="60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4"/>
    <w:bookmarkStart w:id="60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5"/>
    <w:bookmarkStart w:id="60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6"/>
    <w:bookmarkStart w:id="60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7"/>
    <w:bookmarkStart w:id="60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8"/>
    <w:bookmarkStart w:id="60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9"/>
    <w:bookmarkStart w:id="61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0"/>
    <w:bookmarkStart w:id="61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1"/>
    <w:bookmarkStart w:id="61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2"/>
    <w:bookmarkStart w:id="61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3"/>
    <w:bookmarkStart w:id="61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4"/>
    <w:bookmarkStart w:id="61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5"/>
    <w:bookmarkStart w:id="61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6"/>
    <w:bookmarkStart w:id="61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7"/>
    <w:bookmarkStart w:id="61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8"/>
    <w:bookmarkStart w:id="61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9"/>
    <w:bookmarkStart w:id="62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0"/>
    <w:bookmarkStart w:id="62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1"/>
    <w:bookmarkStart w:id="62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2"/>
    <w:bookmarkStart w:id="62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3"/>
    <w:bookmarkStart w:id="62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4"/>
    <w:bookmarkStart w:id="62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5"/>
    <w:bookmarkStart w:id="62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6"/>
    <w:bookmarkStart w:id="62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7"/>
    <w:bookmarkStart w:id="62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8"/>
    <w:bookmarkStart w:id="62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9"/>
    <w:bookmarkStart w:id="63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0"/>
    <w:bookmarkStart w:id="63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1"/>
    <w:bookmarkStart w:id="63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2"/>
    <w:bookmarkStart w:id="63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3"/>
    <w:bookmarkStart w:id="63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4"/>
    <w:bookmarkStart w:id="63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5"/>
    <w:bookmarkStart w:id="63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6"/>
    <w:bookmarkStart w:id="63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7"/>
    <w:bookmarkStart w:id="63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8"/>
    <w:bookmarkStart w:id="63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9"/>
    <w:bookmarkStart w:id="64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0"/>
    <w:bookmarkStart w:id="64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1"/>
    <w:bookmarkStart w:id="64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2"/>
    <w:bookmarkStart w:id="64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3"/>
    <w:bookmarkStart w:id="64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4"/>
    <w:bookmarkStart w:id="64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5"/>
    <w:bookmarkStart w:id="64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6"/>
    <w:bookmarkStart w:id="64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7"/>
    <w:bookmarkStart w:id="64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8"/>
    <w:bookmarkStart w:id="64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9"/>
    <w:bookmarkStart w:id="65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0"/>
    <w:bookmarkStart w:id="65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1"/>
    <w:bookmarkStart w:id="65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2"/>
    <w:bookmarkStart w:id="65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3"/>
    <w:bookmarkStart w:id="65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4"/>
    <w:bookmarkStart w:id="65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5"/>
    <w:bookmarkStart w:id="65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6"/>
    <w:bookmarkStart w:id="65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7"/>
    <w:bookmarkStart w:id="65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8"/>
    <w:bookmarkStart w:id="65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9"/>
    <w:bookmarkStart w:id="66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0"/>
    <w:bookmarkStart w:id="66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1"/>
    <w:bookmarkStart w:id="66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2"/>
    <w:bookmarkStart w:id="66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3"/>
    <w:bookmarkStart w:id="66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4"/>
    <w:bookmarkStart w:id="66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5"/>
    <w:bookmarkStart w:id="66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6"/>
    <w:bookmarkStart w:id="66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7"/>
    <w:bookmarkStart w:id="66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8"/>
    <w:bookmarkStart w:id="66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9"/>
    <w:bookmarkStart w:id="67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0"/>
    <w:bookmarkEnd w:id="671"/>
    <w:bookmarkEnd w:id="672"/>
    <w:bookmarkStart w:id="67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3"/>
    <w:bookmarkStart w:id="67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4"/>
    <w:bookmarkStart w:id="67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5"/>
    <w:bookmarkStart w:id="67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6"/>
    <w:bookmarkEnd w:id="677"/>
    <w:bookmarkStart w:id="67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8"/>
    <w:bookmarkEnd w:id="679"/>
    <w:bookmarkStart w:id="69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5" w:name="folders-created-by-setup"/>
    <w:p>
      <w:pPr>
        <w:pStyle w:val="Heading3"/>
      </w:pPr>
      <w:r>
        <w:t xml:space="preserve">Folders created by setup</w:t>
      </w:r>
    </w:p>
    <w:bookmarkStart w:id="68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0"/>
    <w:bookmarkStart w:id="68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1"/>
    <w:bookmarkStart w:id="68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2"/>
    <w:bookmarkStart w:id="68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3"/>
    <w:bookmarkStart w:id="68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4"/>
    <w:bookmarkEnd w:id="685"/>
    <w:bookmarkStart w:id="68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6"/>
    <w:bookmarkStart w:id="68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7"/>
    <w:bookmarkStart w:id="68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8"/>
    <w:bookmarkEnd w:id="689"/>
    <w:bookmarkEnd w:id="690"/>
    <w:bookmarkStart w:id="70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1"/>
    <w:bookmarkStart w:id="69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2"/>
    <w:bookmarkStart w:id="69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3"/>
    <w:bookmarkStart w:id="69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4"/>
    <w:bookmarkStart w:id="69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5"/>
    <w:bookmarkStart w:id="69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6"/>
    <w:bookmarkStart w:id="69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7"/>
    <w:bookmarkStart w:id="69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8"/>
    <w:bookmarkStart w:id="69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9"/>
    <w:bookmarkStart w:id="70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0"/>
    <w:bookmarkStart w:id="70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1"/>
    <w:bookmarkEnd w:id="702"/>
    <w:bookmarkStart w:id="70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3"/>
    <w:bookmarkStart w:id="704"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4"/>
    <w:bookmarkStart w:id="70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5"/>
    <w:bookmarkEnd w:id="706"/>
    <w:bookmarkStart w:id="707"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7"/>
    <w:bookmarkStart w:id="708"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8"/>
    <w:bookmarkEnd w:id="709"/>
    <w:bookmarkStart w:id="71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0"/>
    <w:bookmarkStart w:id="71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1"/>
    <w:bookmarkStart w:id="712"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2"/>
    <w:bookmarkStart w:id="713"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3"/>
    <w:bookmarkStart w:id="714"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4"/>
    <w:bookmarkStart w:id="715"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5"/>
    <w:bookmarkStart w:id="716"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6"/>
    <w:bookmarkEnd w:id="717"/>
    <w:bookmarkStart w:id="724"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8"/>
    <w:bookmarkStart w:id="71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9"/>
    <w:bookmarkStart w:id="72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0"/>
    <w:bookmarkStart w:id="721" w:name="h.4-limits-recorded-for-beta.10"/>
    <w:p>
      <w:pPr>
        <w:pStyle w:val="Heading3"/>
      </w:pPr>
      <w:r>
        <w:t xml:space="preserve">H.4 Limits recorded for beta.10</w:t>
      </w:r>
    </w:p>
    <w:p>
      <w:pPr>
        <w:pStyle w:val="Compact"/>
        <w:numPr>
          <w:ilvl w:val="0"/>
          <w:numId w:val="1351"/>
        </w:numPr>
      </w:pPr>
      <w:r>
        <w:rPr>
          <w:b/>
          <w:bCs/>
        </w:rPr>
        <w:t xml:space="preserve">Live-caption audio was dropped under heavy load.</w:t>
      </w:r>
      <w:r>
        <w:t xml:space="preserve"> </w:t>
      </w:r>
      <w:r>
        <w:t xml:space="preserve">The beta.10 caption worker fell behind during long first-time media preparations and then skipped ahead, so some spoken audio got no caption. In the eight-hour run there were 13 catch-up discards; on a quiet machine the total was about 160 seconds of audio over two channels. This is a beta.10 measurement. Beta.11 changes the native live primary to Whistle and still treats live captions as best-effort; it does not promise that every spoken word is captured. See Chapters 8 and 16 for current behavior and the beta.11 verification record for package evidence.</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21"/>
    <w:bookmarkStart w:id="722"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2"/>
    <w:bookmarkStart w:id="723"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3"/>
    <w:bookmarkEnd w:id="724"/>
    <w:bookmarkStart w:id="72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5"/>
    <w:bookmarkStart w:id="73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6"/>
    <w:bookmarkStart w:id="727"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7"/>
    <w:bookmarkStart w:id="72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8"/>
    <w:bookmarkStart w:id="72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29"/>
    <w:bookmarkStart w:id="73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0"/>
    <w:bookmarkEnd w:id="731"/>
    <w:bookmarkStart w:id="732"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was published as a GitHub pre-release on 2026-10-08. Its exact source, package hash, observations and limitations are in the</w:t>
      </w:r>
      <w:r>
        <w:t xml:space="preserve"> </w:t>
      </w:r>
      <w:hyperlink r:id="rId9">
        <w:r>
          <w:rPr>
            <w:rStyle w:val="Hyperlink"/>
          </w:rPr>
          <w:t xml:space="preserve">Beta.11 verification record</w:t>
        </w:r>
      </w:hyperlink>
      <w:r>
        <w:t xml:space="preserve">. Check the project’s releases page for current publication status.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Published GitHub pre-release</w:t>
            </w:r>
          </w:p>
        </w:tc>
        <w:tc>
          <w:tcPr/>
          <w:p>
            <w:pPr>
              <w:pStyle w:val="Compact"/>
            </w:pPr>
            <w:r>
              <w:t xml:space="preserve">Native live captions use Whistle on CPU by default, with Whisper fallback; the installer includes Whistle and required Medium Whisper while Large Whisper and CUDA are optional. See the Beta.11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2"/>
    <w:bookmarkStart w:id="73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3"/>
    <w:bookmarkStart w:id="73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4"/>
    <w:bookmarkStart w:id="73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5"/>
    <w:bookmarkEnd w:id="736"/>
    <w:bookmarkEnd w:id="7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5" Target="media/rId495.png" /><Relationship Type="http://schemas.openxmlformats.org/officeDocument/2006/relationships/image" Id="rId469" Target="media/rId469.png" /><Relationship Type="http://schemas.openxmlformats.org/officeDocument/2006/relationships/image" Id="rId336" Target="media/rId336.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61" Target="media/rId461.png" /><Relationship Type="http://schemas.openxmlformats.org/officeDocument/2006/relationships/image" Id="rId248" Target="media/rId248.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5" Target="media/rId475.png" /><Relationship Type="http://schemas.openxmlformats.org/officeDocument/2006/relationships/image" Id="rId273" Target="media/rId273.png" /><Relationship Type="http://schemas.openxmlformats.org/officeDocument/2006/relationships/image" Id="rId482" Target="media/rId482.png" /><Relationship Type="http://schemas.openxmlformats.org/officeDocument/2006/relationships/image" Id="rId24" Target="media/rId24.png" /><Relationship Type="http://schemas.openxmlformats.org/officeDocument/2006/relationships/image" Id="rId465" Target="media/rId465.png" /><Relationship Type="http://schemas.openxmlformats.org/officeDocument/2006/relationships/image" Id="rId503" Target="media/rId503.png" /><Relationship Type="http://schemas.openxmlformats.org/officeDocument/2006/relationships/image" Id="rId499" Target="media/rId499.png" /><Relationship Type="http://schemas.openxmlformats.org/officeDocument/2006/relationships/image" Id="rId425" Target="media/rId425.png" /><Relationship Type="http://schemas.openxmlformats.org/officeDocument/2006/relationships/image" Id="rId491" Target="media/rId491.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60" Target="media/rId60.png" /><Relationship Type="http://schemas.openxmlformats.org/officeDocument/2006/relationships/image" Id="rId507" Target="media/rId507.png" /><Relationship Type="http://schemas.openxmlformats.org/officeDocument/2006/relationships/image" Id="rId175" Target="media/rId175.png" /><Relationship Type="http://schemas.openxmlformats.org/officeDocument/2006/relationships/image" Id="rId28" Target="media/rId28.png" /><Relationship Type="http://schemas.openxmlformats.org/officeDocument/2006/relationships/image" Id="rId179" Target="media/rId179.png" /><Relationship Type="http://schemas.openxmlformats.org/officeDocument/2006/relationships/image" Id="rId63" Target="media/rId63.png" /><Relationship Type="http://schemas.openxmlformats.org/officeDocument/2006/relationships/image" Id="rId186" Target="media/rId186.png" /><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2026-10-10T06:35:33Z</dcterms:created>
  <dcterms:modified xsi:type="dcterms:W3CDTF">2026-10-10T06:35:33Z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