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3.png" ContentType="image/png"/>
  <Override PartName="/word/media/rId490.png" ContentType="image/png"/>
  <Override PartName="/word/media/rId351.png" ContentType="image/png"/>
  <Override PartName="/word/media/rId532.png" ContentType="image/png"/>
  <Override PartName="/word/media/rId516.png" ContentType="image/png"/>
  <Override PartName="/word/media/rId536.png" ContentType="image/png"/>
  <Override PartName="/word/media/rId482.png" ContentType="image/png"/>
  <Override PartName="/word/media/rId474.png" ContentType="image/png"/>
  <Override PartName="/word/media/rId496.png" ContentType="image/png"/>
  <Override PartName="/word/media/rId281.png" ContentType="image/png"/>
  <Override PartName="/word/media/rId503.png" ContentType="image/png"/>
  <Override PartName="/word/media/rId25.png" ContentType="image/png"/>
  <Override PartName="/word/media/rId486.png" ContentType="image/png"/>
  <Override PartName="/word/media/rId524.png" ContentType="image/png"/>
  <Override PartName="/word/media/rId528.png" ContentType="image/png"/>
  <Override PartName="/word/media/rId445.png" ContentType="image/png"/>
  <Override PartName="/word/media/rId512.png" ContentType="image/png"/>
  <Override PartName="/word/media/rId520.png" ContentType="image/png"/>
  <Override PartName="/word/media/rId507.png" ContentType="image/png"/>
  <Override PartName="/word/media/rId499.png" ContentType="image/png"/>
  <Override PartName="/word/media/rId478.png" ContentType="image/png"/>
  <Override PartName="/word/media/rId63.png" ContentType="image/png"/>
  <Override PartName="/word/media/rId181.png" ContentType="image/png"/>
  <Override PartName="/word/media/rId29.png" ContentType="image/png"/>
  <Override PartName="/word/media/rId185.png" ContentType="image/png"/>
  <Override PartName="/word/media/rId66.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v1.0.0-beta.16 (native Windows line)</w:t>
      </w:r>
    </w:p>
    <w:p>
      <w:pPr>
        <w:pStyle w:val="Author"/>
      </w:pPr>
      <w:r>
        <w:t xml:space="preserve">The CivicCast Authors</w:t>
      </w:r>
    </w:p>
    <w:p>
      <w:pPr>
        <w:pStyle w:val="Date"/>
      </w:pPr>
      <w:r>
        <w:t xml:space="preserve">2026-10-14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7" w:name="edition-and-package-evidence"/>
    <w:p>
      <w:pPr>
        <w:pStyle w:val="Heading2"/>
      </w:pPr>
      <w:r>
        <w:t xml:space="preserve">Edition and package evidence</w:t>
      </w:r>
    </w:p>
    <w:p>
      <w:pPr>
        <w:pStyle w:val="FirstParagraph"/>
      </w:pPr>
      <w:r>
        <w:t xml:space="preserve">This edition documents the merged Beta 16 source changes from Sprints 1–4, including staff accounts, station backup and restore, network access, the restricted service account, station-local scheduling, bounded worker storage and recovery, completed broadcast outputs, and recorded-caption settings. Package identity and checks belong to the matching release record. The</w:t>
      </w:r>
      <w:r>
        <w:t xml:space="preserve"> </w:t>
      </w:r>
      <w:hyperlink r:id="rId14">
        <w:r>
          <w:rPr>
            <w:rStyle w:val="Hyperlink"/>
          </w:rPr>
          <w:t xml:space="preserve">Beta 16 candidate record</w:t>
        </w:r>
      </w:hyperlink>
      <w:r>
        <w:t xml:space="preserve"> </w:t>
      </w:r>
      <w:r>
        <w:t xml:space="preserve">tracks package-specific verification; the</w:t>
      </w:r>
      <w:r>
        <w:t xml:space="preserve"> </w:t>
      </w:r>
      <w:hyperlink r:id="rId15">
        <w:r>
          <w:rPr>
            <w:rStyle w:val="Hyperlink"/>
          </w:rPr>
          <w:t xml:space="preserve">Beta 15 record</w:t>
        </w:r>
      </w:hyperlink>
      <w:r>
        <w:t xml:space="preserve"> </w:t>
      </w:r>
      <w:r>
        <w:t xml:space="preserve">applies only to its signed package and does not establish Beta 16 package results.</w:t>
      </w:r>
    </w:p>
    <w:p>
      <w:pPr>
        <w:pStyle w:val="BodyText"/>
      </w:pPr>
      <w:r>
        <w:t xml:space="preserve">Check the</w:t>
      </w:r>
      <w:r>
        <w:t xml:space="preserve"> </w:t>
      </w:r>
      <w:hyperlink r:id="rId16">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7"/>
    <w:bookmarkStart w:id="1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8">
        <w:r>
          <w:rPr>
            <w:rStyle w:val="Hyperlink"/>
          </w:rPr>
          <w:t xml:space="preserve">https://github.com/scottconverse/civiccast-native</w:t>
        </w:r>
      </w:hyperlink>
      <w:r>
        <w:t xml:space="preserve">. Check</w:t>
      </w:r>
      <w:r>
        <w:t xml:space="preserve"> </w:t>
      </w:r>
      <w:hyperlink r:id="rId16">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9"/>
    <w:bookmarkEnd w:id="20"/>
    <w:bookmarkStart w:id="252"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8"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1"/>
    <w:bookmarkStart w:id="24"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2"/>
    <w:bookmarkStart w:id="23"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3"/>
    <w:bookmarkEnd w:id="24"/>
    <w:bookmarkStart w:id="2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6" name="Picture"/>
            <a:graphic>
              <a:graphicData uri="http://schemas.openxmlformats.org/drawingml/2006/picture">
                <pic:pic>
                  <pic:nvPicPr>
                    <pic:cNvPr descr="manual/diagrams/a20aa02c0380.png" id="27" name="Picture"/>
                    <pic:cNvPicPr>
                      <a:picLocks noChangeArrowheads="1" noChangeAspect="1"/>
                    </pic:cNvPicPr>
                  </pic:nvPicPr>
                  <pic:blipFill>
                    <a:blip r:embed="rId2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8"/>
    <w:bookmarkStart w:id="3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30" name="Picture"/>
            <a:graphic>
              <a:graphicData uri="http://schemas.openxmlformats.org/drawingml/2006/picture">
                <pic:pic>
                  <pic:nvPicPr>
                    <pic:cNvPr descr="manual/images/portal-hom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2"/>
    <w:bookmarkStart w:id="3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3"/>
    <w:bookmarkStart w:id="35" w:name="beta-16-source-and-release-evidence"/>
    <w:p>
      <w:pPr>
        <w:pStyle w:val="Heading3"/>
      </w:pPr>
      <w:r>
        <w:t xml:space="preserve">Beta 16 source and release evidence</w:t>
      </w:r>
    </w:p>
    <w:p>
      <w:pPr>
        <w:pStyle w:val="FirstParagraph"/>
      </w:pPr>
      <w:r>
        <w:t xml:space="preserve">This manual describes the merged Beta 16 source.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6">
        <w:r>
          <w:rPr>
            <w:rStyle w:val="Hyperlink"/>
          </w:rPr>
          <w:t xml:space="preserve">releases page</w:t>
        </w:r>
      </w:hyperlink>
      <w:r>
        <w:t xml:space="preserve">, and follow its matching verification record. The</w:t>
      </w:r>
      <w:r>
        <w:t xml:space="preserve"> </w:t>
      </w:r>
      <w:hyperlink r:id="rId14">
        <w:r>
          <w:rPr>
            <w:rStyle w:val="Hyperlink"/>
          </w:rPr>
          <w:t xml:space="preserve">Beta 16 candidate record</w:t>
        </w:r>
      </w:hyperlink>
      <w:r>
        <w:t xml:space="preserve"> </w:t>
      </w:r>
      <w:r>
        <w:t xml:space="preserve">tracks that edition’s package checks; the</w:t>
      </w:r>
      <w:r>
        <w:t xml:space="preserve"> </w:t>
      </w:r>
      <w:hyperlink r:id="rId15">
        <w:r>
          <w:rPr>
            <w:rStyle w:val="Hyperlink"/>
          </w:rPr>
          <w:t xml:space="preserve">Beta 15 verification record</w:t>
        </w:r>
      </w:hyperlink>
      <w:r>
        <w:t xml:space="preserve"> </w:t>
      </w:r>
      <w:r>
        <w:t xml:space="preserve">applies to its signed package only. Keep each historical result with its named release.</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is a Beta 11 host measurement, not a Beta 16 measurement. See the</w:t>
      </w:r>
      <w:r>
        <w:t xml:space="preserve"> </w:t>
      </w:r>
      <w:hyperlink r:id="rId34">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5"/>
    <w:bookmarkStart w:id="36"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6"/>
    <w:bookmarkStart w:id="37"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7"/>
    <w:bookmarkEnd w:id="38"/>
    <w:bookmarkStart w:id="61"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1"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9">
        <w:r>
          <w:rPr>
            <w:rStyle w:val="Hyperlink"/>
          </w:rPr>
          <w:t xml:space="preserve">network access guide</w:t>
        </w:r>
      </w:hyperlink>
      <w:r>
        <w:t xml:space="preserve"> </w:t>
      </w:r>
      <w:r>
        <w:t xml:space="preserve">and</w:t>
      </w:r>
      <w:r>
        <w:t xml:space="preserve"> </w:t>
      </w:r>
      <w:hyperlink r:id="rId40">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1"/>
    <w:bookmarkStart w:id="42"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2"/>
    <w:bookmarkStart w:id="43"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3"/>
    <w:bookmarkStart w:id="44"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44"/>
    <w:bookmarkStart w:id="45"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5"/>
    <w:bookmarkStart w:id="50" w:name="find-your-way-around-the-console"/>
    <w:p>
      <w:pPr>
        <w:pStyle w:val="Heading3"/>
      </w:pPr>
      <w:r>
        <w:t xml:space="preserve">Find your way around the console</w:t>
      </w:r>
    </w:p>
    <w:bookmarkStart w:id="46"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6"/>
    <w:bookmarkStart w:id="47"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7"/>
    <w:bookmarkStart w:id="48"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8"/>
    <w:bookmarkStart w:id="49"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9"/>
    <w:bookmarkEnd w:id="50"/>
    <w:bookmarkStart w:id="52"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1"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1"/>
    <w:bookmarkEnd w:id="52"/>
    <w:bookmarkStart w:id="53"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3"/>
    <w:bookmarkStart w:id="55"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4"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4"/>
    <w:bookmarkEnd w:id="55"/>
    <w:bookmarkStart w:id="58"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6"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6"/>
    <w:bookmarkStart w:id="57"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7"/>
    <w:bookmarkEnd w:id="58"/>
    <w:bookmarkStart w:id="59"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40">
        <w:r>
          <w:rPr>
            <w:rStyle w:val="Hyperlink"/>
          </w:rPr>
          <w:t xml:space="preserve">staff accounts guide</w:t>
        </w:r>
      </w:hyperlink>
      <w:r>
        <w:t xml:space="preserve"> </w:t>
      </w:r>
      <w:r>
        <w:t xml:space="preserve">for account and session management.</w:t>
      </w:r>
    </w:p>
    <w:bookmarkEnd w:id="59"/>
    <w:bookmarkStart w:id="60"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60"/>
    <w:bookmarkEnd w:id="61"/>
    <w:bookmarkStart w:id="108"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2"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2"/>
    <w:bookmarkStart w:id="70"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4" name="Picture"/>
            <a:graphic>
              <a:graphicData uri="http://schemas.openxmlformats.org/drawingml/2006/picture">
                <pic:pic>
                  <pic:nvPicPr>
                    <pic:cNvPr descr="manual/diagrams/e67af6b61e25.png" id="65" name="Picture"/>
                    <pic:cNvPicPr>
                      <a:picLocks noChangeArrowheads="1" noChangeAspect="1"/>
                    </pic:cNvPicPr>
                  </pic:nvPicPr>
                  <pic:blipFill>
                    <a:blip r:embed="rId63"/>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9"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7" name="Picture"/>
            <a:graphic>
              <a:graphicData uri="http://schemas.openxmlformats.org/drawingml/2006/picture">
                <pic:pic>
                  <pic:nvPicPr>
                    <pic:cNvPr descr="manual/images/portal-schedule.png" id="68" name="Picture"/>
                    <pic:cNvPicPr>
                      <a:picLocks noChangeArrowheads="1" noChangeAspect="1"/>
                    </pic:cNvPicPr>
                  </pic:nvPicPr>
                  <pic:blipFill>
                    <a:blip r:embed="rId6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9"/>
    <w:bookmarkEnd w:id="70"/>
    <w:bookmarkStart w:id="71"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1"/>
    <w:bookmarkStart w:id="73"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2"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2"/>
    <w:bookmarkEnd w:id="73"/>
    <w:bookmarkStart w:id="74"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4"/>
    <w:bookmarkStart w:id="75"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5"/>
    <w:bookmarkStart w:id="76"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6"/>
    <w:bookmarkStart w:id="79"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7"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7"/>
    <w:bookmarkStart w:id="78"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8"/>
    <w:bookmarkEnd w:id="79"/>
    <w:bookmarkStart w:id="85"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80"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80"/>
    <w:bookmarkStart w:id="81"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1"/>
    <w:bookmarkStart w:id="82"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2"/>
    <w:bookmarkStart w:id="83"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3"/>
    <w:bookmarkStart w:id="84"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4"/>
    <w:bookmarkEnd w:id="85"/>
    <w:bookmarkStart w:id="91"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6"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6"/>
    <w:bookmarkStart w:id="87"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7"/>
    <w:bookmarkStart w:id="88"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8"/>
    <w:bookmarkStart w:id="89"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9"/>
    <w:bookmarkStart w:id="90"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90"/>
    <w:bookmarkEnd w:id="91"/>
    <w:bookmarkStart w:id="97"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2"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2"/>
    <w:bookmarkStart w:id="93"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3"/>
    <w:bookmarkStart w:id="94"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4"/>
    <w:bookmarkStart w:id="95"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5"/>
    <w:bookmarkStart w:id="96"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6"/>
    <w:bookmarkEnd w:id="97"/>
    <w:bookmarkStart w:id="100"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8"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8"/>
    <w:bookmarkStart w:id="99"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9"/>
    <w:bookmarkEnd w:id="100"/>
    <w:bookmarkStart w:id="106" w:name="if-it-did-not-work-2"/>
    <w:p>
      <w:pPr>
        <w:pStyle w:val="Heading3"/>
      </w:pPr>
      <w:r>
        <w:t xml:space="preserve">If it did not work</w:t>
      </w:r>
    </w:p>
    <w:bookmarkStart w:id="101"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1"/>
    <w:bookmarkStart w:id="102"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2"/>
    <w:bookmarkStart w:id="103"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3"/>
    <w:bookmarkStart w:id="104"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4"/>
    <w:bookmarkStart w:id="105"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5"/>
    <w:bookmarkEnd w:id="106"/>
    <w:bookmarkStart w:id="107"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7"/>
    <w:bookmarkEnd w:id="108"/>
    <w:bookmarkStart w:id="143"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1"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9"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9"/>
    <w:bookmarkStart w:id="110"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10"/>
    <w:bookmarkEnd w:id="111"/>
    <w:bookmarkStart w:id="112"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2"/>
    <w:bookmarkStart w:id="113"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(beta.12; first recorded in beta.11):</w:t>
      </w:r>
      <w:r>
        <w:t xml:space="preserve"> </w:t>
      </w:r>
      <w:r>
        <w:t xml:space="preserve">The</w:t>
      </w:r>
      <w:r>
        <w:t xml:space="preserve"> </w:t>
      </w:r>
      <w:r>
        <w:rPr>
          <w:b/>
          <w:bCs/>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3"/>
    <w:bookmarkStart w:id="114"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4"/>
    <w:bookmarkStart w:id="115"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5"/>
    <w:bookmarkStart w:id="116"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6"/>
    <w:bookmarkStart w:id="117"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7"/>
    <w:bookmarkStart w:id="118"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8"/>
    <w:bookmarkStart w:id="119"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9"/>
    <w:bookmarkStart w:id="120"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20"/>
    <w:bookmarkStart w:id="121"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1"/>
    <w:bookmarkStart w:id="122"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2"/>
    <w:bookmarkStart w:id="130"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3"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3"/>
    <w:bookmarkStart w:id="124"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4"/>
    <w:bookmarkStart w:id="125"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5"/>
    <w:bookmarkStart w:id="126"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6"/>
    <w:bookmarkStart w:id="127"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7"/>
    <w:bookmarkStart w:id="128"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8"/>
    <w:bookmarkStart w:id="129"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9"/>
    <w:bookmarkEnd w:id="130"/>
    <w:bookmarkStart w:id="131"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1"/>
    <w:bookmarkStart w:id="132"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2"/>
    <w:bookmarkStart w:id="133"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33"/>
    <w:bookmarkStart w:id="139"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4"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4"/>
    <w:bookmarkStart w:id="135"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send targeted audio requests for that guest;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the same guest.</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Compact"/>
        <w:numPr>
          <w:ilvl w:val="0"/>
          <w:numId w:val="1078"/>
        </w:numPr>
      </w:pPr>
      <w:r>
        <w:rPr>
          <w:b/>
          <w:bCs/>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
          <w:bCs/>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
          <w:bCs/>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35"/>
    <w:bookmarkStart w:id="136"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6"/>
    <w:bookmarkStart w:id="137"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7"/>
    <w:bookmarkStart w:id="138"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8"/>
    <w:bookmarkEnd w:id="139"/>
    <w:bookmarkStart w:id="140"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1"/>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0"/>
    <w:bookmarkStart w:id="141"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preview panel remains unavailable in Beta.12 and does not show whether the latest source check passed. Run</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current source status; use your own monitor or channel output for video.</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1"/>
    <w:bookmarkStart w:id="142"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2"/>
    <w:bookmarkEnd w:id="143"/>
    <w:bookmarkStart w:id="167"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4"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4"/>
    <w:bookmarkStart w:id="145"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5"/>
    <w:bookmarkStart w:id="146"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6"/>
    <w:bookmarkStart w:id="147"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7"/>
    <w:bookmarkStart w:id="149"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A Beta 15 field run found generated caption cues before and after one trimmed playback range. The report did not establish the resident player’s subtitle offset or a general behavior; retest the mapping against the package in use. This is a Beta 17 follow-up, not a confirmed Beta 16 defect. See the</w:t>
      </w:r>
      <w:r>
        <w:t xml:space="preserve"> </w:t>
      </w:r>
      <w:hyperlink r:id="rId148">
        <w:r>
          <w:rPr>
            <w:rStyle w:val="Hyperlink"/>
          </w:rPr>
          <w:t xml:space="preserve">deferred field report</w:t>
        </w:r>
      </w:hyperlink>
      <w:r>
        <w:t xml:space="preserve">.</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9"/>
    <w:bookmarkStart w:id="150" w:name="package-a-video-for-playback"/>
    <w:p>
      <w:pPr>
        <w:pStyle w:val="Heading3"/>
      </w:pPr>
      <w:r>
        <w:t xml:space="preserve">Package a video for playback</w:t>
      </w:r>
    </w:p>
    <w:p>
      <w:pPr>
        <w:pStyle w:val="Compact"/>
        <w:numPr>
          <w:ilvl w:val="0"/>
          <w:numId w:val="1090"/>
        </w:numPr>
      </w:pPr>
      <w:r>
        <w:t xml:space="preserve">On the Assets screen, find a Validated or Recorded row that has a stored source file and says</w:t>
      </w:r>
      <w:r>
        <w:t xml:space="preserve"> </w:t>
      </w:r>
      <w:r>
        <w:rPr>
          <w:b/>
          <w:bCs/>
        </w:rPr>
        <w:t xml:space="preserve">Not packaged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50"/>
    <w:bookmarkStart w:id="151"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51"/>
    <w:bookmarkStart w:id="152"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52"/>
    <w:bookmarkStart w:id="153"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3"/>
    <w:bookmarkStart w:id="154"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“make captions”</w:t>
      </w:r>
      <w:r>
        <w:t xml:space="preserve"> </w:t>
      </w:r>
      <w:r>
        <w:t xml:space="preserve">button.</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bookmarkEnd w:id="154"/>
    <w:bookmarkStart w:id="158"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5"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5"/>
    <w:bookmarkStart w:id="156"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6"/>
    <w:bookmarkStart w:id="157"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7"/>
    <w:bookmarkEnd w:id="158"/>
    <w:bookmarkStart w:id="162"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9" w:name="make-a-summary"/>
    <w:p>
      <w:pPr>
        <w:pStyle w:val="Heading4"/>
      </w:pPr>
      <w:r>
        <w:t xml:space="preserve">Make a summary</w:t>
      </w:r>
    </w:p>
    <w:p>
      <w:pPr>
        <w:pStyle w:val="Compact"/>
        <w:numPr>
          <w:ilvl w:val="0"/>
          <w:numId w:val="1098"/>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9"/>
    <w:bookmarkStart w:id="160"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is recorded for Beta 17; this observation does not establish a Beta 16 defect. See the</w:t>
      </w:r>
      <w:r>
        <w:t xml:space="preserve"> </w:t>
      </w:r>
      <w:hyperlink r:id="rId148">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0"/>
    <w:bookmarkStart w:id="161"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1"/>
    <w:bookmarkEnd w:id="162"/>
    <w:bookmarkStart w:id="163"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3"/>
    <w:bookmarkStart w:id="164"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4"/>
    <w:bookmarkStart w:id="165"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5"/>
    <w:bookmarkStart w:id="166"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6"/>
    <w:bookmarkEnd w:id="167"/>
    <w:bookmarkStart w:id="200"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8"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8"/>
    <w:bookmarkStart w:id="169"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9"/>
    <w:bookmarkStart w:id="171"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0"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0"/>
    <w:bookmarkEnd w:id="171"/>
    <w:bookmarkStart w:id="176"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Mock by default. Real VOD upload requires a resolved recording file or the configured</w:t>
            </w:r>
            <w:r>
              <w:t xml:space="preserve"> </w:t>
            </w:r>
            <w:r>
              <w:rPr>
                <w:rStyle w:val="VerbatimChar"/>
              </w:rPr>
              <w:t xml:space="preserve">CIVICCAST_YOUTUBE_MEDIA_ROOT/&lt;asset_id&gt;.mp4</w:t>
            </w:r>
            <w:r>
              <w:t xml:space="preserve">. The Live adapter provisions and binds a YouTube broadcast and stream, but this Publish path does not send CivicCast’s live output to YouTube’s ingest address.</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 A legacy API branch can return placeholder URLs but does not persist an episode in the public feed.</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Publishing sends no mail or webhook notification.</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2">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3"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3"/>
    <w:bookmarkStart w:id="174"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4"/>
    <w:bookmarkStart w:id="175"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5"/>
    <w:bookmarkEnd w:id="176"/>
    <w:bookmarkStart w:id="177"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7"/>
    <w:bookmarkStart w:id="178"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(beta.12):</w:t>
      </w:r>
      <w:r>
        <w:t xml:space="preserve"> </w:t>
      </w:r>
      <w:r>
        <w:t xml:space="preserve">Treat the Paywall as not ready for live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8"/>
    <w:bookmarkStart w:id="198"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9" name="Picture"/>
            <a:graphic>
              <a:graphicData uri="http://schemas.openxmlformats.org/drawingml/2006/picture">
                <pic:pic>
                  <pic:nvPicPr>
                    <pic:cNvPr descr="manual/images/portal-home.png" id="180"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2" name="Picture"/>
            <a:graphic>
              <a:graphicData uri="http://schemas.openxmlformats.org/drawingml/2006/picture">
                <pic:pic>
                  <pic:nvPicPr>
                    <pic:cNvPr descr="manual/images/portal-home-phone.png" id="183" name="Picture"/>
                    <pic:cNvPicPr>
                      <a:picLocks noChangeArrowheads="1" noChangeAspect="1"/>
                    </pic:cNvPicPr>
                  </pic:nvPicPr>
                  <pic:blipFill>
                    <a:blip r:embed="rId181"/>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4"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84"/>
    <w:bookmarkStart w:id="188"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6" name="Picture"/>
            <a:graphic>
              <a:graphicData uri="http://schemas.openxmlformats.org/drawingml/2006/picture">
                <pic:pic>
                  <pic:nvPicPr>
                    <pic:cNvPr descr="manual/images/portal-recordings.png" id="187" name="Picture"/>
                    <pic:cNvPicPr>
                      <a:picLocks noChangeArrowheads="1" noChangeAspect="1"/>
                    </pic:cNvPicPr>
                  </pic:nvPicPr>
                  <pic:blipFill>
                    <a:blip r:embed="rId18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8"/>
    <w:bookmarkStart w:id="191"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9" name="Picture"/>
            <a:graphic>
              <a:graphicData uri="http://schemas.openxmlformats.org/drawingml/2006/picture">
                <pic:pic>
                  <pic:nvPicPr>
                    <pic:cNvPr descr="manual/images/portal-schedule.png" id="190" name="Picture"/>
                    <pic:cNvPicPr>
                      <a:picLocks noChangeArrowheads="1" noChangeAspect="1"/>
                    </pic:cNvPicPr>
                  </pic:nvPicPr>
                  <pic:blipFill>
                    <a:blip r:embed="rId6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1"/>
    <w:bookmarkStart w:id="195"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3" name="Picture"/>
            <a:graphic>
              <a:graphicData uri="http://schemas.openxmlformats.org/drawingml/2006/picture">
                <pic:pic>
                  <pic:nvPicPr>
                    <pic:cNvPr descr="manual/images/portal-watch.png" id="194" name="Picture"/>
                    <pic:cNvPicPr>
                      <a:picLocks noChangeArrowheads="1" noChangeAspect="1"/>
                    </pic:cNvPicPr>
                  </pic:nvPicPr>
                  <pic:blipFill>
                    <a:blip r:embed="rId19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is an unconfirmed observation, not a confirmed defect or a statement about Beta 16. See the</w:t>
      </w:r>
      <w:r>
        <w:t xml:space="preserve"> </w:t>
      </w:r>
      <w:hyperlink r:id="rId148">
        <w:r>
          <w:rPr>
            <w:rStyle w:val="Hyperlink"/>
          </w:rPr>
          <w:t xml:space="preserve">Beta 17 deferred follow-up</w:t>
        </w:r>
      </w:hyperlink>
      <w:r>
        <w:t xml:space="preserve">.</w:t>
      </w:r>
    </w:p>
    <w:bookmarkEnd w:id="195"/>
    <w:bookmarkStart w:id="196"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6"/>
    <w:bookmarkStart w:id="197"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5"/>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7"/>
    <w:bookmarkEnd w:id="198"/>
    <w:bookmarkStart w:id="199"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9"/>
    <w:bookmarkEnd w:id="200"/>
    <w:bookmarkStart w:id="225"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1"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1"/>
    <w:bookmarkStart w:id="206"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2"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is expected to show 0. The Publish screen describes podcasts as coming in a future release.</w:t>
      </w:r>
    </w:p>
    <w:bookmarkEnd w:id="202"/>
    <w:bookmarkStart w:id="203"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3"/>
    <w:bookmarkStart w:id="204"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4"/>
    <w:bookmarkStart w:id="205"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5"/>
    <w:bookmarkEnd w:id="206"/>
    <w:bookmarkStart w:id="20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7"/>
    <w:bookmarkStart w:id="20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8"/>
    <w:bookmarkEnd w:id="209"/>
    <w:bookmarkStart w:id="214"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0"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0"/>
    <w:bookmarkStart w:id="211"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1"/>
    <w:bookmarkStart w:id="212"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2"/>
    <w:bookmarkStart w:id="213"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3"/>
    <w:bookmarkEnd w:id="214"/>
    <w:bookmarkStart w:id="219"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9"/>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9"/>
        </w:numPr>
      </w:pPr>
      <w:r>
        <w:t xml:space="preserve">Nothing that plays video reads placements.</w:t>
      </w:r>
    </w:p>
    <w:p>
      <w:pPr>
        <w:pStyle w:val="Compact"/>
        <w:numPr>
          <w:ilvl w:val="0"/>
          <w:numId w:val="1129"/>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5"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5"/>
    <w:bookmarkStart w:id="216" w:name="add-a-spot"/>
    <w:p>
      <w:pPr>
        <w:pStyle w:val="Heading4"/>
      </w:pPr>
      <w:r>
        <w:t xml:space="preserve">Add a spot</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0"/>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0"/>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0"/>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0"/>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0"/>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0"/>
        </w:numPr>
      </w:pPr>
      <w:r>
        <w:t xml:space="preserve">Optionally write what you checked in</w:t>
      </w:r>
      <w:r>
        <w:t xml:space="preserve"> </w:t>
      </w:r>
      <w:r>
        <w:rPr>
          <w:b/>
          <w:bCs/>
        </w:rPr>
        <w:t xml:space="preserve">Review notes (optional)</w:t>
      </w:r>
      <w:r>
        <w:t xml:space="preserve">.</w:t>
      </w:r>
    </w:p>
    <w:p>
      <w:pPr>
        <w:pStyle w:val="Compact"/>
        <w:numPr>
          <w:ilvl w:val="0"/>
          <w:numId w:val="1130"/>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6"/>
    <w:bookmarkStart w:id="217" w:name="add-a-flight"/>
    <w:p>
      <w:pPr>
        <w:pStyle w:val="Heading4"/>
      </w:pPr>
      <w:r>
        <w:t xml:space="preserve">Add a flight</w:t>
      </w:r>
    </w:p>
    <w:p>
      <w:pPr>
        <w:pStyle w:val="Compact"/>
        <w:numPr>
          <w:ilvl w:val="0"/>
          <w:numId w:val="1131"/>
        </w:numPr>
      </w:pPr>
      <w:r>
        <w:t xml:space="preserve">Open the</w:t>
      </w:r>
      <w:r>
        <w:t xml:space="preserve"> </w:t>
      </w:r>
      <w:r>
        <w:rPr>
          <w:b/>
          <w:bCs/>
        </w:rPr>
        <w:t xml:space="preserve">Flights</w:t>
      </w:r>
      <w:r>
        <w:t xml:space="preserve"> </w:t>
      </w:r>
      <w:r>
        <w:t xml:space="preserve">tab.</w:t>
      </w:r>
    </w:p>
    <w:p>
      <w:pPr>
        <w:pStyle w:val="Compact"/>
        <w:numPr>
          <w:ilvl w:val="0"/>
          <w:numId w:val="1131"/>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1"/>
        </w:numPr>
      </w:pPr>
      <w:r>
        <w:t xml:space="preserve">In</w:t>
      </w:r>
      <w:r>
        <w:t xml:space="preserve"> </w:t>
      </w:r>
      <w:r>
        <w:rPr>
          <w:b/>
          <w:bCs/>
        </w:rPr>
        <w:t xml:space="preserve">Spot</w:t>
      </w:r>
      <w:r>
        <w:t xml:space="preserve">, pick the spot from the drop-down.</w:t>
      </w:r>
    </w:p>
    <w:p>
      <w:pPr>
        <w:pStyle w:val="Compact"/>
        <w:numPr>
          <w:ilvl w:val="0"/>
          <w:numId w:val="1131"/>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1"/>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1"/>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1"/>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1"/>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7"/>
    <w:bookmarkStart w:id="218"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8"/>
    <w:bookmarkEnd w:id="219"/>
    <w:bookmarkStart w:id="221"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20" w:name="make-a-build"/>
    <w:p>
      <w:pPr>
        <w:pStyle w:val="Heading4"/>
      </w:pPr>
      <w:r>
        <w:t xml:space="preserve">Make a build</w:t>
      </w:r>
    </w:p>
    <w:p>
      <w:pPr>
        <w:pStyle w:val="FirstParagraph"/>
      </w:pPr>
      <w:r>
        <w:t xml:space="preserve">You must have the Setup admin role.</w:t>
      </w:r>
    </w:p>
    <w:p>
      <w:pPr>
        <w:pStyle w:val="Compact"/>
        <w:numPr>
          <w:ilvl w:val="0"/>
          <w:numId w:val="1132"/>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2"/>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2"/>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2"/>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2"/>
        </w:numPr>
      </w:pPr>
      <w:r>
        <w:t xml:space="preserve">Click</w:t>
      </w:r>
      <w:r>
        <w:t xml:space="preserve"> </w:t>
      </w:r>
      <w:r>
        <w:rPr>
          <w:b/>
          <w:bCs/>
        </w:rPr>
        <w:t xml:space="preserve">Queue build</w:t>
      </w:r>
      <w:r>
        <w:t xml:space="preserve">.</w:t>
      </w:r>
    </w:p>
    <w:p>
      <w:pPr>
        <w:pStyle w:val="Compact"/>
        <w:numPr>
          <w:ilvl w:val="0"/>
          <w:numId w:val="1132"/>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2"/>
        </w:numPr>
      </w:pPr>
      <w:r>
        <w:t xml:space="preserve">Wait. The button reads</w:t>
      </w:r>
      <w:r>
        <w:t xml:space="preserve"> </w:t>
      </w:r>
      <w:r>
        <w:rPr>
          <w:b/>
          <w:bCs/>
        </w:rPr>
        <w:t xml:space="preserve">Building…</w:t>
      </w:r>
      <w:r>
        <w:t xml:space="preserve">.</w:t>
      </w:r>
    </w:p>
    <w:p>
      <w:pPr>
        <w:pStyle w:val="Compact"/>
        <w:numPr>
          <w:ilvl w:val="0"/>
          <w:numId w:val="1132"/>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0"/>
    <w:bookmarkEnd w:id="221"/>
    <w:bookmarkStart w:id="222"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Do not use the paywall for live paid access in Beta.12. The operator can configure its gate, but resident purchase and account workflows are incomplete: the magic-link sender does not send email,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Beta.12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2"/>
    <w:bookmarkStart w:id="223"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3"/>
    <w:bookmarkStart w:id="224" w:name="related-6"/>
    <w:p>
      <w:pPr>
        <w:pStyle w:val="Heading3"/>
      </w:pPr>
      <w:r>
        <w:t xml:space="preserve">Related</w:t>
      </w:r>
    </w:p>
    <w:p>
      <w:pPr>
        <w:pStyle w:val="Compact"/>
        <w:numPr>
          <w:ilvl w:val="0"/>
          <w:numId w:val="1133"/>
        </w:numPr>
      </w:pPr>
      <w:hyperlink w:anchor="ch-signing-in">
        <w:r>
          <w:rPr>
            <w:rStyle w:val="Hyperlink"/>
          </w:rPr>
          <w:t xml:space="preserve">Chapter 2: Signing in</w:t>
        </w:r>
      </w:hyperlink>
    </w:p>
    <w:p>
      <w:pPr>
        <w:pStyle w:val="Compact"/>
        <w:numPr>
          <w:ilvl w:val="0"/>
          <w:numId w:val="1133"/>
        </w:numPr>
      </w:pPr>
      <w:hyperlink w:anchor="ch-before-meeting">
        <w:r>
          <w:rPr>
            <w:rStyle w:val="Hyperlink"/>
          </w:rPr>
          <w:t xml:space="preserve">Chapter 3: Before the meeting</w:t>
        </w:r>
      </w:hyperlink>
    </w:p>
    <w:p>
      <w:pPr>
        <w:pStyle w:val="Compact"/>
        <w:numPr>
          <w:ilvl w:val="0"/>
          <w:numId w:val="1133"/>
        </w:numPr>
      </w:pPr>
      <w:hyperlink w:anchor="ch-publishing">
        <w:r>
          <w:rPr>
            <w:rStyle w:val="Hyperlink"/>
          </w:rPr>
          <w:t xml:space="preserve">Chapter 6: Publishing, and what residents see</w:t>
        </w:r>
      </w:hyperlink>
    </w:p>
    <w:p>
      <w:pPr>
        <w:pStyle w:val="Compact"/>
        <w:numPr>
          <w:ilvl w:val="0"/>
          <w:numId w:val="1133"/>
        </w:numPr>
      </w:pPr>
      <w:hyperlink w:anchor="ch-something-wrong">
        <w:r>
          <w:rPr>
            <w:rStyle w:val="Hyperlink"/>
          </w:rPr>
          <w:t xml:space="preserve">Chapter 8: When something looks wrong</w:t>
        </w:r>
      </w:hyperlink>
    </w:p>
    <w:p>
      <w:pPr>
        <w:pStyle w:val="Compact"/>
        <w:numPr>
          <w:ilvl w:val="0"/>
          <w:numId w:val="1133"/>
        </w:numPr>
      </w:pPr>
      <w:hyperlink w:anchor="ch-integrations">
        <w:r>
          <w:rPr>
            <w:rStyle w:val="Hyperlink"/>
          </w:rPr>
          <w:t xml:space="preserve">Chapter 15: Cable headend, streaming, federation and the API</w:t>
        </w:r>
      </w:hyperlink>
    </w:p>
    <w:bookmarkEnd w:id="224"/>
    <w:bookmarkEnd w:id="225"/>
    <w:bookmarkStart w:id="251"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6"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6"/>
    <w:bookmarkStart w:id="231"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4"/>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4"/>
        </w:numPr>
      </w:pPr>
      <w:r>
        <w:t xml:space="preserve">Wait while the page says</w:t>
      </w:r>
      <w:r>
        <w:t xml:space="preserve"> </w:t>
      </w:r>
      <w:r>
        <w:t xml:space="preserve">“Checking station readiness…”</w:t>
      </w:r>
      <w:r>
        <w:t xml:space="preserve">.</w:t>
      </w:r>
    </w:p>
    <w:p>
      <w:pPr>
        <w:pStyle w:val="Compact"/>
        <w:numPr>
          <w:ilvl w:val="0"/>
          <w:numId w:val="1134"/>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4"/>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4"/>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7"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5"/>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5"/>
        </w:numPr>
      </w:pPr>
      <w:r>
        <w:rPr>
          <w:b/>
          <w:bCs/>
        </w:rPr>
        <w:t xml:space="preserve">Working</w:t>
      </w:r>
      <w:r>
        <w:t xml:space="preserve"> </w:t>
      </w:r>
      <w:r>
        <w:t xml:space="preserve">(yellow).</w:t>
      </w:r>
    </w:p>
    <w:p>
      <w:pPr>
        <w:pStyle w:val="Compact"/>
        <w:numPr>
          <w:ilvl w:val="0"/>
          <w:numId w:val="1135"/>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7"/>
    <w:bookmarkStart w:id="228"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8"/>
    <w:bookmarkStart w:id="229"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6"/>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6"/>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6"/>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7"/>
        </w:numPr>
      </w:pPr>
      <w:r>
        <w:rPr>
          <w:b/>
          <w:bCs/>
        </w:rPr>
        <w:t xml:space="preserve">Passed</w:t>
      </w:r>
      <w:r>
        <w:t xml:space="preserve">: a private session ran, passed its pre-flight check and finished a recording.</w:t>
      </w:r>
    </w:p>
    <w:p>
      <w:pPr>
        <w:pStyle w:val="Compact"/>
        <w:numPr>
          <w:ilvl w:val="0"/>
          <w:numId w:val="1137"/>
        </w:numPr>
      </w:pPr>
      <w:r>
        <w:rPr>
          <w:b/>
          <w:bCs/>
        </w:rPr>
        <w:t xml:space="preserve">Failed</w:t>
      </w:r>
      <w:r>
        <w:t xml:space="preserve">: the private session started but stopped before a recording was finished.</w:t>
      </w:r>
    </w:p>
    <w:p>
      <w:pPr>
        <w:pStyle w:val="Compact"/>
        <w:numPr>
          <w:ilvl w:val="0"/>
          <w:numId w:val="1137"/>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9"/>
    <w:bookmarkStart w:id="230"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0"/>
    <w:bookmarkEnd w:id="231"/>
    <w:bookmarkStart w:id="234"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8"/>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8"/>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8"/>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8"/>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9"/>
        </w:numPr>
      </w:pPr>
      <w:r>
        <w:t xml:space="preserve">Channel off air</w:t>
      </w:r>
    </w:p>
    <w:p>
      <w:pPr>
        <w:pStyle w:val="Compact"/>
        <w:numPr>
          <w:ilvl w:val="0"/>
          <w:numId w:val="1139"/>
        </w:numPr>
      </w:pPr>
      <w:r>
        <w:t xml:space="preserve">Encoder stopped</w:t>
      </w:r>
    </w:p>
    <w:p>
      <w:pPr>
        <w:pStyle w:val="Compact"/>
        <w:numPr>
          <w:ilvl w:val="0"/>
          <w:numId w:val="1139"/>
        </w:numPr>
      </w:pPr>
      <w:r>
        <w:t xml:space="preserve">Server crashed</w:t>
      </w:r>
    </w:p>
    <w:p>
      <w:pPr>
        <w:pStyle w:val="Compact"/>
        <w:numPr>
          <w:ilvl w:val="0"/>
          <w:numId w:val="1139"/>
        </w:numPr>
      </w:pPr>
      <w:r>
        <w:t xml:space="preserve">Data format out of date</w:t>
      </w:r>
    </w:p>
    <w:p>
      <w:pPr>
        <w:pStyle w:val="Compact"/>
        <w:numPr>
          <w:ilvl w:val="0"/>
          <w:numId w:val="1139"/>
        </w:numPr>
      </w:pPr>
      <w:r>
        <w:t xml:space="preserve">Relay blocked</w:t>
      </w:r>
    </w:p>
    <w:p>
      <w:pPr>
        <w:pStyle w:val="Compact"/>
        <w:numPr>
          <w:ilvl w:val="0"/>
          <w:numId w:val="1139"/>
        </w:numPr>
      </w:pPr>
      <w:r>
        <w:t xml:space="preserve">Cable compliance check failed</w:t>
      </w:r>
    </w:p>
    <w:p>
      <w:pPr>
        <w:pStyle w:val="Compact"/>
        <w:numPr>
          <w:ilvl w:val="0"/>
          <w:numId w:val="1139"/>
        </w:numPr>
      </w:pPr>
      <w:r>
        <w:t xml:space="preserve">Missing media file</w:t>
      </w:r>
    </w:p>
    <w:p>
      <w:pPr>
        <w:pStyle w:val="Compact"/>
        <w:numPr>
          <w:ilvl w:val="0"/>
          <w:numId w:val="1139"/>
        </w:numPr>
      </w:pPr>
      <w:r>
        <w:t xml:space="preserve">Save to database failed</w:t>
      </w:r>
    </w:p>
    <w:p>
      <w:pPr>
        <w:pStyle w:val="Compact"/>
        <w:numPr>
          <w:ilvl w:val="0"/>
          <w:numId w:val="1139"/>
        </w:numPr>
      </w:pPr>
      <w:r>
        <w:t xml:space="preserve">Live takeover stuck over 2 hours</w:t>
      </w:r>
    </w:p>
    <w:p>
      <w:pPr>
        <w:pStyle w:val="Compact"/>
        <w:numPr>
          <w:ilvl w:val="0"/>
          <w:numId w:val="1139"/>
        </w:numPr>
      </w:pPr>
      <w:r>
        <w:t xml:space="preserve">AI engine is down</w:t>
      </w:r>
    </w:p>
    <w:p>
      <w:pPr>
        <w:pStyle w:val="Compact"/>
        <w:numPr>
          <w:ilvl w:val="0"/>
          <w:numId w:val="1139"/>
        </w:numPr>
      </w:pPr>
      <w:r>
        <w:t xml:space="preserve">Disk space low</w:t>
      </w:r>
    </w:p>
    <w:p>
      <w:pPr>
        <w:pStyle w:val="Compact"/>
        <w:numPr>
          <w:ilvl w:val="0"/>
          <w:numId w:val="1139"/>
        </w:numPr>
      </w:pPr>
      <w:r>
        <w:t xml:space="preserve">Computer clock out of sync</w:t>
      </w:r>
    </w:p>
    <w:p>
      <w:pPr>
        <w:pStyle w:val="Compact"/>
        <w:numPr>
          <w:ilvl w:val="0"/>
          <w:numId w:val="1139"/>
        </w:numPr>
      </w:pPr>
      <w:r>
        <w:t xml:space="preserve">Database unreachable</w:t>
      </w:r>
    </w:p>
    <w:p>
      <w:pPr>
        <w:pStyle w:val="Compact"/>
        <w:numPr>
          <w:ilvl w:val="0"/>
          <w:numId w:val="1139"/>
        </w:numPr>
      </w:pPr>
      <w:r>
        <w:t xml:space="preserve">CivicCast service is down</w:t>
      </w:r>
    </w:p>
    <w:p>
      <w:pPr>
        <w:pStyle w:val="Compact"/>
        <w:numPr>
          <w:ilvl w:val="0"/>
          <w:numId w:val="1139"/>
        </w:numPr>
      </w:pPr>
      <w:r>
        <w:t xml:space="preserve">Automatic self-check did not pass</w:t>
      </w:r>
    </w:p>
    <w:p>
      <w:pPr>
        <w:pStyle w:val="Compact"/>
        <w:numPr>
          <w:ilvl w:val="0"/>
          <w:numId w:val="1139"/>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32"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0"/>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40"/>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2"/>
    <w:bookmarkStart w:id="233"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1"/>
        </w:numPr>
      </w:pPr>
      <w:r>
        <w:t xml:space="preserve">A new install ships every alert rule with</w:t>
      </w:r>
      <w:r>
        <w:t xml:space="preserve"> </w:t>
      </w:r>
      <w:r>
        <w:rPr>
          <w:i/>
          <w:iCs/>
        </w:rPr>
        <w:t xml:space="preserve">no destinations attached</w:t>
      </w:r>
      <w:r>
        <w:t xml:space="preserve">.</w:t>
      </w:r>
    </w:p>
    <w:p>
      <w:pPr>
        <w:pStyle w:val="Compact"/>
        <w:numPr>
          <w:ilvl w:val="0"/>
          <w:numId w:val="1141"/>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1"/>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1"/>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1"/>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1"/>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33"/>
    <w:bookmarkEnd w:id="234"/>
    <w:bookmarkStart w:id="240"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5"/>
    <w:bookmarkStart w:id="236" w:name="check-the-feeds-and-active-alerts"/>
    <w:p>
      <w:pPr>
        <w:pStyle w:val="Heading4"/>
      </w:pPr>
      <w:r>
        <w:t xml:space="preserve">Check the feeds and active alerts</w:t>
      </w:r>
    </w:p>
    <w:p>
      <w:pPr>
        <w:pStyle w:val="Compact"/>
        <w:numPr>
          <w:ilvl w:val="0"/>
          <w:numId w:val="1142"/>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2"/>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2"/>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2"/>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6"/>
    <w:bookmarkStart w:id="23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3"/>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3"/>
        </w:numPr>
      </w:pPr>
      <w:r>
        <w:t xml:space="preserve">Find the alert under</w:t>
      </w:r>
      <w:r>
        <w:t xml:space="preserve"> </w:t>
      </w:r>
      <w:r>
        <w:rPr>
          <w:b/>
          <w:bCs/>
        </w:rPr>
        <w:t xml:space="preserve">Active alerts</w:t>
      </w:r>
      <w:r>
        <w:t xml:space="preserve">.</w:t>
      </w:r>
    </w:p>
    <w:p>
      <w:pPr>
        <w:pStyle w:val="Compact"/>
        <w:numPr>
          <w:ilvl w:val="0"/>
          <w:numId w:val="1143"/>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7"/>
    <w:bookmarkStart w:id="238" w:name="take-over-the-whole-screen"/>
    <w:p>
      <w:pPr>
        <w:pStyle w:val="Heading4"/>
      </w:pPr>
      <w:r>
        <w:t xml:space="preserve">Take over the whole screen</w:t>
      </w:r>
    </w:p>
    <w:p>
      <w:pPr>
        <w:pStyle w:val="Compact"/>
        <w:numPr>
          <w:ilvl w:val="0"/>
          <w:numId w:val="1144"/>
        </w:numPr>
      </w:pPr>
      <w:r>
        <w:t xml:space="preserve">Tick</w:t>
      </w:r>
      <w:r>
        <w:t xml:space="preserve"> </w:t>
      </w:r>
      <w:r>
        <w:rPr>
          <w:b/>
          <w:bCs/>
        </w:rPr>
        <w:t xml:space="preserve">Confirm full-screen takeover</w:t>
      </w:r>
      <w:r>
        <w:t xml:space="preserve">.</w:t>
      </w:r>
    </w:p>
    <w:p>
      <w:pPr>
        <w:pStyle w:val="Compact"/>
        <w:numPr>
          <w:ilvl w:val="0"/>
          <w:numId w:val="1144"/>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8"/>
    <w:bookmarkStart w:id="239" w:name="take-an-alert-down"/>
    <w:p>
      <w:pPr>
        <w:pStyle w:val="Heading4"/>
      </w:pPr>
      <w:r>
        <w:t xml:space="preserve">Take an alert down</w:t>
      </w:r>
    </w:p>
    <w:p>
      <w:pPr>
        <w:pStyle w:val="Compact"/>
        <w:numPr>
          <w:ilvl w:val="0"/>
          <w:numId w:val="1145"/>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5"/>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9"/>
    <w:bookmarkEnd w:id="240"/>
    <w:bookmarkStart w:id="243"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6"/>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6"/>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1" w:name="prepare-to-turn-it-on-setup-admin"/>
    <w:p>
      <w:pPr>
        <w:pStyle w:val="Heading4"/>
      </w:pPr>
      <w:r>
        <w:t xml:space="preserve">Prepare to turn it on (Setup admin)</w:t>
      </w:r>
    </w:p>
    <w:p>
      <w:pPr>
        <w:pStyle w:val="Compact"/>
        <w:numPr>
          <w:ilvl w:val="0"/>
          <w:numId w:val="1147"/>
        </w:numPr>
      </w:pPr>
      <w:r>
        <w:t xml:space="preserve">Click</w:t>
      </w:r>
      <w:r>
        <w:t xml:space="preserve"> </w:t>
      </w:r>
      <w:r>
        <w:rPr>
          <w:b/>
          <w:bCs/>
        </w:rPr>
        <w:t xml:space="preserve">Generate station key</w:t>
      </w:r>
      <w:r>
        <w:t xml:space="preserve">.</w:t>
      </w:r>
    </w:p>
    <w:p>
      <w:pPr>
        <w:pStyle w:val="Compact"/>
        <w:numPr>
          <w:ilvl w:val="0"/>
          <w:numId w:val="1147"/>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7"/>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1"/>
    <w:bookmarkStart w:id="242"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8"/>
        </w:numPr>
      </w:pPr>
      <w:r>
        <w:t xml:space="preserve">Click the</w:t>
      </w:r>
      <w:r>
        <w:t xml:space="preserve"> </w:t>
      </w:r>
      <w:r>
        <w:rPr>
          <w:b/>
          <w:bCs/>
        </w:rPr>
        <w:t xml:space="preserve">Pending</w:t>
      </w:r>
      <w:r>
        <w:t xml:space="preserve"> </w:t>
      </w:r>
      <w:r>
        <w:t xml:space="preserve">tab.</w:t>
      </w:r>
    </w:p>
    <w:p>
      <w:pPr>
        <w:pStyle w:val="Compact"/>
        <w:numPr>
          <w:ilvl w:val="0"/>
          <w:numId w:val="1148"/>
        </w:numPr>
      </w:pPr>
      <w:r>
        <w:t xml:space="preserve">Click</w:t>
      </w:r>
      <w:r>
        <w:t xml:space="preserve"> </w:t>
      </w:r>
      <w:r>
        <w:rPr>
          <w:b/>
          <w:bCs/>
        </w:rPr>
        <w:t xml:space="preserve">Approve</w:t>
      </w:r>
      <w:r>
        <w:t xml:space="preserve"> </w:t>
      </w:r>
      <w:r>
        <w:t xml:space="preserve">to accept a follower.</w:t>
      </w:r>
    </w:p>
    <w:p>
      <w:pPr>
        <w:pStyle w:val="Compact"/>
        <w:numPr>
          <w:ilvl w:val="0"/>
          <w:numId w:val="1148"/>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8"/>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8"/>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2"/>
    <w:bookmarkEnd w:id="243"/>
    <w:bookmarkStart w:id="244"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9"/>
        </w:numPr>
      </w:pPr>
      <w:r>
        <w:rPr>
          <w:b/>
          <w:bCs/>
        </w:rPr>
        <w:t xml:space="preserve">Read the words, not only the colour.</w:t>
      </w:r>
      <w:r>
        <w:t xml:space="preserve"> </w:t>
      </w:r>
      <w:r>
        <w:t xml:space="preserve">Write down the exact message on the screen.</w:t>
      </w:r>
    </w:p>
    <w:p>
      <w:pPr>
        <w:pStyle w:val="Compact"/>
        <w:numPr>
          <w:ilvl w:val="0"/>
          <w:numId w:val="1149"/>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9"/>
        </w:numPr>
      </w:pPr>
      <w:r>
        <w:rPr>
          <w:b/>
          <w:bCs/>
        </w:rPr>
        <w:t xml:space="preserve">Click Acknowledge</w:t>
      </w:r>
      <w:r>
        <w:t xml:space="preserve"> </w:t>
      </w:r>
      <w:r>
        <w:t xml:space="preserve">on an alert you have seen, so your colleagues know someone has it.</w:t>
      </w:r>
    </w:p>
    <w:p>
      <w:pPr>
        <w:pStyle w:val="Compact"/>
        <w:numPr>
          <w:ilvl w:val="0"/>
          <w:numId w:val="1149"/>
        </w:numPr>
      </w:pPr>
      <w:r>
        <w:rPr>
          <w:b/>
          <w:bCs/>
        </w:rPr>
        <w:t xml:space="preserve">Take a screenshot</w:t>
      </w:r>
      <w:r>
        <w:t xml:space="preserve"> </w:t>
      </w:r>
      <w:r>
        <w:t xml:space="preserve">of anything odd, including the time shown on the screen.</w:t>
      </w:r>
    </w:p>
    <w:p>
      <w:pPr>
        <w:pStyle w:val="Compact"/>
        <w:numPr>
          <w:ilvl w:val="0"/>
          <w:numId w:val="1149"/>
        </w:numPr>
      </w:pPr>
      <w:r>
        <w:rPr>
          <w:b/>
          <w:bCs/>
        </w:rPr>
        <w:t xml:space="preserve">Note the time, the channel and what you were doing</w:t>
      </w:r>
      <w:r>
        <w:t xml:space="preserve">, and write down whether the time is UTC or your local time.</w:t>
      </w:r>
    </w:p>
    <w:p>
      <w:pPr>
        <w:pStyle w:val="Compact"/>
        <w:numPr>
          <w:ilvl w:val="0"/>
          <w:numId w:val="1149"/>
        </w:numPr>
      </w:pPr>
      <w:r>
        <w:rPr>
          <w:b/>
          <w:bCs/>
        </w:rPr>
        <w:t xml:space="preserve">Tell your IT person</w:t>
      </w:r>
      <w:r>
        <w:t xml:space="preserve"> </w:t>
      </w:r>
      <w:r>
        <w:t xml:space="preserve">early, with the details in the next section.</w:t>
      </w:r>
    </w:p>
    <w:p>
      <w:pPr>
        <w:pStyle w:val="Compact"/>
        <w:numPr>
          <w:ilvl w:val="0"/>
          <w:numId w:val="1149"/>
        </w:numPr>
      </w:pPr>
      <w:r>
        <w:rPr>
          <w:b/>
          <w:bCs/>
        </w:rPr>
        <w:t xml:space="preserve">Run Check broadcast readiness before the meeting</w:t>
      </w:r>
      <w:r>
        <w:t xml:space="preserve">, not during it.</w:t>
      </w:r>
    </w:p>
    <w:p>
      <w:pPr>
        <w:pStyle w:val="Compact"/>
        <w:numPr>
          <w:ilvl w:val="0"/>
          <w:numId w:val="1149"/>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0"/>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50"/>
        </w:numPr>
      </w:pPr>
      <w:r>
        <w:rPr>
          <w:b/>
          <w:bCs/>
        </w:rPr>
        <w:t xml:space="preserve">Do not rely on Emergency Alerts as your EAS.</w:t>
      </w:r>
      <w:r>
        <w:t xml:space="preserve"> </w:t>
      </w:r>
      <w:r>
        <w:t xml:space="preserve">CivicCast is not an EAS device.</w:t>
      </w:r>
    </w:p>
    <w:p>
      <w:pPr>
        <w:pStyle w:val="Compact"/>
        <w:numPr>
          <w:ilvl w:val="0"/>
          <w:numId w:val="1150"/>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0"/>
        </w:numPr>
      </w:pPr>
      <w:r>
        <w:rPr>
          <w:b/>
          <w:bCs/>
        </w:rPr>
        <w:t xml:space="preserve">Do not click Block or Delete casually.</w:t>
      </w:r>
      <w:r>
        <w:t xml:space="preserve"> </w:t>
      </w:r>
      <w:r>
        <w:t xml:space="preserve">Neither can be undone from the console.</w:t>
      </w:r>
    </w:p>
    <w:p>
      <w:pPr>
        <w:pStyle w:val="Compact"/>
        <w:numPr>
          <w:ilvl w:val="0"/>
          <w:numId w:val="1150"/>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50"/>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0"/>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4"/>
    <w:bookmarkStart w:id="245"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5"/>
    <w:bookmarkStart w:id="248" w:name="report-a-beta-issue"/>
    <w:p>
      <w:pPr>
        <w:pStyle w:val="Heading3"/>
      </w:pPr>
      <w:r>
        <w:t xml:space="preserve">Report a beta issue</w:t>
      </w:r>
    </w:p>
    <w:p>
      <w:pPr>
        <w:pStyle w:val="FirstParagraph"/>
      </w:pPr>
      <w:r>
        <w:t xml:space="preserve">CivicCast is a beta. Check the</w:t>
      </w:r>
      <w:r>
        <w:t xml:space="preserve"> </w:t>
      </w:r>
      <w:hyperlink r:id="rId16">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1"/>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1"/>
        </w:numPr>
      </w:pPr>
      <w:r>
        <w:t xml:space="preserve">If you have a free GitHub account, open a new issue on the project’s issue page:</w:t>
      </w:r>
      <w:r>
        <w:t xml:space="preserve"> </w:t>
      </w:r>
      <w:hyperlink r:id="rId246">
        <w:r>
          <w:rPr>
            <w:rStyle w:val="Hyperlink"/>
          </w:rPr>
          <w:t xml:space="preserve">https://github.com/scottconverse/civiccast-native/issues</w:t>
        </w:r>
      </w:hyperlink>
      <w:r>
        <w:t xml:space="preserve">.</w:t>
      </w:r>
    </w:p>
    <w:p>
      <w:pPr>
        <w:pStyle w:val="Compact"/>
        <w:numPr>
          <w:ilvl w:val="0"/>
          <w:numId w:val="1151"/>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7">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2"/>
        </w:numPr>
      </w:pPr>
      <w:r>
        <w:t xml:space="preserve">The CivicCast version. It is shown at the top of the console and in the health answer.</w:t>
      </w:r>
    </w:p>
    <w:p>
      <w:pPr>
        <w:pStyle w:val="Compact"/>
        <w:numPr>
          <w:ilvl w:val="0"/>
          <w:numId w:val="1152"/>
        </w:numPr>
      </w:pPr>
      <w:r>
        <w:t xml:space="preserve">Your Windows version.</w:t>
      </w:r>
    </w:p>
    <w:p>
      <w:pPr>
        <w:pStyle w:val="Compact"/>
        <w:numPr>
          <w:ilvl w:val="0"/>
          <w:numId w:val="1152"/>
        </w:numPr>
      </w:pPr>
      <w:r>
        <w:t xml:space="preserve">The screen where it happened.</w:t>
      </w:r>
    </w:p>
    <w:p>
      <w:pPr>
        <w:pStyle w:val="Compact"/>
        <w:numPr>
          <w:ilvl w:val="0"/>
          <w:numId w:val="1152"/>
        </w:numPr>
      </w:pPr>
      <w:r>
        <w:t xml:space="preserve">The exact message.</w:t>
      </w:r>
    </w:p>
    <w:p>
      <w:pPr>
        <w:pStyle w:val="Compact"/>
        <w:numPr>
          <w:ilvl w:val="0"/>
          <w:numId w:val="1152"/>
        </w:numPr>
      </w:pPr>
      <w:r>
        <w:t xml:space="preserve">What you were doing, and what you already tried.</w:t>
      </w:r>
    </w:p>
    <w:p>
      <w:pPr>
        <w:pStyle w:val="Compact"/>
        <w:numPr>
          <w:ilvl w:val="0"/>
          <w:numId w:val="1152"/>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8"/>
    <w:bookmarkStart w:id="249"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9"/>
    <w:bookmarkStart w:id="250" w:name="related-7"/>
    <w:p>
      <w:pPr>
        <w:pStyle w:val="Heading3"/>
      </w:pPr>
      <w:r>
        <w:t xml:space="preserve">Related</w:t>
      </w:r>
    </w:p>
    <w:p>
      <w:pPr>
        <w:pStyle w:val="Compact"/>
        <w:numPr>
          <w:ilvl w:val="0"/>
          <w:numId w:val="1153"/>
        </w:numPr>
      </w:pPr>
      <w:hyperlink w:anchor="ch-signing-in">
        <w:r>
          <w:rPr>
            <w:rStyle w:val="Hyperlink"/>
          </w:rPr>
          <w:t xml:space="preserve">Chapter 2: Signing in</w:t>
        </w:r>
      </w:hyperlink>
    </w:p>
    <w:p>
      <w:pPr>
        <w:pStyle w:val="Compact"/>
        <w:numPr>
          <w:ilvl w:val="0"/>
          <w:numId w:val="1153"/>
        </w:numPr>
      </w:pPr>
      <w:hyperlink w:anchor="ch-running-meeting">
        <w:r>
          <w:rPr>
            <w:rStyle w:val="Hyperlink"/>
          </w:rPr>
          <w:t xml:space="preserve">Chapter 4: Running the meeting</w:t>
        </w:r>
      </w:hyperlink>
    </w:p>
    <w:p>
      <w:pPr>
        <w:pStyle w:val="Compact"/>
        <w:numPr>
          <w:ilvl w:val="0"/>
          <w:numId w:val="1153"/>
        </w:numPr>
      </w:pPr>
      <w:hyperlink w:anchor="ch-station-business">
        <w:r>
          <w:rPr>
            <w:rStyle w:val="Hyperlink"/>
          </w:rPr>
          <w:t xml:space="preserve">Chapter 7: Reports, analytics, program guide export, underwriting and apps</w:t>
        </w:r>
      </w:hyperlink>
    </w:p>
    <w:p>
      <w:pPr>
        <w:pStyle w:val="Compact"/>
        <w:numPr>
          <w:ilvl w:val="0"/>
          <w:numId w:val="1153"/>
        </w:numPr>
      </w:pPr>
      <w:hyperlink w:anchor="ch-troubleshooting">
        <w:r>
          <w:rPr>
            <w:rStyle w:val="Hyperlink"/>
          </w:rPr>
          <w:t xml:space="preserve">Chapter 14: Troubleshooting matrix</w:t>
        </w:r>
      </w:hyperlink>
    </w:p>
    <w:p>
      <w:pPr>
        <w:pStyle w:val="Compact"/>
        <w:numPr>
          <w:ilvl w:val="0"/>
          <w:numId w:val="1153"/>
        </w:numPr>
      </w:pPr>
      <w:hyperlink w:anchor="ch-integrations">
        <w:r>
          <w:rPr>
            <w:rStyle w:val="Hyperlink"/>
          </w:rPr>
          <w:t xml:space="preserve">Chapter 15: Cable headend, streaming, federation, emergency alerts and the API</w:t>
        </w:r>
      </w:hyperlink>
    </w:p>
    <w:bookmarkEnd w:id="250"/>
    <w:bookmarkEnd w:id="251"/>
    <w:bookmarkEnd w:id="252"/>
    <w:bookmarkStart w:id="472"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7"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6" w:name="before-you-start-8"/>
    <w:p>
      <w:pPr>
        <w:pStyle w:val="Heading3"/>
      </w:pPr>
      <w:r>
        <w:t xml:space="preserve">Before you start</w:t>
      </w:r>
    </w:p>
    <w:p>
      <w:pPr>
        <w:pStyle w:val="FirstParagraph"/>
      </w:pPr>
      <w:r>
        <w:t xml:space="preserve">You need three decisions and one fact:</w:t>
      </w:r>
    </w:p>
    <w:p>
      <w:pPr>
        <w:pStyle w:val="Compact"/>
        <w:numPr>
          <w:ilvl w:val="0"/>
          <w:numId w:val="1154"/>
        </w:numPr>
      </w:pPr>
      <w:r>
        <w:rPr>
          <w:b/>
          <w:bCs/>
        </w:rPr>
        <w:t xml:space="preserve">How many channels</w:t>
      </w:r>
      <w:r>
        <w:t xml:space="preserve"> </w:t>
      </w:r>
      <w:r>
        <w:t xml:space="preserve">the station will run at the same time (the lab station described below ran three).</w:t>
      </w:r>
    </w:p>
    <w:p>
      <w:pPr>
        <w:pStyle w:val="Compact"/>
        <w:numPr>
          <w:ilvl w:val="0"/>
          <w:numId w:val="1154"/>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4"/>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4"/>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4" name="Picture"/>
            <a:graphic>
              <a:graphicData uri="http://schemas.openxmlformats.org/drawingml/2006/picture">
                <pic:pic>
                  <pic:nvPicPr>
                    <pic:cNvPr descr="manual/diagrams/12d6dc891f4b.png" id="255" name="Picture"/>
                    <pic:cNvPicPr>
                      <a:picLocks noChangeArrowheads="1" noChangeAspect="1"/>
                    </pic:cNvPicPr>
                  </pic:nvPicPr>
                  <pic:blipFill>
                    <a:blip r:embed="rId253"/>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6"/>
    <w:bookmarkStart w:id="262" w:name="choose-the-computer"/>
    <w:p>
      <w:pPr>
        <w:pStyle w:val="Heading3"/>
      </w:pPr>
      <w:r>
        <w:t xml:space="preserve">Choose the computer</w:t>
      </w:r>
    </w:p>
    <w:bookmarkStart w:id="257"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7"/>
    <w:bookmarkStart w:id="258"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58"/>
    <w:bookmarkStart w:id="259"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9"/>
    <w:bookmarkStart w:id="260"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0"/>
    <w:bookmarkStart w:id="261"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5"/>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5"/>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5"/>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1"/>
    <w:bookmarkEnd w:id="262"/>
    <w:bookmarkStart w:id="265" w:name="plan-the-network-and-firewall"/>
    <w:p>
      <w:pPr>
        <w:pStyle w:val="Heading3"/>
      </w:pPr>
      <w:r>
        <w:t xml:space="preserve">Plan the network and firewall</w:t>
      </w:r>
    </w:p>
    <w:bookmarkStart w:id="263"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9">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3"/>
    <w:bookmarkStart w:id="264"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4"/>
    <w:bookmarkEnd w:id="265"/>
    <w:bookmarkStart w:id="266"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6"/>
    <w:bookmarkStart w:id="267"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7"/>
    <w:bookmarkStart w:id="272" w:name="download-and-verify-what-you-need"/>
    <w:p>
      <w:pPr>
        <w:pStyle w:val="Heading3"/>
      </w:pPr>
      <w:r>
        <w:t xml:space="preserve">Download and verify what you need</w:t>
      </w:r>
    </w:p>
    <w:bookmarkStart w:id="268" w:name="what-is-on-the-release-page"/>
    <w:p>
      <w:pPr>
        <w:pStyle w:val="Heading4"/>
      </w:pPr>
      <w:r>
        <w:t xml:space="preserve">What is on the release page</w:t>
      </w:r>
    </w:p>
    <w:p>
      <w:pPr>
        <w:pStyle w:val="FirstParagraph"/>
      </w:pPr>
      <w:r>
        <w:t xml:space="preserve">This manual describes the merged Beta 16 source edition. Use the</w:t>
      </w:r>
      <w:r>
        <w:t xml:space="preserve"> </w:t>
      </w:r>
      <w:hyperlink r:id="rId16">
        <w:r>
          <w:rPr>
            <w:rStyle w:val="Hyperlink"/>
          </w:rPr>
          <w:t xml:space="preserve">releases page</w:t>
        </w:r>
      </w:hyperlink>
      <w:r>
        <w:t xml:space="preserve"> </w:t>
      </w:r>
      <w:r>
        <w:t xml:space="preserve">for packages and run the release-matched helper to obtain the installer, runtime packs and signed station-model resources together. The</w:t>
      </w:r>
      <w:r>
        <w:t xml:space="preserve"> </w:t>
      </w:r>
      <w:hyperlink r:id="rId14">
        <w:r>
          <w:rPr>
            <w:rStyle w:val="Hyperlink"/>
          </w:rPr>
          <w:t xml:space="preserve">Beta 16 candidate verification record</w:t>
        </w:r>
      </w:hyperlink>
      <w:r>
        <w:t xml:space="preserve"> </w:t>
      </w:r>
      <w:r>
        <w:t xml:space="preserve">tracks package-specific results.</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8"/>
    <w:bookmarkStart w:id="269"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6"/>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9"/>
    <w:bookmarkStart w:id="270"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0"/>
    <w:bookmarkStart w:id="271" w:name="pre-install-checklist"/>
    <w:p>
      <w:pPr>
        <w:pStyle w:val="Heading4"/>
      </w:pPr>
      <w:r>
        <w:t xml:space="preserve">Pre-install checklist</w:t>
      </w:r>
    </w:p>
    <w:p>
      <w:pPr>
        <w:pStyle w:val="Compact"/>
        <w:numPr>
          <w:ilvl w:val="0"/>
          <w:numId w:val="1157"/>
        </w:numPr>
      </w:pPr>
      <w:r>
        <w:t xml:space="preserve">I know this is a beta candidate and who in the city has accepted that.</w:t>
      </w:r>
    </w:p>
    <w:p>
      <w:pPr>
        <w:pStyle w:val="Compact"/>
        <w:numPr>
          <w:ilvl w:val="0"/>
          <w:numId w:val="1158"/>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9"/>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0"/>
        </w:numPr>
      </w:pPr>
      <w:r>
        <w:t xml:space="preserve">The computer is 64-bit Windows, dedicated to CivicCast, and not running the older WSL-based CivicCast.</w:t>
      </w:r>
    </w:p>
    <w:p>
      <w:pPr>
        <w:pStyle w:val="Compact"/>
        <w:numPr>
          <w:ilvl w:val="0"/>
          <w:numId w:val="1161"/>
        </w:numPr>
      </w:pPr>
      <w:r>
        <w:t xml:space="preserve">The install drive has about 55 GB free, plus room for the conform cache and recordings.</w:t>
      </w:r>
    </w:p>
    <w:p>
      <w:pPr>
        <w:pStyle w:val="Compact"/>
        <w:numPr>
          <w:ilvl w:val="0"/>
          <w:numId w:val="1162"/>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3"/>
        </w:numPr>
      </w:pPr>
      <w:r>
        <w:t xml:space="preserve">Windows Defender Firewall is on and not locked by policy against adding a rule, or I have a plan for exit code 119.</w:t>
      </w:r>
    </w:p>
    <w:p>
      <w:pPr>
        <w:pStyle w:val="Compact"/>
        <w:numPr>
          <w:ilvl w:val="0"/>
          <w:numId w:val="1164"/>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5"/>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6"/>
        </w:numPr>
      </w:pPr>
      <w:r>
        <w:t xml:space="preserve">Someone will be at the station to create the first administrator in a browser on that computer.</w:t>
      </w:r>
    </w:p>
    <w:p>
      <w:pPr>
        <w:pStyle w:val="Compact"/>
        <w:numPr>
          <w:ilvl w:val="0"/>
          <w:numId w:val="1167"/>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8"/>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1"/>
    <w:bookmarkEnd w:id="272"/>
    <w:bookmarkStart w:id="273"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3"/>
    <w:bookmarkStart w:id="275"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4">
        <w:r>
          <w:rPr>
            <w:rStyle w:val="Hyperlink"/>
          </w:rPr>
          <w:t xml:space="preserve">Beta 11 72-hour host report</w:t>
        </w:r>
      </w:hyperlink>
      <w:r>
        <w:t xml:space="preserve"> </w:t>
      </w:r>
      <w:r>
        <w:t xml:space="preserve">and</w:t>
      </w:r>
      <w:r>
        <w:t xml:space="preserve"> </w:t>
      </w:r>
      <w:hyperlink r:id="rId274">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16 candidate record</w:t>
        </w:r>
      </w:hyperlink>
      <w:r>
        <w:t xml:space="preserve"> </w:t>
      </w:r>
      <w:r>
        <w:t xml:space="preserve">tracks its package results.</w:t>
      </w:r>
    </w:p>
    <w:bookmarkEnd w:id="275"/>
    <w:bookmarkStart w:id="276" w:name="related-8"/>
    <w:p>
      <w:pPr>
        <w:pStyle w:val="Heading3"/>
      </w:pPr>
      <w:r>
        <w:t xml:space="preserve">Related</w:t>
      </w:r>
    </w:p>
    <w:p>
      <w:pPr>
        <w:pStyle w:val="Compact"/>
        <w:numPr>
          <w:ilvl w:val="0"/>
          <w:numId w:val="1169"/>
        </w:numPr>
      </w:pPr>
      <w:hyperlink w:anchor="ch-installing">
        <w:r>
          <w:rPr>
            <w:rStyle w:val="Hyperlink"/>
          </w:rPr>
          <w:t xml:space="preserve">Chapter 10: Installing, first run, upgrading, uninstalling</w:t>
        </w:r>
      </w:hyperlink>
    </w:p>
    <w:p>
      <w:pPr>
        <w:pStyle w:val="Compact"/>
        <w:numPr>
          <w:ilvl w:val="0"/>
          <w:numId w:val="1169"/>
        </w:numPr>
      </w:pPr>
      <w:hyperlink w:anchor="ch-configuration">
        <w:r>
          <w:rPr>
            <w:rStyle w:val="Hyperlink"/>
          </w:rPr>
          <w:t xml:space="preserve">Chapter 11: Configuring the station</w:t>
        </w:r>
      </w:hyperlink>
    </w:p>
    <w:p>
      <w:pPr>
        <w:pStyle w:val="Compact"/>
        <w:numPr>
          <w:ilvl w:val="0"/>
          <w:numId w:val="1169"/>
        </w:numPr>
      </w:pPr>
      <w:hyperlink w:anchor="ch-operations">
        <w:r>
          <w:rPr>
            <w:rStyle w:val="Hyperlink"/>
          </w:rPr>
          <w:t xml:space="preserve">Chapter 12: Running it day to day</w:t>
        </w:r>
      </w:hyperlink>
    </w:p>
    <w:p>
      <w:pPr>
        <w:pStyle w:val="Compact"/>
        <w:numPr>
          <w:ilvl w:val="0"/>
          <w:numId w:val="1169"/>
        </w:numPr>
      </w:pPr>
      <w:hyperlink w:anchor="ch-security">
        <w:r>
          <w:rPr>
            <w:rStyle w:val="Hyperlink"/>
          </w:rPr>
          <w:t xml:space="preserve">Chapter 13: Security and privacy</w:t>
        </w:r>
      </w:hyperlink>
    </w:p>
    <w:p>
      <w:pPr>
        <w:pStyle w:val="Compact"/>
        <w:numPr>
          <w:ilvl w:val="0"/>
          <w:numId w:val="1169"/>
        </w:numPr>
      </w:pPr>
      <w:hyperlink w:anchor="ch-integrations">
        <w:r>
          <w:rPr>
            <w:rStyle w:val="Hyperlink"/>
          </w:rPr>
          <w:t xml:space="preserve">Chapter 15: Cable headend, streaming, CDN, federation, emergency alerts, the API</w:t>
        </w:r>
      </w:hyperlink>
    </w:p>
    <w:p>
      <w:pPr>
        <w:pStyle w:val="Compact"/>
        <w:numPr>
          <w:ilvl w:val="0"/>
          <w:numId w:val="1169"/>
        </w:numPr>
      </w:pPr>
      <w:hyperlink w:anchor="app-cli">
        <w:r>
          <w:rPr>
            <w:rStyle w:val="Hyperlink"/>
          </w:rPr>
          <w:t xml:space="preserve">Appendix A: command-line reference</w:t>
        </w:r>
      </w:hyperlink>
    </w:p>
    <w:bookmarkEnd w:id="276"/>
    <w:bookmarkEnd w:id="277"/>
    <w:bookmarkStart w:id="309"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79" w:name="before-you-start-9"/>
    <w:p>
      <w:pPr>
        <w:pStyle w:val="Heading3"/>
      </w:pPr>
      <w:r>
        <w:t xml:space="preserve">Before you start</w:t>
      </w:r>
    </w:p>
    <w:p>
      <w:pPr>
        <w:pStyle w:val="Compact"/>
        <w:numPr>
          <w:ilvl w:val="0"/>
          <w:numId w:val="1170"/>
        </w:numPr>
      </w:pPr>
      <w:r>
        <w:t xml:space="preserve">For a first install, use the release-matched helper linked in</w:t>
      </w:r>
      <w:r>
        <w:t xml:space="preserve"> </w:t>
      </w:r>
      <w:hyperlink r:id="rId278">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70"/>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0"/>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70"/>
        </w:numPr>
      </w:pPr>
      <w:r>
        <w:t xml:space="preserve">The computer will stay on, awake and connected to power for the whole install.</w:t>
      </w:r>
    </w:p>
    <w:p>
      <w:pPr>
        <w:pStyle w:val="Compact"/>
        <w:numPr>
          <w:ilvl w:val="0"/>
          <w:numId w:val="1170"/>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6">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79"/>
    <w:bookmarkStart w:id="280"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0"/>
    <w:bookmarkStart w:id="284"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2" name="Picture"/>
            <a:graphic>
              <a:graphicData uri="http://schemas.openxmlformats.org/drawingml/2006/picture">
                <pic:pic>
                  <pic:nvPicPr>
                    <pic:cNvPr descr="manual/diagrams/7ea8e49d7826.png" id="283" name="Picture"/>
                    <pic:cNvPicPr>
                      <a:picLocks noChangeArrowheads="1" noChangeAspect="1"/>
                    </pic:cNvPicPr>
                  </pic:nvPicPr>
                  <pic:blipFill>
                    <a:blip r:embed="rId281"/>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is the supported recovery after correcting a recoverable cause. An incomplete kit cannot supply missing signed station packs; obtain the complete matching bundle first.</w:t>
      </w:r>
    </w:p>
    <w:bookmarkEnd w:id="284"/>
    <w:bookmarkStart w:id="294"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5"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5"/>
    <w:bookmarkStart w:id="286"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If that check passes, NSIS may show its</w:t>
      </w:r>
      <w:r>
        <w:t xml:space="preserve"> </w:t>
      </w:r>
      <w:r>
        <w:rPr>
          <w:b/>
          <w:bCs/>
        </w:rPr>
        <w:t xml:space="preserve">Already Installed</w:t>
      </w:r>
      <w:r>
        <w:t xml:space="preserve"> </w:t>
      </w:r>
      <w:r>
        <w:t xml:space="preserve">page with the installed version and choices such as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The older silent-installer downgrade message is historical; the current setup refuses a downgrade in the early version check for both graphical and silent setup.</w:t>
      </w:r>
    </w:p>
    <w:bookmarkEnd w:id="286"/>
    <w:bookmarkStart w:id="287"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7"/>
    <w:bookmarkStart w:id="291"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8"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8"/>
    <w:bookmarkStart w:id="290"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89">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0"/>
    <w:bookmarkEnd w:id="291"/>
    <w:bookmarkStart w:id="292"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2"/>
    <w:bookmarkStart w:id="293"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9">
        <w:r>
          <w:rPr>
            <w:rStyle w:val="Hyperlink"/>
          </w:rPr>
          <w:t xml:space="preserve">network access guide</w:t>
        </w:r>
      </w:hyperlink>
      <w:r>
        <w:t xml:space="preserve"> </w:t>
      </w:r>
      <w:r>
        <w:t xml:space="preserve">and</w:t>
      </w:r>
      <w:r>
        <w:t xml:space="preserve"> </w:t>
      </w:r>
      <w:hyperlink r:id="rId40">
        <w:r>
          <w:rPr>
            <w:rStyle w:val="Hyperlink"/>
          </w:rPr>
          <w:t xml:space="preserve">staff accounts guide</w:t>
        </w:r>
      </w:hyperlink>
      <w:r>
        <w:t xml:space="preserve">. A remote-control tool remains suitable for first setup because its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15">
        <w:r>
          <w:rPr>
            <w:rStyle w:val="Hyperlink"/>
          </w:rPr>
          <w:t xml:space="preserve">Beta 15 verification record</w:t>
        </w:r>
      </w:hyperlink>
      <w:r>
        <w:t xml:space="preserve"> </w:t>
      </w:r>
      <w:r>
        <w:t xml:space="preserve">distinguishes that initial observation from the corrected package result.</w:t>
      </w:r>
    </w:p>
    <w:bookmarkEnd w:id="293"/>
    <w:bookmarkEnd w:id="294"/>
    <w:bookmarkStart w:id="295"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5"/>
    <w:bookmarkStart w:id="300"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6"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above</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6"/>
    <w:bookmarkStart w:id="297"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7"/>
    <w:bookmarkStart w:id="298"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8"/>
    <w:bookmarkStart w:id="299"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99"/>
    <w:bookmarkEnd w:id="300"/>
    <w:bookmarkStart w:id="301"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1"/>
    <w:bookmarkStart w:id="302"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(Native)\station-set.json"</w:t>
      </w:r>
      <w:r>
        <w:rPr>
          <w:rStyle w:val="OperatorTok"/>
        </w:rPr>
        <w:t xml:space="preserve">,</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(Native)\activation-self-test.json"</w:t>
      </w:r>
      <w:r>
        <w:br/>
      </w: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4"/>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2"/>
    <w:bookmarkStart w:id="303"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3"/>
    <w:bookmarkStart w:id="304"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w:t>
      </w:r>
      <w:r>
        <w:rPr>
          <w:rStyle w:val="NormalTok"/>
        </w:rPr>
        <w:t xml:space="preserve"> </w:t>
      </w:r>
      <w:r>
        <w:rPr>
          <w:rStyle w:val="OperatorTok"/>
        </w:rPr>
        <w:t xml:space="preserve">--</w:t>
      </w:r>
      <w:r>
        <w:rPr>
          <w:rStyle w:val="NormalTok"/>
        </w:rPr>
        <w:t xml:space="preserve">installer-dir </w:t>
      </w:r>
      <w:r>
        <w:rPr>
          <w:rStyle w:val="StringTok"/>
        </w:rPr>
        <w:t xml:space="preserve">"</w:t>
      </w:r>
      <w:r>
        <w:rPr>
          <w:rStyle w:val="CharTok"/>
        </w:rPr>
        <w:t xml:space="preserve">`D</w:t>
      </w:r>
      <w:r>
        <w:rPr>
          <w:rStyle w:val="StringTok"/>
        </w:rPr>
        <w:t xml:space="preserve">:\CivicCast-kit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4"/>
    <w:bookmarkStart w:id="305"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5"/>
    <w:bookmarkStart w:id="306"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6"/>
    <w:bookmarkStart w:id="307" w:name="package-status-and-verification"/>
    <w:p>
      <w:pPr>
        <w:pStyle w:val="Heading3"/>
      </w:pPr>
      <w:r>
        <w:t xml:space="preserve">Package status and verification</w:t>
      </w:r>
    </w:p>
    <w:p>
      <w:pPr>
        <w:pStyle w:val="FirstParagraph"/>
      </w:pPr>
      <w:r>
        <w:t xml:space="preserve">This chapter describes the merged Beta 16 source. Use only a package on the</w:t>
      </w:r>
      <w:r>
        <w:t xml:space="preserve"> </w:t>
      </w:r>
      <w:hyperlink r:id="rId16">
        <w:r>
          <w:rPr>
            <w:rStyle w:val="Hyperlink"/>
          </w:rPr>
          <w:t xml:space="preserve">releases page</w:t>
        </w:r>
      </w:hyperlink>
      <w:r>
        <w:t xml:space="preserve">, and follow its bundled Help and matching verification record. The</w:t>
      </w:r>
      <w:r>
        <w:t xml:space="preserve"> </w:t>
      </w:r>
      <w:hyperlink r:id="rId14">
        <w:r>
          <w:rPr>
            <w:rStyle w:val="Hyperlink"/>
          </w:rPr>
          <w:t xml:space="preserve">Beta 16 candidate record</w:t>
        </w:r>
      </w:hyperlink>
      <w:r>
        <w:t xml:space="preserve"> </w:t>
      </w:r>
      <w:r>
        <w:t xml:space="preserve">tracks package-specific checks. A historical Beta 15 field report found the installed</w:t>
      </w:r>
      <w:r>
        <w:t xml:space="preserve"> </w:t>
      </w:r>
      <w:r>
        <w:rPr>
          <w:rStyle w:val="VerbatimChar"/>
        </w:rPr>
        <w:t xml:space="preserve">CivicCast Native.exe</w:t>
      </w:r>
      <w:r>
        <w:t xml:space="preserve"> </w:t>
      </w:r>
      <w:r>
        <w:t xml:space="preserve">unsigned while the outer setup was signed; the intended signing boundary is recorded as a Beta 17 follow-up. That observation does not establish the status of another package.</w:t>
      </w:r>
    </w:p>
    <w:bookmarkEnd w:id="307"/>
    <w:bookmarkStart w:id="308"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08"/>
    <w:bookmarkEnd w:id="309"/>
    <w:bookmarkStart w:id="349"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0"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9">
        <w:r>
          <w:rPr>
            <w:rStyle w:val="Hyperlink"/>
          </w:rPr>
          <w:t xml:space="preserve">network access guide</w:t>
        </w:r>
      </w:hyperlink>
      <w:r>
        <w:t xml:space="preserve"> </w:t>
      </w:r>
      <w:r>
        <w:t xml:space="preserve">and</w:t>
      </w:r>
      <w:r>
        <w:t xml:space="preserve"> </w:t>
      </w:r>
      <w:hyperlink r:id="rId40">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0"/>
    <w:bookmarkStart w:id="311"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89">
        <w:r>
          <w:rPr>
            <w:rStyle w:val="Hyperlink"/>
          </w:rPr>
          <w:t xml:space="preserve">restricted service identity guide</w:t>
        </w:r>
      </w:hyperlink>
      <w:r>
        <w:t xml:space="preserve"> </w:t>
      </w:r>
      <w:r>
        <w:t xml:space="preserve">for migration details.</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1"/>
    <w:bookmarkStart w:id="315"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40">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2"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2"/>
    <w:bookmarkStart w:id="314"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3">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4"/>
    <w:bookmarkEnd w:id="315"/>
    <w:bookmarkStart w:id="318"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6"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6"/>
    <w:bookmarkStart w:id="317"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17"/>
    <w:bookmarkEnd w:id="318"/>
    <w:bookmarkStart w:id="327" w:name="configuration-channels"/>
    <w:p>
      <w:pPr>
        <w:pStyle w:val="Heading3"/>
      </w:pPr>
      <w:r>
        <w:t xml:space="preserve">Configure channels, outputs and sinks</w:t>
      </w:r>
    </w:p>
    <w:bookmarkStart w:id="319"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19"/>
    <w:bookmarkStart w:id="320"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0"/>
    <w:bookmarkStart w:id="321"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1"/>
    <w:bookmarkStart w:id="322"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2"/>
    <w:bookmarkStart w:id="323"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3"/>
    <w:bookmarkStart w:id="324"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4"/>
    <w:bookmarkStart w:id="325"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5"/>
    <w:bookmarkStart w:id="326"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6"/>
    <w:bookmarkEnd w:id="327"/>
    <w:bookmarkStart w:id="332"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28"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8"/>
    <w:bookmarkStart w:id="329"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29"/>
    <w:bookmarkStart w:id="330"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30"/>
    <w:bookmarkStart w:id="331"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1"/>
    <w:bookmarkEnd w:id="332"/>
    <w:bookmarkStart w:id="333"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3"/>
    <w:bookmarkStart w:id="334"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mail and subscriber webhooks, saving a credential in</w:t>
      </w:r>
      <w:r>
        <w:t xml:space="preserve"> </w:t>
      </w:r>
      <w:r>
        <w:rPr>
          <w:rStyle w:val="VerbatimChar"/>
        </w:rPr>
        <w:t xml:space="preserve">provider-credentials.json</w:t>
      </w:r>
      <w:r>
        <w:t xml:space="preserve"> </w:t>
      </w:r>
      <w:r>
        <w:t xml:space="preserve">does</w:t>
      </w:r>
      <w:r>
        <w:t xml:space="preserve"> </w:t>
      </w:r>
      <w:r>
        <w:rPr>
          <w:b/>
          <w:bCs/>
        </w:rPr>
        <w:t xml:space="preserve">not</w:t>
      </w:r>
      <w:r>
        <w:t xml:space="preserve"> </w:t>
      </w:r>
      <w:r>
        <w:t xml:space="preserve">set the publishing adapter’s selector or service environment. The adapter registry reads</w:t>
      </w:r>
      <w:r>
        <w:t xml:space="preserve"> </w:t>
      </w:r>
      <w:r>
        <w:rPr>
          <w:rStyle w:val="VerbatimChar"/>
        </w:rPr>
        <w:t xml:space="preserve">CIVICCAST_PROVIDER_*</w:t>
      </w:r>
      <w:r>
        <w:t xml:space="preserve"> </w:t>
      </w:r>
      <w:r>
        <w:t xml:space="preserve">selectors and credentials from the running service environment. IT must set those using the</w:t>
      </w:r>
      <w:r>
        <w:t xml:space="preserve"> </w:t>
      </w:r>
      <w:hyperlink w:anchor="configuration-env">
        <w:r>
          <w:rPr>
            <w:rStyle w:val="Hyperlink"/>
          </w:rPr>
          <w:t xml:space="preserve">service environment procedure</w:t>
        </w:r>
      </w:hyperlink>
      <w:r>
        <w:t xml:space="preserve"> </w:t>
      </w:r>
      <w:r>
        <w:t xml:space="preserve">and restart the service; use the</w:t>
      </w:r>
      <w:r>
        <w:t xml:space="preserve"> </w:t>
      </w:r>
      <w:hyperlink w:anchor="ch-integrations">
        <w:r>
          <w:rPr>
            <w:rStyle w:val="Hyperlink"/>
          </w:rPr>
          <w:t xml:space="preserve">provider behavior notes</w:t>
        </w:r>
      </w:hyperlink>
      <w:r>
        <w:t xml:space="preserve"> </w:t>
      </w:r>
      <w:r>
        <w:t xml:space="preserve">to see which Publish paths are actually available.</w:t>
      </w:r>
    </w:p>
    <w:bookmarkEnd w:id="334"/>
    <w:bookmarkStart w:id="335"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0"/>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0"/>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0"/>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0"/>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35"/>
    <w:bookmarkStart w:id="336"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1"/>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1"/>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1"/>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1"/>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1"/>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36"/>
    <w:bookmarkStart w:id="337"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2"/>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2"/>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2"/>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2"/>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37"/>
    <w:bookmarkStart w:id="338"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3"/>
        </w:numPr>
      </w:pPr>
      <w:r>
        <w:t xml:space="preserve">Create the monthly or yearly prices in the Stripe website first. CivicCast never creates a price.</w:t>
      </w:r>
    </w:p>
    <w:p>
      <w:pPr>
        <w:pStyle w:val="Compact"/>
        <w:numPr>
          <w:ilvl w:val="0"/>
          <w:numId w:val="1193"/>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3"/>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3"/>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3"/>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38"/>
    <w:bookmarkStart w:id="339"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4"/>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9">
        <w:r>
          <w:rPr>
            <w:rStyle w:val="Hyperlink"/>
          </w:rPr>
          <w:t xml:space="preserve">network access guide</w:t>
        </w:r>
      </w:hyperlink>
      <w:r>
        <w:t xml:space="preserve">.</w:t>
      </w:r>
    </w:p>
    <w:p>
      <w:pPr>
        <w:pStyle w:val="Compact"/>
        <w:numPr>
          <w:ilvl w:val="0"/>
          <w:numId w:val="1194"/>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4"/>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4"/>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4"/>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9">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39"/>
    <w:bookmarkStart w:id="340"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40"/>
    <w:bookmarkStart w:id="345"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41"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5"/>
        </w:numPr>
      </w:pPr>
      <w:r>
        <w:t xml:space="preserve">Open</w:t>
      </w:r>
      <w:r>
        <w:t xml:space="preserve"> </w:t>
      </w:r>
      <w:r>
        <w:rPr>
          <w:b/>
          <w:bCs/>
        </w:rPr>
        <w:t xml:space="preserve">PowerShell as Administrator</w:t>
      </w:r>
      <w:r>
        <w:t xml:space="preserve"> </w:t>
      </w:r>
      <w:r>
        <w:t xml:space="preserve">on the station computer.</w:t>
      </w:r>
    </w:p>
    <w:p>
      <w:pPr>
        <w:numPr>
          <w:ilvl w:val="0"/>
          <w:numId w:val="1195"/>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5"/>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5"/>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41"/>
    <w:bookmarkStart w:id="342"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42"/>
    <w:bookmarkStart w:id="343"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6"/>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6"/>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43"/>
    <w:bookmarkStart w:id="344"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4"/>
    <w:bookmarkEnd w:id="345"/>
    <w:bookmarkStart w:id="346"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46"/>
    <w:bookmarkStart w:id="347" w:name="package-status"/>
    <w:p>
      <w:pPr>
        <w:pStyle w:val="Heading3"/>
      </w:pPr>
      <w:r>
        <w:t xml:space="preserve">Package status</w:t>
      </w:r>
    </w:p>
    <w:p>
      <w:pPr>
        <w:pStyle w:val="FirstParagraph"/>
      </w:pPr>
      <w:r>
        <w:t xml:space="preserve">These instructions describe the merged Beta 16 source. Use the release page and the Help and verification record that match the package on the station. The</w:t>
      </w:r>
      <w:r>
        <w:t xml:space="preserve"> </w:t>
      </w:r>
      <w:hyperlink r:id="rId14">
        <w:r>
          <w:rPr>
            <w:rStyle w:val="Hyperlink"/>
          </w:rPr>
          <w:t xml:space="preserve">Beta 16 candidate verification record</w:t>
        </w:r>
      </w:hyperlink>
      <w:r>
        <w:t xml:space="preserve"> </w:t>
      </w:r>
      <w:r>
        <w:t xml:space="preserve">tracks its package-specific checks.</w:t>
      </w:r>
    </w:p>
    <w:bookmarkEnd w:id="347"/>
    <w:bookmarkStart w:id="348" w:name="related-10"/>
    <w:p>
      <w:pPr>
        <w:pStyle w:val="Heading3"/>
      </w:pPr>
      <w:r>
        <w:t xml:space="preserve">Related</w:t>
      </w:r>
    </w:p>
    <w:p>
      <w:pPr>
        <w:pStyle w:val="Compact"/>
        <w:numPr>
          <w:ilvl w:val="0"/>
          <w:numId w:val="1197"/>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7"/>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7"/>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7"/>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7"/>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7"/>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7"/>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48"/>
    <w:bookmarkEnd w:id="349"/>
    <w:bookmarkStart w:id="386"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50" w:name="before-you-start-11"/>
    <w:p>
      <w:pPr>
        <w:pStyle w:val="Heading3"/>
      </w:pPr>
      <w:r>
        <w:t xml:space="preserve">Before you start</w:t>
      </w:r>
    </w:p>
    <w:p>
      <w:pPr>
        <w:pStyle w:val="FirstParagraph"/>
      </w:pPr>
      <w:r>
        <w:t xml:space="preserve">You need:</w:t>
      </w:r>
    </w:p>
    <w:p>
      <w:pPr>
        <w:pStyle w:val="Compact"/>
        <w:numPr>
          <w:ilvl w:val="0"/>
          <w:numId w:val="1198"/>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8"/>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8"/>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8"/>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50"/>
    <w:bookmarkStart w:id="356"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89">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52" name="Picture"/>
            <a:graphic>
              <a:graphicData uri="http://schemas.openxmlformats.org/drawingml/2006/picture">
                <pic:pic>
                  <pic:nvPicPr>
                    <pic:cNvPr descr="manual/diagrams/24a9b387bf38.png" id="353" name="Picture"/>
                    <pic:cNvPicPr>
                      <a:picLocks noChangeArrowheads="1" noChangeAspect="1"/>
                    </pic:cNvPicPr>
                  </pic:nvPicPr>
                  <pic:blipFill>
                    <a:blip r:embed="rId351"/>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9">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54"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54"/>
    <w:bookmarkStart w:id="355" w:name="how-the-supervisor-restarts-things"/>
    <w:p>
      <w:pPr>
        <w:pStyle w:val="Heading4"/>
      </w:pPr>
      <w:r>
        <w:t xml:space="preserve">How the supervisor restarts things</w:t>
      </w:r>
    </w:p>
    <w:p>
      <w:pPr>
        <w:pStyle w:val="Compact"/>
        <w:numPr>
          <w:ilvl w:val="0"/>
          <w:numId w:val="1199"/>
        </w:numPr>
      </w:pPr>
      <w:r>
        <w:t xml:space="preserve">A child that exits is restarted after a delay that starts at 1 second and doubles up to 30 seconds, with about plus or minus 20 percent random jitter.</w:t>
      </w:r>
    </w:p>
    <w:p>
      <w:pPr>
        <w:pStyle w:val="Compact"/>
        <w:numPr>
          <w:ilvl w:val="0"/>
          <w:numId w:val="1199"/>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9"/>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9"/>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9"/>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9"/>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5"/>
    <w:bookmarkEnd w:id="356"/>
    <w:bookmarkStart w:id="358"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0"/>
        </w:numPr>
      </w:pPr>
      <w:r>
        <w:t xml:space="preserve">Open an elevated PowerShell window.</w:t>
      </w:r>
    </w:p>
    <w:p>
      <w:pPr>
        <w:pStyle w:val="Compact"/>
        <w:numPr>
          <w:ilvl w:val="0"/>
          <w:numId w:val="1200"/>
        </w:numPr>
      </w:pPr>
      <w:r>
        <w:t xml:space="preserve">Check the current state:</w:t>
      </w:r>
      <w:r>
        <w:t xml:space="preserve"> </w:t>
      </w:r>
      <w:r>
        <w:rPr>
          <w:rStyle w:val="VerbatimChar"/>
        </w:rPr>
        <w:t xml:space="preserve">sc.exe query CivicCastSupervisor</w:t>
      </w:r>
    </w:p>
    <w:p>
      <w:pPr>
        <w:pStyle w:val="Compact"/>
        <w:numPr>
          <w:ilvl w:val="0"/>
          <w:numId w:val="1200"/>
        </w:numPr>
      </w:pPr>
      <w:r>
        <w:t xml:space="preserve">To start it:</w:t>
      </w:r>
      <w:r>
        <w:t xml:space="preserve"> </w:t>
      </w:r>
      <w:r>
        <w:rPr>
          <w:rStyle w:val="VerbatimChar"/>
        </w:rPr>
        <w:t xml:space="preserve">sc.exe start CivicCastSupervisor</w:t>
      </w:r>
    </w:p>
    <w:p>
      <w:pPr>
        <w:pStyle w:val="Compact"/>
        <w:numPr>
          <w:ilvl w:val="0"/>
          <w:numId w:val="1200"/>
        </w:numPr>
      </w:pPr>
      <w:r>
        <w:t xml:space="preserve">To stop it:</w:t>
      </w:r>
      <w:r>
        <w:t xml:space="preserve"> </w:t>
      </w:r>
      <w:r>
        <w:rPr>
          <w:rStyle w:val="VerbatimChar"/>
        </w:rPr>
        <w:t xml:space="preserve">sc.exe stop CivicCastSupervisor</w:t>
      </w:r>
    </w:p>
    <w:p>
      <w:pPr>
        <w:pStyle w:val="Compact"/>
        <w:numPr>
          <w:ilvl w:val="0"/>
          <w:numId w:val="1200"/>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7"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1"/>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1"/>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1"/>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7"/>
    <w:bookmarkEnd w:id="358"/>
    <w:bookmarkStart w:id="359"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2"/>
        </w:numPr>
      </w:pPr>
      <w:r>
        <w:rPr>
          <w:rStyle w:val="VerbatimChar"/>
        </w:rPr>
        <w:t xml:space="preserve">C:\ProgramData\CivicCast\install-progress.log</w:t>
      </w:r>
      <w:r>
        <w:t xml:space="preserve">: the installer’s record of a first install.</w:t>
      </w:r>
    </w:p>
    <w:p>
      <w:pPr>
        <w:pStyle w:val="Compact"/>
        <w:numPr>
          <w:ilvl w:val="0"/>
          <w:numId w:val="1202"/>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59"/>
    <w:bookmarkStart w:id="365" w:name="check-that-the-station-is-healthy"/>
    <w:p>
      <w:pPr>
        <w:pStyle w:val="Heading3"/>
      </w:pPr>
      <w:r>
        <w:t xml:space="preserve">Check that the station is healthy</w:t>
      </w:r>
    </w:p>
    <w:bookmarkStart w:id="360"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60"/>
    <w:bookmarkStart w:id="361"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61"/>
    <w:bookmarkStart w:id="362"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62"/>
    <w:bookmarkStart w:id="363"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3"/>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3"/>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63"/>
    <w:bookmarkStart w:id="364"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w:t>
      </w:r>
      <w:r>
        <w:rPr>
          <w:rStyle w:val="CharTok"/>
        </w:rPr>
        <w:t xml:space="preserve">`C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64"/>
    <w:bookmarkEnd w:id="365"/>
    <w:bookmarkStart w:id="368" w:name="do-the-daily-and-weekly-routine"/>
    <w:p>
      <w:pPr>
        <w:pStyle w:val="Heading3"/>
      </w:pPr>
      <w:r>
        <w:t xml:space="preserve">Do the daily and weekly routine</w:t>
      </w:r>
    </w:p>
    <w:p>
      <w:pPr>
        <w:pStyle w:val="FirstParagraph"/>
      </w:pPr>
      <w:r>
        <w:t xml:space="preserve">This routine uses checks that exist in beta.11.</w:t>
      </w:r>
    </w:p>
    <w:bookmarkStart w:id="366" w:name="each-day-about-five-minutes"/>
    <w:p>
      <w:pPr>
        <w:pStyle w:val="Heading4"/>
      </w:pPr>
      <w:r>
        <w:t xml:space="preserve">Each day (about five minutes)</w:t>
      </w:r>
    </w:p>
    <w:p>
      <w:pPr>
        <w:pStyle w:val="Compact"/>
        <w:numPr>
          <w:ilvl w:val="0"/>
          <w:numId w:val="1204"/>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4"/>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4"/>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4"/>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4"/>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4"/>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4"/>
        </w:numPr>
      </w:pPr>
      <w:r>
        <w:t xml:space="preserve">Read the result of last night’s daily self-test (</w:t>
      </w:r>
      <w:r>
        <w:rPr>
          <w:rStyle w:val="VerbatimChar"/>
        </w:rPr>
        <w:t xml:space="preserve">GET /api/staff/self-tests</w:t>
      </w:r>
      <w:r>
        <w:t xml:space="preserve">, or the Readiness screen).</w:t>
      </w:r>
    </w:p>
    <w:bookmarkEnd w:id="366"/>
    <w:bookmarkStart w:id="367" w:name="each-week"/>
    <w:p>
      <w:pPr>
        <w:pStyle w:val="Heading4"/>
      </w:pPr>
      <w:r>
        <w:t xml:space="preserve">Each week</w:t>
      </w:r>
    </w:p>
    <w:p>
      <w:pPr>
        <w:pStyle w:val="Compact"/>
        <w:numPr>
          <w:ilvl w:val="0"/>
          <w:numId w:val="1205"/>
        </w:numPr>
      </w:pPr>
      <w:r>
        <w:t xml:space="preserve">Read the result of the Sunday weekly self-test.</w:t>
      </w:r>
    </w:p>
    <w:p>
      <w:pPr>
        <w:pStyle w:val="Compact"/>
        <w:numPr>
          <w:ilvl w:val="0"/>
          <w:numId w:val="1205"/>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5"/>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05"/>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5"/>
        </w:numPr>
      </w:pPr>
      <w:r>
        <w:t xml:space="preserve">Run the disaster-recovery drill (see below) at least when you have changed anything, and keep the report.</w:t>
      </w:r>
    </w:p>
    <w:p>
      <w:pPr>
        <w:pStyle w:val="Compact"/>
        <w:numPr>
          <w:ilvl w:val="0"/>
          <w:numId w:val="1205"/>
        </w:numPr>
      </w:pPr>
      <w:r>
        <w:t xml:space="preserve">Copy the things the drill does not back up (see below) to storage that is not on this computer.</w:t>
      </w:r>
    </w:p>
    <w:bookmarkEnd w:id="367"/>
    <w:bookmarkEnd w:id="368"/>
    <w:bookmarkStart w:id="373" w:name="manage-disk-and-cache"/>
    <w:p>
      <w:pPr>
        <w:pStyle w:val="Heading3"/>
      </w:pPr>
      <w:r>
        <w:t xml:space="preserve">Manage disk and cache</w:t>
      </w:r>
    </w:p>
    <w:bookmarkStart w:id="369"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48">
        <w:r>
          <w:rPr>
            <w:rStyle w:val="Hyperlink"/>
          </w:rPr>
          <w:t xml:space="preserve">deferred field follow-up</w:t>
        </w:r>
      </w:hyperlink>
      <w:r>
        <w:t xml:space="preserve">.</w:t>
      </w:r>
    </w:p>
    <w:bookmarkEnd w:id="369"/>
    <w:bookmarkStart w:id="370"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6"/>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6"/>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6"/>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6"/>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70"/>
    <w:bookmarkStart w:id="371"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71"/>
    <w:bookmarkStart w:id="372"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72"/>
    <w:bookmarkEnd w:id="373"/>
    <w:bookmarkStart w:id="378" w:name="back-up-and-restore"/>
    <w:p>
      <w:pPr>
        <w:pStyle w:val="Heading3"/>
      </w:pPr>
      <w:r>
        <w:t xml:space="preserve">Back up and restore</w:t>
      </w:r>
    </w:p>
    <w:bookmarkStart w:id="374"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3">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74"/>
    <w:bookmarkStart w:id="375"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75"/>
    <w:bookmarkStart w:id="376"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7"/>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7"/>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7"/>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7"/>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w:t>
      </w:r>
      <w:r>
        <w:rPr>
          <w:rStyle w:val="CharTok"/>
        </w:rPr>
        <w:t xml:space="preserve">`D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CharTok"/>
        </w:rPr>
        <w:t xml:space="preserve">` </w:t>
      </w:r>
      <w:r>
        <w:rPr>
          <w:rStyle w:val="OperatorTok"/>
        </w:rPr>
        <w:t xml:space="preserve">--</w:t>
      </w:r>
      <w:r>
        <w:rPr>
          <w:rStyle w:val="NormalTok"/>
        </w:rPr>
        <w:t xml:space="preserve">media-root </w:t>
      </w:r>
      <w:r>
        <w:rPr>
          <w:rStyle w:val="CharTok"/>
        </w:rPr>
        <w:t xml:space="preserve">`D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w:t>
      </w:r>
      <w:r>
        <w:rPr>
          <w:rStyle w:val="CharTok"/>
        </w:rPr>
        <w:t xml:space="preserve">`v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6"/>
    <w:bookmarkStart w:id="377"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3">
        <w:r>
          <w:rPr>
            <w:rStyle w:val="Hyperlink"/>
          </w:rPr>
          <w:t xml:space="preserve">station backup guide</w:t>
        </w:r>
      </w:hyperlink>
      <w:r>
        <w:t xml:space="preserve">.</w:t>
      </w:r>
    </w:p>
    <w:bookmarkEnd w:id="377"/>
    <w:bookmarkEnd w:id="378"/>
    <w:bookmarkStart w:id="379"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3">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79"/>
    <w:bookmarkStart w:id="380"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80"/>
    <w:bookmarkStart w:id="382" w:name="capacity-guidance"/>
    <w:p>
      <w:pPr>
        <w:pStyle w:val="Heading3"/>
      </w:pPr>
      <w:r>
        <w:t xml:space="preserve">Capacity guidance</w:t>
      </w:r>
    </w:p>
    <w:p>
      <w:pPr>
        <w:pStyle w:val="FirstParagraph"/>
      </w:pPr>
      <w:r>
        <w:t xml:space="preserve">The 72-hour three-channel host measurement is recorded in the</w:t>
      </w:r>
      <w:r>
        <w:t xml:space="preserve"> </w:t>
      </w:r>
      <w:hyperlink r:id="rId34">
        <w:r>
          <w:rPr>
            <w:rStyle w:val="Hyperlink"/>
          </w:rPr>
          <w:t xml:space="preserve">Beta 11 host report</w:t>
        </w:r>
      </w:hyperlink>
      <w:r>
        <w:t xml:space="preserve">. Historical Beta 12 upgrade observations are described in the</w:t>
      </w:r>
      <w:r>
        <w:t xml:space="preserve"> </w:t>
      </w:r>
      <w:hyperlink r:id="rId381">
        <w:r>
          <w:rPr>
            <w:rStyle w:val="Hyperlink"/>
          </w:rPr>
          <w:t xml:space="preserve">verification record</w:t>
        </w:r>
      </w:hyperlink>
      <w:r>
        <w:t xml:space="preserve">.</w:t>
      </w:r>
    </w:p>
    <w:p>
      <w:pPr>
        <w:pStyle w:val="Compact"/>
        <w:numPr>
          <w:ilvl w:val="0"/>
          <w:numId w:val="1208"/>
        </w:numPr>
      </w:pPr>
      <w:r>
        <w:t xml:space="preserve">In the historical eight-hour C16 lab run, the cache used 46 GB of its 60 GB cap and the longest conform took 389 seconds.</w:t>
      </w:r>
    </w:p>
    <w:p>
      <w:pPr>
        <w:pStyle w:val="Compact"/>
        <w:numPr>
          <w:ilvl w:val="0"/>
          <w:numId w:val="1208"/>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08"/>
        </w:numPr>
      </w:pPr>
      <w:r>
        <w:t xml:space="preserve">The separate historical Beta 11, 72-hour, three-channel host measurement is documented in the</w:t>
      </w:r>
      <w:r>
        <w:t xml:space="preserve"> </w:t>
      </w:r>
      <w:hyperlink r:id="rId34">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82"/>
    <w:bookmarkStart w:id="383"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83"/>
    <w:bookmarkStart w:id="384" w:name="package-status-and-verification-1"/>
    <w:p>
      <w:pPr>
        <w:pStyle w:val="Heading3"/>
      </w:pPr>
      <w:r>
        <w:t xml:space="preserve">Package status and verification</w:t>
      </w:r>
    </w:p>
    <w:p>
      <w:pPr>
        <w:pStyle w:val="FirstParagraph"/>
      </w:pPr>
      <w:r>
        <w:t xml:space="preserve">This chapter describes the merged Beta 16 source. For package results, use the matching release record: the</w:t>
      </w:r>
      <w:r>
        <w:t xml:space="preserve"> </w:t>
      </w:r>
      <w:hyperlink r:id="rId14">
        <w:r>
          <w:rPr>
            <w:rStyle w:val="Hyperlink"/>
          </w:rPr>
          <w:t xml:space="preserve">Beta 16 candidate record</w:t>
        </w:r>
      </w:hyperlink>
      <w:r>
        <w:t xml:space="preserve"> </w:t>
      </w:r>
      <w:r>
        <w:t xml:space="preserve">tracks its checks, while the</w:t>
      </w:r>
      <w:r>
        <w:t xml:space="preserve"> </w:t>
      </w:r>
      <w:hyperlink r:id="rId15">
        <w:r>
          <w:rPr>
            <w:rStyle w:val="Hyperlink"/>
          </w:rPr>
          <w:t xml:space="preserve">Beta 15 verification record</w:t>
        </w:r>
      </w:hyperlink>
      <w:r>
        <w:t xml:space="preserve"> </w:t>
      </w:r>
      <w:r>
        <w:t xml:space="preserve">applies only to that package. Historical host measurements retain their Beta 11 or C16 run identity.</w:t>
      </w:r>
    </w:p>
    <w:bookmarkEnd w:id="384"/>
    <w:bookmarkStart w:id="385" w:name="related-11"/>
    <w:p>
      <w:pPr>
        <w:pStyle w:val="Heading3"/>
      </w:pPr>
      <w:r>
        <w:t xml:space="preserve">Related</w:t>
      </w:r>
    </w:p>
    <w:p>
      <w:pPr>
        <w:pStyle w:val="Compact"/>
        <w:numPr>
          <w:ilvl w:val="0"/>
          <w:numId w:val="1209"/>
        </w:numPr>
      </w:pPr>
      <w:hyperlink w:anchor="ch-planning">
        <w:r>
          <w:rPr>
            <w:rStyle w:val="Hyperlink"/>
          </w:rPr>
          <w:t xml:space="preserve">Planning your station</w:t>
        </w:r>
      </w:hyperlink>
    </w:p>
    <w:p>
      <w:pPr>
        <w:pStyle w:val="Compact"/>
        <w:numPr>
          <w:ilvl w:val="0"/>
          <w:numId w:val="1209"/>
        </w:numPr>
      </w:pPr>
      <w:hyperlink w:anchor="ch-installing">
        <w:r>
          <w:rPr>
            <w:rStyle w:val="Hyperlink"/>
          </w:rPr>
          <w:t xml:space="preserve">Installing, first run, upgrading, uninstalling</w:t>
        </w:r>
      </w:hyperlink>
    </w:p>
    <w:p>
      <w:pPr>
        <w:pStyle w:val="Compact"/>
        <w:numPr>
          <w:ilvl w:val="0"/>
          <w:numId w:val="1209"/>
        </w:numPr>
      </w:pPr>
      <w:hyperlink w:anchor="ch-configuration">
        <w:r>
          <w:rPr>
            <w:rStyle w:val="Hyperlink"/>
          </w:rPr>
          <w:t xml:space="preserve">Configuring the station</w:t>
        </w:r>
      </w:hyperlink>
    </w:p>
    <w:p>
      <w:pPr>
        <w:pStyle w:val="Compact"/>
        <w:numPr>
          <w:ilvl w:val="0"/>
          <w:numId w:val="1209"/>
        </w:numPr>
      </w:pPr>
      <w:hyperlink w:anchor="ch-security">
        <w:r>
          <w:rPr>
            <w:rStyle w:val="Hyperlink"/>
          </w:rPr>
          <w:t xml:space="preserve">Security and privacy</w:t>
        </w:r>
      </w:hyperlink>
    </w:p>
    <w:p>
      <w:pPr>
        <w:pStyle w:val="Compact"/>
        <w:numPr>
          <w:ilvl w:val="0"/>
          <w:numId w:val="1209"/>
        </w:numPr>
      </w:pPr>
      <w:hyperlink w:anchor="ch-troubleshooting">
        <w:r>
          <w:rPr>
            <w:rStyle w:val="Hyperlink"/>
          </w:rPr>
          <w:t xml:space="preserve">Troubleshooting matrix</w:t>
        </w:r>
      </w:hyperlink>
    </w:p>
    <w:p>
      <w:pPr>
        <w:pStyle w:val="Compact"/>
        <w:numPr>
          <w:ilvl w:val="0"/>
          <w:numId w:val="1209"/>
        </w:numPr>
      </w:pPr>
      <w:hyperlink w:anchor="ch-something-wrong">
        <w:r>
          <w:rPr>
            <w:rStyle w:val="Hyperlink"/>
          </w:rPr>
          <w:t xml:space="preserve">When something looks wrong</w:t>
        </w:r>
      </w:hyperlink>
    </w:p>
    <w:p>
      <w:pPr>
        <w:pStyle w:val="Compact"/>
        <w:numPr>
          <w:ilvl w:val="0"/>
          <w:numId w:val="1209"/>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85"/>
    <w:bookmarkEnd w:id="386"/>
    <w:bookmarkStart w:id="415"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9">
        <w:r>
          <w:rPr>
            <w:rStyle w:val="Hyperlink"/>
          </w:rPr>
          <w:t xml:space="preserve">network access guide</w:t>
        </w:r>
      </w:hyperlink>
      <w:r>
        <w:t xml:space="preserve"> </w:t>
      </w:r>
      <w:r>
        <w:t xml:space="preserve">before making the resident portal available remotely.</w:t>
      </w:r>
    </w:p>
    <w:bookmarkStart w:id="387" w:name="before-you-start-12"/>
    <w:p>
      <w:pPr>
        <w:pStyle w:val="Heading3"/>
      </w:pPr>
      <w:r>
        <w:t xml:space="preserve">Before you start</w:t>
      </w:r>
    </w:p>
    <w:p>
      <w:pPr>
        <w:pStyle w:val="Compact"/>
        <w:numPr>
          <w:ilvl w:val="0"/>
          <w:numId w:val="1210"/>
        </w:numPr>
      </w:pPr>
      <w:r>
        <w:t xml:space="preserve">You need Administrator rights on the station computer, and the Setup admin role in the console for the staff-token API calls.</w:t>
      </w:r>
    </w:p>
    <w:p>
      <w:pPr>
        <w:pStyle w:val="Compact"/>
        <w:numPr>
          <w:ilvl w:val="0"/>
          <w:numId w:val="1210"/>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0"/>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7"/>
    <w:bookmarkStart w:id="388" w:name="the-security-model-in-one-page"/>
    <w:p>
      <w:pPr>
        <w:pStyle w:val="Heading3"/>
      </w:pPr>
      <w:r>
        <w:t xml:space="preserve">The security model in one page</w:t>
      </w:r>
    </w:p>
    <w:p>
      <w:pPr>
        <w:pStyle w:val="Compact"/>
        <w:numPr>
          <w:ilvl w:val="0"/>
          <w:numId w:val="1211"/>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9">
        <w:r>
          <w:rPr>
            <w:rStyle w:val="Hyperlink"/>
          </w:rPr>
          <w:t xml:space="preserve">network access guide</w:t>
        </w:r>
      </w:hyperlink>
      <w:r>
        <w:t xml:space="preserve">.</w:t>
      </w:r>
    </w:p>
    <w:p>
      <w:pPr>
        <w:pStyle w:val="Compact"/>
        <w:numPr>
          <w:ilvl w:val="0"/>
          <w:numId w:val="1211"/>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1"/>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1"/>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1"/>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89">
        <w:r>
          <w:rPr>
            <w:rStyle w:val="Hyperlink"/>
          </w:rPr>
          <w:t xml:space="preserve">restricted service identity guide</w:t>
        </w:r>
      </w:hyperlink>
      <w:r>
        <w:t xml:space="preserve">.</w:t>
      </w:r>
    </w:p>
    <w:bookmarkEnd w:id="388"/>
    <w:bookmarkStart w:id="389"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2"/>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2"/>
        </w:numPr>
      </w:pPr>
      <w:r>
        <w:t xml:space="preserve">An API token with no scopes has no roles.</w:t>
      </w:r>
    </w:p>
    <w:p>
      <w:pPr>
        <w:pStyle w:val="Compact"/>
        <w:numPr>
          <w:ilvl w:val="0"/>
          <w:numId w:val="1212"/>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2"/>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2"/>
        </w:numPr>
      </w:pPr>
      <w:r>
        <w:t xml:space="preserve">Setup admins assign roles to staff accounts in</w:t>
      </w:r>
      <w:r>
        <w:t xml:space="preserve"> </w:t>
      </w:r>
      <w:r>
        <w:rPr>
          <w:b/>
          <w:bCs/>
        </w:rPr>
        <w:t xml:space="preserve">Staff accounts</w:t>
      </w:r>
      <w:r>
        <w:t xml:space="preserve">; CLI-issued database tokens receive scopes when issued.</w:t>
      </w:r>
    </w:p>
    <w:bookmarkEnd w:id="389"/>
    <w:bookmarkStart w:id="394"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90" w:name="issue-a-database-token"/>
    <w:p>
      <w:pPr>
        <w:pStyle w:val="Heading4"/>
      </w:pPr>
      <w:r>
        <w:t xml:space="preserve">Issue a database token</w:t>
      </w:r>
    </w:p>
    <w:p>
      <w:pPr>
        <w:pStyle w:val="Compact"/>
        <w:numPr>
          <w:ilvl w:val="0"/>
          <w:numId w:val="1213"/>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3"/>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4"/>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4"/>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90"/>
    <w:bookmarkStart w:id="391" w:name="list-revoke-and-rotate"/>
    <w:p>
      <w:pPr>
        <w:pStyle w:val="Heading4"/>
      </w:pPr>
      <w:r>
        <w:t xml:space="preserve">List, revoke and rotate</w:t>
      </w:r>
    </w:p>
    <w:p>
      <w:pPr>
        <w:pStyle w:val="Compact"/>
        <w:numPr>
          <w:ilvl w:val="0"/>
          <w:numId w:val="1215"/>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5"/>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5"/>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91"/>
    <w:bookmarkStart w:id="392"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92"/>
    <w:bookmarkStart w:id="393"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9">
        <w:r>
          <w:rPr>
            <w:rStyle w:val="Hyperlink"/>
          </w:rPr>
          <w:t xml:space="preserve">network access guide</w:t>
        </w:r>
      </w:hyperlink>
      <w:r>
        <w:t xml:space="preserve">.</w:t>
      </w:r>
    </w:p>
    <w:bookmarkEnd w:id="393"/>
    <w:bookmarkEnd w:id="394"/>
    <w:bookmarkStart w:id="398" w:name="understand-sign-in-setup-and-recovery"/>
    <w:p>
      <w:pPr>
        <w:pStyle w:val="Heading3"/>
      </w:pPr>
      <w:r>
        <w:t xml:space="preserve">Understand sign-in, setup and recovery</w:t>
      </w:r>
    </w:p>
    <w:bookmarkStart w:id="395"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16"/>
        </w:numPr>
      </w:pPr>
      <w:r>
        <w:t xml:space="preserve">the first-admin username and password (the password must have at least 12 characters), and</w:t>
      </w:r>
    </w:p>
    <w:p>
      <w:pPr>
        <w:pStyle w:val="Compact"/>
        <w:numPr>
          <w:ilvl w:val="0"/>
          <w:numId w:val="1216"/>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40">
        <w:r>
          <w:rPr>
            <w:rStyle w:val="Hyperlink"/>
          </w:rPr>
          <w:t xml:space="preserve">staff accounts guide</w:t>
        </w:r>
      </w:hyperlink>
      <w:r>
        <w:t xml:space="preserve">.</w:t>
      </w:r>
    </w:p>
    <w:bookmarkEnd w:id="395"/>
    <w:bookmarkStart w:id="396" w:name="what-the-server-enforces"/>
    <w:p>
      <w:pPr>
        <w:pStyle w:val="Heading4"/>
      </w:pPr>
      <w:r>
        <w:t xml:space="preserve">What the server enforces</w:t>
      </w:r>
    </w:p>
    <w:p>
      <w:pPr>
        <w:pStyle w:val="Compact"/>
        <w:numPr>
          <w:ilvl w:val="0"/>
          <w:numId w:val="1217"/>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17"/>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40">
        <w:r>
          <w:rPr>
            <w:rStyle w:val="Hyperlink"/>
          </w:rPr>
          <w:t xml:space="preserve">staff accounts guide</w:t>
        </w:r>
      </w:hyperlink>
      <w:r>
        <w:t xml:space="preserve">.</w:t>
      </w:r>
    </w:p>
    <w:p>
      <w:pPr>
        <w:pStyle w:val="Compact"/>
        <w:numPr>
          <w:ilvl w:val="0"/>
          <w:numId w:val="1217"/>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7"/>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6"/>
    <w:bookmarkStart w:id="397"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8"/>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8"/>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8"/>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8"/>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397"/>
    <w:bookmarkEnd w:id="398"/>
    <w:bookmarkStart w:id="402" w:name="Xe2d491be0e1970514a67fc885ec81be4df9e517"/>
    <w:p>
      <w:pPr>
        <w:pStyle w:val="Heading3"/>
      </w:pPr>
      <w:r>
        <w:t xml:space="preserve">Know what the station exposes to the network</w:t>
      </w:r>
    </w:p>
    <w:bookmarkStart w:id="399"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9">
        <w:r>
          <w:rPr>
            <w:rStyle w:val="Hyperlink"/>
          </w:rPr>
          <w:t xml:space="preserve">network access guide</w:t>
        </w:r>
      </w:hyperlink>
      <w:r>
        <w:t xml:space="preserve">.</w:t>
      </w:r>
    </w:p>
    <w:bookmarkEnd w:id="399"/>
    <w:bookmarkStart w:id="400"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00"/>
    <w:bookmarkStart w:id="401" w:name="other-web-protections"/>
    <w:p>
      <w:pPr>
        <w:pStyle w:val="Heading4"/>
      </w:pPr>
      <w:r>
        <w:t xml:space="preserve">Other web protections</w:t>
      </w:r>
    </w:p>
    <w:p>
      <w:pPr>
        <w:pStyle w:val="Compact"/>
        <w:numPr>
          <w:ilvl w:val="0"/>
          <w:numId w:val="1219"/>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19"/>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19"/>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19"/>
        </w:numPr>
      </w:pPr>
      <w:r>
        <w:rPr>
          <w:rStyle w:val="VerbatimChar"/>
        </w:rPr>
        <w:t xml:space="preserve">CIVICCAST_AUTH_ACK=1</w:t>
      </w:r>
      <w:r>
        <w:t xml:space="preserve"> </w:t>
      </w:r>
      <w:r>
        <w:t xml:space="preserve">only silences a start-up warning about authentication. It does not change who can sign in.</w:t>
      </w:r>
    </w:p>
    <w:bookmarkEnd w:id="401"/>
    <w:bookmarkEnd w:id="402"/>
    <w:bookmarkStart w:id="403"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03"/>
    <w:bookmarkStart w:id="404"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9">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04"/>
    <w:bookmarkStart w:id="407" w:name="protect-subscribers-and-viewers"/>
    <w:p>
      <w:pPr>
        <w:pStyle w:val="Heading3"/>
      </w:pPr>
      <w:r>
        <w:t xml:space="preserve">Protect subscribers and viewers</w:t>
      </w:r>
    </w:p>
    <w:bookmarkStart w:id="405" w:name="viewer-analytics"/>
    <w:p>
      <w:pPr>
        <w:pStyle w:val="Heading4"/>
      </w:pPr>
      <w:r>
        <w:t xml:space="preserve">Viewer analytics</w:t>
      </w:r>
    </w:p>
    <w:p>
      <w:pPr>
        <w:pStyle w:val="Compact"/>
        <w:numPr>
          <w:ilvl w:val="0"/>
          <w:numId w:val="1220"/>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0"/>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0"/>
        </w:numPr>
      </w:pPr>
      <w:r>
        <w:t xml:space="preserve">Stored events are kept for up to 366 days (</w:t>
      </w:r>
      <w:r>
        <w:rPr>
          <w:rStyle w:val="VerbatimChar"/>
        </w:rPr>
        <w:t xml:space="preserve">CIVICCAST_ANALYTICS_RETENTION_DAYS</w:t>
      </w:r>
      <w:r>
        <w:t xml:space="preserve">, range 1 to 366).</w:t>
      </w:r>
    </w:p>
    <w:bookmarkEnd w:id="405"/>
    <w:bookmarkStart w:id="406" w:name="subscribers"/>
    <w:p>
      <w:pPr>
        <w:pStyle w:val="Heading4"/>
      </w:pPr>
      <w:r>
        <w:t xml:space="preserve">Subscribers</w:t>
      </w:r>
    </w:p>
    <w:p>
      <w:pPr>
        <w:pStyle w:val="Compact"/>
        <w:numPr>
          <w:ilvl w:val="0"/>
          <w:numId w:val="1221"/>
        </w:numPr>
      </w:pPr>
      <w:r>
        <w:t xml:space="preserve">A subscriber’s e-mail address is stored encrypted with AES-GCM. Confirmation and unsubscribe links carry signed tokens.</w:t>
      </w:r>
    </w:p>
    <w:p>
      <w:pPr>
        <w:pStyle w:val="Compact"/>
        <w:numPr>
          <w:ilvl w:val="0"/>
          <w:numId w:val="1221"/>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1"/>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6"/>
    <w:bookmarkEnd w:id="407"/>
    <w:bookmarkStart w:id="408"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08"/>
    <w:bookmarkStart w:id="409" w:name="Xa8e0dadd970dc6122e5338ce61f7444931b07d9"/>
    <w:p>
      <w:pPr>
        <w:pStyle w:val="Heading3"/>
      </w:pPr>
      <w:r>
        <w:t xml:space="preserve">Check what you install: signing and checksums</w:t>
      </w:r>
    </w:p>
    <w:p>
      <w:pPr>
        <w:pStyle w:val="Compact"/>
        <w:numPr>
          <w:ilvl w:val="0"/>
          <w:numId w:val="1222"/>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3"/>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3"/>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3"/>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3"/>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09"/>
    <w:bookmarkStart w:id="410"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9">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10"/>
    <w:bookmarkStart w:id="412" w:name="package-status-and-verification-2"/>
    <w:p>
      <w:pPr>
        <w:pStyle w:val="Heading3"/>
      </w:pPr>
      <w:r>
        <w:t xml:space="preserve">Package status and verification</w:t>
      </w:r>
    </w:p>
    <w:p>
      <w:pPr>
        <w:pStyle w:val="FirstParagraph"/>
      </w:pPr>
      <w:r>
        <w:t xml:space="preserve">This chapter describes the merged Beta 16 source. Use the matching release record for package checks; the</w:t>
      </w:r>
      <w:r>
        <w:t xml:space="preserve"> </w:t>
      </w:r>
      <w:hyperlink r:id="rId14">
        <w:r>
          <w:rPr>
            <w:rStyle w:val="Hyperlink"/>
          </w:rPr>
          <w:t xml:space="preserve">Beta 16 candidate record</w:t>
        </w:r>
      </w:hyperlink>
      <w:r>
        <w:t xml:space="preserve"> </w:t>
      </w:r>
      <w:r>
        <w:t xml:space="preserve">tracks its package verification. A historical Beta 15 field report found the installed</w:t>
      </w:r>
      <w:r>
        <w:t xml:space="preserve"> </w:t>
      </w:r>
      <w:r>
        <w:rPr>
          <w:rStyle w:val="VerbatimChar"/>
        </w:rPr>
        <w:t xml:space="preserve">CivicCast Native.exe</w:t>
      </w:r>
      <w:r>
        <w:t xml:space="preserve"> </w:t>
      </w:r>
      <w:r>
        <w:t xml:space="preserve">unsigned while the outer setup was signed. The intended signing boundary is recorded as a Beta 17 follow-up; this does not establish the status of another package. See the</w:t>
      </w:r>
      <w:r>
        <w:t xml:space="preserve"> </w:t>
      </w:r>
      <w:hyperlink r:id="rId148">
        <w:r>
          <w:rPr>
            <w:rStyle w:val="Hyperlink"/>
          </w:rPr>
          <w:t xml:space="preserve">deferred field follow-up</w:t>
        </w:r>
      </w:hyperlink>
      <w:r>
        <w:t xml:space="preserve">.</w:t>
      </w:r>
    </w:p>
    <w:bookmarkStart w:id="411"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11"/>
    <w:bookmarkEnd w:id="412"/>
    <w:bookmarkStart w:id="413"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13"/>
    <w:bookmarkStart w:id="414" w:name="related-12"/>
    <w:p>
      <w:pPr>
        <w:pStyle w:val="Heading3"/>
      </w:pPr>
      <w:r>
        <w:t xml:space="preserve">Related</w:t>
      </w:r>
    </w:p>
    <w:p>
      <w:pPr>
        <w:pStyle w:val="Compact"/>
        <w:numPr>
          <w:ilvl w:val="0"/>
          <w:numId w:val="1224"/>
        </w:numPr>
      </w:pPr>
      <w:hyperlink w:anchor="ch-signing-in">
        <w:r>
          <w:rPr>
            <w:rStyle w:val="Hyperlink"/>
          </w:rPr>
          <w:t xml:space="preserve">Signing in and finding your way around</w:t>
        </w:r>
      </w:hyperlink>
    </w:p>
    <w:p>
      <w:pPr>
        <w:pStyle w:val="Compact"/>
        <w:numPr>
          <w:ilvl w:val="0"/>
          <w:numId w:val="1224"/>
        </w:numPr>
      </w:pPr>
      <w:hyperlink w:anchor="ch-operations">
        <w:r>
          <w:rPr>
            <w:rStyle w:val="Hyperlink"/>
          </w:rPr>
          <w:t xml:space="preserve">Running it day to day</w:t>
        </w:r>
      </w:hyperlink>
    </w:p>
    <w:p>
      <w:pPr>
        <w:pStyle w:val="Compact"/>
        <w:numPr>
          <w:ilvl w:val="0"/>
          <w:numId w:val="1224"/>
        </w:numPr>
      </w:pPr>
      <w:hyperlink w:anchor="ch-configuration">
        <w:r>
          <w:rPr>
            <w:rStyle w:val="Hyperlink"/>
          </w:rPr>
          <w:t xml:space="preserve">Configuring the station</w:t>
        </w:r>
      </w:hyperlink>
    </w:p>
    <w:p>
      <w:pPr>
        <w:pStyle w:val="Compact"/>
        <w:numPr>
          <w:ilvl w:val="0"/>
          <w:numId w:val="1224"/>
        </w:numPr>
      </w:pPr>
      <w:hyperlink w:anchor="ch-integrations">
        <w:r>
          <w:rPr>
            <w:rStyle w:val="Hyperlink"/>
          </w:rPr>
          <w:t xml:space="preserve">Cable headend, streaming, CDN, federation, emergency alerts, the API</w:t>
        </w:r>
      </w:hyperlink>
    </w:p>
    <w:p>
      <w:pPr>
        <w:pStyle w:val="Compact"/>
        <w:numPr>
          <w:ilvl w:val="0"/>
          <w:numId w:val="1224"/>
        </w:numPr>
      </w:pPr>
      <w:hyperlink w:anchor="ch-troubleshooting">
        <w:r>
          <w:rPr>
            <w:rStyle w:val="Hyperlink"/>
          </w:rPr>
          <w:t xml:space="preserve">Troubleshooting matrix</w:t>
        </w:r>
      </w:hyperlink>
    </w:p>
    <w:p>
      <w:pPr>
        <w:pStyle w:val="Compact"/>
        <w:numPr>
          <w:ilvl w:val="0"/>
          <w:numId w:val="1224"/>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14"/>
    <w:bookmarkEnd w:id="415"/>
    <w:bookmarkStart w:id="441"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16" w:name="before-you-start-13"/>
    <w:p>
      <w:pPr>
        <w:pStyle w:val="Heading3"/>
      </w:pPr>
      <w:r>
        <w:t xml:space="preserve">Before you start</w:t>
      </w:r>
    </w:p>
    <w:p>
      <w:pPr>
        <w:pStyle w:val="Compact"/>
        <w:numPr>
          <w:ilvl w:val="0"/>
          <w:numId w:val="1225"/>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5"/>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5"/>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25"/>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25"/>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5"/>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16"/>
    <w:bookmarkStart w:id="417"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7"/>
    <w:bookmarkStart w:id="418"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18"/>
    <w:bookmarkStart w:id="419"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19"/>
    <w:bookmarkStart w:id="420"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20"/>
    <w:bookmarkStart w:id="421"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48">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21"/>
    <w:bookmarkStart w:id="422"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15">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48">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22"/>
    <w:bookmarkStart w:id="423"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23"/>
    <w:bookmarkStart w:id="425"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24"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24"/>
    <w:bookmarkEnd w:id="425"/>
    <w:bookmarkStart w:id="426"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26"/>
    <w:bookmarkStart w:id="427"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27"/>
    <w:bookmarkStart w:id="428"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9">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28"/>
    <w:bookmarkStart w:id="429"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29"/>
    <w:bookmarkStart w:id="430"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30"/>
    <w:bookmarkStart w:id="431"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31"/>
    <w:bookmarkStart w:id="432"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81">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32"/>
    <w:bookmarkStart w:id="433"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6"/>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6"/>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6"/>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6"/>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6"/>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6"/>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6"/>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6"/>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33"/>
    <w:bookmarkStart w:id="436" w:name="reference-tables-ch14"/>
    <w:p>
      <w:pPr>
        <w:pStyle w:val="Heading3"/>
      </w:pPr>
      <w:r>
        <w:t xml:space="preserve">Reference tables</w:t>
      </w:r>
    </w:p>
    <w:bookmarkStart w:id="434"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34"/>
    <w:bookmarkStart w:id="435"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35"/>
    <w:bookmarkEnd w:id="436"/>
    <w:bookmarkStart w:id="437" w:name="rotation-and-source-preview-checks"/>
    <w:p>
      <w:pPr>
        <w:pStyle w:val="Heading3"/>
      </w:pPr>
      <w:r>
        <w:t xml:space="preserve">Rotation and source-preview checks</w:t>
      </w:r>
    </w:p>
    <w:p>
      <w:pPr>
        <w:pStyle w:val="Compact"/>
        <w:numPr>
          <w:ilvl w:val="0"/>
          <w:numId w:val="1227"/>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27"/>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27"/>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37"/>
    <w:bookmarkStart w:id="438"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38"/>
    <w:bookmarkStart w:id="439" w:name="package-status-and-verification-3"/>
    <w:p>
      <w:pPr>
        <w:pStyle w:val="Heading3"/>
      </w:pPr>
      <w:r>
        <w:t xml:space="preserve">Package status and verification</w:t>
      </w:r>
    </w:p>
    <w:p>
      <w:pPr>
        <w:pStyle w:val="FirstParagraph"/>
      </w:pPr>
      <w:r>
        <w:t xml:space="preserve">This chapter describes the merged Beta 16 source. For package-specific results, use the record matching the installed version. The</w:t>
      </w:r>
      <w:r>
        <w:t xml:space="preserve"> </w:t>
      </w:r>
      <w:hyperlink r:id="rId14">
        <w:r>
          <w:rPr>
            <w:rStyle w:val="Hyperlink"/>
          </w:rPr>
          <w:t xml:space="preserve">Beta 16 candidate record</w:t>
        </w:r>
      </w:hyperlink>
      <w:r>
        <w:t xml:space="preserve"> </w:t>
      </w:r>
      <w:r>
        <w:t xml:space="preserve">tracks its package checks; the</w:t>
      </w:r>
      <w:r>
        <w:t xml:space="preserve"> </w:t>
      </w:r>
      <w:hyperlink r:id="rId15">
        <w:r>
          <w:rPr>
            <w:rStyle w:val="Hyperlink"/>
          </w:rPr>
          <w:t xml:space="preserve">Beta 15 verification record</w:t>
        </w:r>
      </w:hyperlink>
      <w:r>
        <w:t xml:space="preserve"> </w:t>
      </w:r>
      <w:r>
        <w:t xml:space="preserve">applies only to the corrected signed Beta 15 package.</w:t>
      </w:r>
    </w:p>
    <w:bookmarkEnd w:id="439"/>
    <w:bookmarkStart w:id="440" w:name="related-13"/>
    <w:p>
      <w:pPr>
        <w:pStyle w:val="Heading3"/>
      </w:pPr>
      <w:r>
        <w:t xml:space="preserve">Related</w:t>
      </w:r>
    </w:p>
    <w:p>
      <w:pPr>
        <w:pStyle w:val="Compact"/>
        <w:numPr>
          <w:ilvl w:val="0"/>
          <w:numId w:val="1228"/>
        </w:numPr>
      </w:pPr>
      <w:hyperlink w:anchor="ch-signing-in">
        <w:r>
          <w:rPr>
            <w:rStyle w:val="Hyperlink"/>
          </w:rPr>
          <w:t xml:space="preserve">Signing in and finding your way around</w:t>
        </w:r>
      </w:hyperlink>
    </w:p>
    <w:p>
      <w:pPr>
        <w:pStyle w:val="Compact"/>
        <w:numPr>
          <w:ilvl w:val="0"/>
          <w:numId w:val="1228"/>
        </w:numPr>
      </w:pPr>
      <w:hyperlink w:anchor="ch-running-meeting">
        <w:r>
          <w:rPr>
            <w:rStyle w:val="Hyperlink"/>
          </w:rPr>
          <w:t xml:space="preserve">Running the meeting</w:t>
        </w:r>
      </w:hyperlink>
    </w:p>
    <w:p>
      <w:pPr>
        <w:pStyle w:val="Compact"/>
        <w:numPr>
          <w:ilvl w:val="0"/>
          <w:numId w:val="1228"/>
        </w:numPr>
      </w:pPr>
      <w:hyperlink w:anchor="ch-publishing">
        <w:r>
          <w:rPr>
            <w:rStyle w:val="Hyperlink"/>
          </w:rPr>
          <w:t xml:space="preserve">Publishing, and what residents see</w:t>
        </w:r>
      </w:hyperlink>
    </w:p>
    <w:p>
      <w:pPr>
        <w:pStyle w:val="Compact"/>
        <w:numPr>
          <w:ilvl w:val="0"/>
          <w:numId w:val="1228"/>
        </w:numPr>
      </w:pPr>
      <w:hyperlink w:anchor="ch-something-wrong">
        <w:r>
          <w:rPr>
            <w:rStyle w:val="Hyperlink"/>
          </w:rPr>
          <w:t xml:space="preserve">When something looks wrong</w:t>
        </w:r>
      </w:hyperlink>
    </w:p>
    <w:p>
      <w:pPr>
        <w:pStyle w:val="Compact"/>
        <w:numPr>
          <w:ilvl w:val="0"/>
          <w:numId w:val="1228"/>
        </w:numPr>
      </w:pPr>
      <w:hyperlink w:anchor="ch-installing">
        <w:r>
          <w:rPr>
            <w:rStyle w:val="Hyperlink"/>
          </w:rPr>
          <w:t xml:space="preserve">Installing, first run, upgrading, uninstalling</w:t>
        </w:r>
      </w:hyperlink>
    </w:p>
    <w:p>
      <w:pPr>
        <w:pStyle w:val="Compact"/>
        <w:numPr>
          <w:ilvl w:val="0"/>
          <w:numId w:val="1228"/>
        </w:numPr>
      </w:pPr>
      <w:hyperlink w:anchor="ch-operations">
        <w:r>
          <w:rPr>
            <w:rStyle w:val="Hyperlink"/>
          </w:rPr>
          <w:t xml:space="preserve">Running it day to day</w:t>
        </w:r>
      </w:hyperlink>
    </w:p>
    <w:p>
      <w:pPr>
        <w:pStyle w:val="Compact"/>
        <w:numPr>
          <w:ilvl w:val="0"/>
          <w:numId w:val="1228"/>
        </w:numPr>
      </w:pPr>
      <w:hyperlink w:anchor="ch-integrations">
        <w:r>
          <w:rPr>
            <w:rStyle w:val="Hyperlink"/>
          </w:rPr>
          <w:t xml:space="preserve">Cable headend, streaming, CDN, federation, emergency alerts, the API</w:t>
        </w:r>
      </w:hyperlink>
    </w:p>
    <w:bookmarkEnd w:id="440"/>
    <w:bookmarkEnd w:id="441"/>
    <w:bookmarkStart w:id="471"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42" w:name="before-you-start-14"/>
    <w:p>
      <w:pPr>
        <w:pStyle w:val="Heading3"/>
      </w:pPr>
      <w:r>
        <w:t xml:space="preserve">Before you start</w:t>
      </w:r>
    </w:p>
    <w:p>
      <w:pPr>
        <w:pStyle w:val="Compact"/>
        <w:numPr>
          <w:ilvl w:val="0"/>
          <w:numId w:val="122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29"/>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2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2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29"/>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2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42"/>
    <w:bookmarkStart w:id="443"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43"/>
    <w:bookmarkStart w:id="450"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44"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44"/>
    <w:bookmarkStart w:id="448"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46" name="Picture"/>
            <a:graphic>
              <a:graphicData uri="http://schemas.openxmlformats.org/drawingml/2006/picture">
                <pic:pic>
                  <pic:nvPicPr>
                    <pic:cNvPr descr="manual/diagrams/d02faad09291.png" id="447" name="Picture"/>
                    <pic:cNvPicPr>
                      <a:picLocks noChangeArrowheads="1" noChangeAspect="1"/>
                    </pic:cNvPicPr>
                  </pic:nvPicPr>
                  <pic:blipFill>
                    <a:blip r:embed="rId445"/>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48"/>
    <w:bookmarkStart w:id="449"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49"/>
    <w:bookmarkEnd w:id="450"/>
    <w:bookmarkStart w:id="451"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48">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51"/>
    <w:bookmarkStart w:id="453"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52"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The selectors and adapter credentials are read from the service environment. Values saved by the Setup Provider form to</w:t>
      </w:r>
      <w:r>
        <w:t xml:space="preserve"> </w:t>
      </w:r>
      <w:r>
        <w:rPr>
          <w:rStyle w:val="VerbatimChar"/>
        </w:rPr>
        <w:t xml:space="preserve">provider-credentials.json</w:t>
      </w:r>
      <w:r>
        <w:t xml:space="preserve"> </w:t>
      </w:r>
      <w:r>
        <w:t xml:space="preserve">are not copied into that environment and do not enable a real adapter; see</w:t>
      </w:r>
      <w:r>
        <w:t xml:space="preserve"> </w:t>
      </w:r>
      <w:hyperlink w:anchor="configuration-env">
        <w:r>
          <w:rPr>
            <w:rStyle w:val="Hyperlink"/>
          </w:rPr>
          <w:t xml:space="preserve">service environment configuration</w:t>
        </w:r>
      </w:hyperlink>
      <w:r>
        <w:t xml:space="preserve"> </w:t>
      </w:r>
      <w:r>
        <w:t xml:space="preserve">for how IT sets values and</w:t>
      </w:r>
      <w:r>
        <w:t xml:space="preserve"> </w:t>
      </w:r>
      <w:hyperlink w:anchor="configuration-providers">
        <w:r>
          <w:rPr>
            <w:rStyle w:val="Hyperlink"/>
          </w:rPr>
          <w:t xml:space="preserve">Provider setup and keys</w:t>
        </w:r>
      </w:hyperlink>
      <w:r>
        <w:t xml:space="preserve"> </w:t>
      </w:r>
      <w:r>
        <w:t xml:space="preserve">for the form’s separate role.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a YouTube broadcast/stream, but the Publish path does not connect CivicCast’s live output to the returned ingest address.</w:t>
      </w:r>
    </w:p>
    <w:p>
      <w:pPr>
        <w:pStyle w:val="BodyText"/>
      </w:pPr>
      <w:r>
        <w:rPr>
          <w:rStyle w:val="VerbatimChar"/>
        </w:rPr>
        <w:t xml:space="preserve">CIVICCAST_PROVIDER_MAIL=real</w:t>
      </w:r>
      <w:r>
        <w:t xml:space="preserve"> </w:t>
      </w:r>
      <w:r>
        <w:t xml:space="preserve">is used by email signup/confirmation and the staff-only subscription dispatch-test route.</w:t>
      </w:r>
      <w:r>
        <w:t xml:space="preserve"> </w:t>
      </w:r>
      <w:r>
        <w:rPr>
          <w:rStyle w:val="VerbatimChar"/>
        </w:rPr>
        <w:t xml:space="preserve">CIVICCAST_PROVIDER_WEBHOOK=real</w:t>
      </w:r>
      <w:r>
        <w:t xml:space="preserve"> </w:t>
      </w:r>
      <w:r>
        <w:t xml:space="preserve">can be exercised through that same dispatch-test route. Neither adapter is called by the Publish screen’s subscriber-notifications row, which remains unavailable. Podcast publication is also unavailable: the normal screen excludes it, and a legacy API path can return placeholder URLs without saving an episode to the public feed.</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52"/>
    <w:bookmarkEnd w:id="453"/>
    <w:bookmarkStart w:id="454"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0"/>
        </w:numPr>
      </w:pPr>
      <w:r>
        <w:t xml:space="preserve">Restart the service.</w:t>
      </w:r>
    </w:p>
    <w:p>
      <w:pPr>
        <w:pStyle w:val="Compact"/>
        <w:numPr>
          <w:ilvl w:val="0"/>
          <w:numId w:val="123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54"/>
    <w:bookmarkStart w:id="455"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w:t>
      </w:r>
      <w:r>
        <w:rPr>
          <w:rStyle w:val="CharTok"/>
        </w:rPr>
        <w:t xml:space="preserve">`C</w:t>
      </w:r>
      <w:r>
        <w:rPr>
          <w:rStyle w:val="StringTok"/>
        </w:rPr>
        <w:t xml:space="preserve">:\ProgramData\CivicCast\federation\actor.pem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your-public-address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55"/>
    <w:bookmarkStart w:id="457"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56"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56"/>
    <w:bookmarkEnd w:id="457"/>
    <w:bookmarkStart w:id="461" w:name="webhooks-and-subscriptions"/>
    <w:p>
      <w:pPr>
        <w:pStyle w:val="Heading3"/>
      </w:pPr>
      <w:r>
        <w:t xml:space="preserve">Webhooks and subscriptions</w:t>
      </w:r>
    </w:p>
    <w:p>
      <w:pPr>
        <w:pStyle w:val="FirstParagraph"/>
      </w:pPr>
      <w:r>
        <w:t xml:space="preserve">There are three different webhook features. Keep them apart.</w:t>
      </w:r>
    </w:p>
    <w:bookmarkStart w:id="458"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58"/>
    <w:bookmarkStart w:id="459"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59"/>
    <w:bookmarkStart w:id="460"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60"/>
    <w:bookmarkEnd w:id="461"/>
    <w:bookmarkStart w:id="462"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62"/>
    <w:bookmarkStart w:id="467"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63"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63"/>
    <w:bookmarkStart w:id="464"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64"/>
    <w:bookmarkStart w:id="465"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65"/>
    <w:bookmarkStart w:id="466"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66"/>
    <w:bookmarkEnd w:id="467"/>
    <w:bookmarkStart w:id="468" w:name="if-it-did-not-work-14"/>
    <w:p>
      <w:pPr>
        <w:pStyle w:val="Heading3"/>
      </w:pPr>
      <w:r>
        <w:t xml:space="preserve">If it did not work</w:t>
      </w:r>
    </w:p>
    <w:p>
      <w:pPr>
        <w:pStyle w:val="Compact"/>
        <w:numPr>
          <w:ilvl w:val="0"/>
          <w:numId w:val="123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3"/>
        </w:numPr>
      </w:pPr>
      <w:r>
        <w:rPr>
          <w:b/>
          <w:bCs/>
        </w:rPr>
        <w:t xml:space="preserve">Federation does nothing.</w:t>
      </w:r>
      <w:r>
        <w:t xml:space="preserve"> </w:t>
      </w:r>
      <w:r>
        <w:t xml:space="preserve">One of the four conditions above is missing. There is no error message.</w:t>
      </w:r>
    </w:p>
    <w:p>
      <w:pPr>
        <w:pStyle w:val="Compact"/>
        <w:numPr>
          <w:ilvl w:val="0"/>
          <w:numId w:val="123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3"/>
        </w:numPr>
      </w:pPr>
      <w:r>
        <w:rPr>
          <w:b/>
          <w:bCs/>
        </w:rPr>
        <w:t xml:space="preserve">A call returns 401 or 403.</w:t>
      </w:r>
      <w:r>
        <w:t xml:space="preserve"> </w:t>
      </w:r>
      <w:r>
        <w:t xml:space="preserve">Check the token and the role.</w:t>
      </w:r>
    </w:p>
    <w:p>
      <w:pPr>
        <w:pStyle w:val="Compact"/>
        <w:numPr>
          <w:ilvl w:val="0"/>
          <w:numId w:val="123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68"/>
    <w:bookmarkStart w:id="469" w:name="package-status-and-verification-4"/>
    <w:p>
      <w:pPr>
        <w:pStyle w:val="Heading3"/>
      </w:pPr>
      <w:r>
        <w:t xml:space="preserve">Package status and verification</w:t>
      </w:r>
    </w:p>
    <w:p>
      <w:pPr>
        <w:pStyle w:val="FirstParagraph"/>
      </w:pPr>
      <w:r>
        <w:t xml:space="preserve">This chapter describes the merged Beta 16 source. Use the release record matching the package on the station; the</w:t>
      </w:r>
      <w:r>
        <w:t xml:space="preserve"> </w:t>
      </w:r>
      <w:hyperlink r:id="rId14">
        <w:r>
          <w:rPr>
            <w:rStyle w:val="Hyperlink"/>
          </w:rPr>
          <w:t xml:space="preserve">Beta 16 candidate record</w:t>
        </w:r>
      </w:hyperlink>
      <w:r>
        <w:t xml:space="preserve"> </w:t>
      </w:r>
      <w:r>
        <w:t xml:space="preserve">tracks its package checks. Commission each external service and headend for the station’s actual configuration.</w:t>
      </w:r>
    </w:p>
    <w:bookmarkEnd w:id="469"/>
    <w:bookmarkStart w:id="470" w:name="related-14"/>
    <w:p>
      <w:pPr>
        <w:pStyle w:val="Heading3"/>
      </w:pPr>
      <w:r>
        <w:t xml:space="preserve">Related</w:t>
      </w:r>
    </w:p>
    <w:p>
      <w:pPr>
        <w:pStyle w:val="Compact"/>
        <w:numPr>
          <w:ilvl w:val="0"/>
          <w:numId w:val="1234"/>
        </w:numPr>
      </w:pPr>
      <w:hyperlink w:anchor="ch-troubleshooting">
        <w:r>
          <w:rPr>
            <w:rStyle w:val="Hyperlink"/>
          </w:rPr>
          <w:t xml:space="preserve">Troubleshooting matrix</w:t>
        </w:r>
      </w:hyperlink>
    </w:p>
    <w:p>
      <w:pPr>
        <w:pStyle w:val="Compact"/>
        <w:numPr>
          <w:ilvl w:val="0"/>
          <w:numId w:val="1234"/>
        </w:numPr>
      </w:pPr>
      <w:hyperlink w:anchor="ch-configuration">
        <w:r>
          <w:rPr>
            <w:rStyle w:val="Hyperlink"/>
          </w:rPr>
          <w:t xml:space="preserve">Configuring the station</w:t>
        </w:r>
      </w:hyperlink>
    </w:p>
    <w:p>
      <w:pPr>
        <w:pStyle w:val="Compact"/>
        <w:numPr>
          <w:ilvl w:val="0"/>
          <w:numId w:val="1234"/>
        </w:numPr>
      </w:pPr>
      <w:hyperlink w:anchor="ch-operations">
        <w:r>
          <w:rPr>
            <w:rStyle w:val="Hyperlink"/>
          </w:rPr>
          <w:t xml:space="preserve">Running it day to day</w:t>
        </w:r>
      </w:hyperlink>
    </w:p>
    <w:p>
      <w:pPr>
        <w:pStyle w:val="Compact"/>
        <w:numPr>
          <w:ilvl w:val="0"/>
          <w:numId w:val="1234"/>
        </w:numPr>
      </w:pPr>
      <w:hyperlink w:anchor="ch-security">
        <w:r>
          <w:rPr>
            <w:rStyle w:val="Hyperlink"/>
          </w:rPr>
          <w:t xml:space="preserve">Security and privacy</w:t>
        </w:r>
      </w:hyperlink>
    </w:p>
    <w:p>
      <w:pPr>
        <w:pStyle w:val="Compact"/>
        <w:numPr>
          <w:ilvl w:val="0"/>
          <w:numId w:val="1234"/>
        </w:numPr>
      </w:pPr>
      <w:hyperlink w:anchor="ch-architecture">
        <w:r>
          <w:rPr>
            <w:rStyle w:val="Hyperlink"/>
          </w:rPr>
          <w:t xml:space="preserve">How CivicCast is built</w:t>
        </w:r>
      </w:hyperlink>
    </w:p>
    <w:p>
      <w:pPr>
        <w:pStyle w:val="Compact"/>
        <w:numPr>
          <w:ilvl w:val="0"/>
          <w:numId w:val="1234"/>
        </w:numPr>
      </w:pPr>
      <w:hyperlink w:anchor="ch-publishing">
        <w:r>
          <w:rPr>
            <w:rStyle w:val="Hyperlink"/>
          </w:rPr>
          <w:t xml:space="preserve">Publishing, and what residents see</w:t>
        </w:r>
      </w:hyperlink>
    </w:p>
    <w:p>
      <w:pPr>
        <w:pStyle w:val="Compact"/>
        <w:numPr>
          <w:ilvl w:val="0"/>
          <w:numId w:val="1234"/>
        </w:numPr>
      </w:pPr>
      <w:hyperlink w:anchor="ch-running-meeting">
        <w:r>
          <w:rPr>
            <w:rStyle w:val="Hyperlink"/>
          </w:rPr>
          <w:t xml:space="preserve">Running the meeting</w:t>
        </w:r>
      </w:hyperlink>
    </w:p>
    <w:bookmarkEnd w:id="470"/>
    <w:bookmarkEnd w:id="471"/>
    <w:bookmarkEnd w:id="472"/>
    <w:bookmarkStart w:id="544"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43"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73" w:name="arch-reading"/>
    <w:p>
      <w:pPr>
        <w:pStyle w:val="Heading3"/>
      </w:pPr>
      <w:r>
        <w:t xml:space="preserve">How to read the figures</w:t>
      </w:r>
    </w:p>
    <w:p>
      <w:pPr>
        <w:pStyle w:val="Compact"/>
        <w:numPr>
          <w:ilvl w:val="0"/>
          <w:numId w:val="123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73"/>
    <w:bookmarkStart w:id="477"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75" name="Picture"/>
            <a:graphic>
              <a:graphicData uri="http://schemas.openxmlformats.org/drawingml/2006/picture">
                <pic:pic>
                  <pic:nvPicPr>
                    <pic:cNvPr descr="manual/diagrams/6efd0747f615.png" id="476" name="Picture"/>
                    <pic:cNvPicPr>
                      <a:picLocks noChangeArrowheads="1" noChangeAspect="1"/>
                    </pic:cNvPicPr>
                  </pic:nvPicPr>
                  <pic:blipFill>
                    <a:blip r:embed="rId474"/>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window is a separate model-and-caption acquisition flow; it cannot replace the signed station resources required for activation. Whistle and the required Medium Whisper model are in the station bundle. The acquisition plan includes selected optional models and required components; leaving Large Whisper unchecked omits that optional download. The web server does not serve its own API documentation pages on a station because those pages would need the internet.</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9">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77"/>
    <w:bookmarkStart w:id="481"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79" name="Picture"/>
            <a:graphic>
              <a:graphicData uri="http://schemas.openxmlformats.org/drawingml/2006/picture">
                <pic:pic>
                  <pic:nvPicPr>
                    <pic:cNvPr descr="manual/diagrams/e45581c7a998.png" id="480" name="Picture"/>
                    <pic:cNvPicPr>
                      <a:picLocks noChangeArrowheads="1" noChangeAspect="1"/>
                    </pic:cNvPicPr>
                  </pic:nvPicPr>
                  <pic:blipFill>
                    <a:blip r:embed="rId478"/>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89">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6"/>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3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81"/>
    <w:bookmarkStart w:id="485"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83" name="Picture"/>
            <a:graphic>
              <a:graphicData uri="http://schemas.openxmlformats.org/drawingml/2006/picture">
                <pic:pic>
                  <pic:nvPicPr>
                    <pic:cNvPr descr="manual/diagrams/5936bbf0afbe.png" id="484" name="Picture"/>
                    <pic:cNvPicPr>
                      <a:picLocks noChangeArrowheads="1" noChangeAspect="1"/>
                    </pic:cNvPicPr>
                  </pic:nvPicPr>
                  <pic:blipFill>
                    <a:blip r:embed="rId482"/>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85"/>
    <w:bookmarkStart w:id="489"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87" name="Picture"/>
            <a:graphic>
              <a:graphicData uri="http://schemas.openxmlformats.org/drawingml/2006/picture">
                <pic:pic>
                  <pic:nvPicPr>
                    <pic:cNvPr descr="manual/diagrams/a774fc4a1d0a.png" id="488" name="Picture"/>
                    <pic:cNvPicPr>
                      <a:picLocks noChangeArrowheads="1" noChangeAspect="1"/>
                    </pic:cNvPicPr>
                  </pic:nvPicPr>
                  <pic:blipFill>
                    <a:blip r:embed="rId486"/>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3">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39"/>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3">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39"/>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39"/>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3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89"/>
    <w:bookmarkStart w:id="495"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91" name="Picture"/>
            <a:graphic>
              <a:graphicData uri="http://schemas.openxmlformats.org/drawingml/2006/picture">
                <pic:pic>
                  <pic:nvPicPr>
                    <pic:cNvPr descr="manual/diagrams/2401295e7897.png" id="492" name="Picture"/>
                    <pic:cNvPicPr>
                      <a:picLocks noChangeArrowheads="1" noChangeAspect="1"/>
                    </pic:cNvPicPr>
                  </pic:nvPicPr>
                  <pic:blipFill>
                    <a:blip r:embed="rId490"/>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API adapter creates and binds a YouTube broadcast and stream, but the Publish surface does not connect CivicCast’s live output to the returned RTMP ingest address.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The UI and readiness say unavailable; a stale API branch creates only a deterministic placeholder episode and does not persist it into the public feed.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publishing sends nothing.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493"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93"/>
    <w:bookmarkStart w:id="494"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94"/>
    <w:bookmarkEnd w:id="495"/>
    <w:bookmarkStart w:id="511"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97" name="Picture"/>
            <a:graphic>
              <a:graphicData uri="http://schemas.openxmlformats.org/drawingml/2006/picture">
                <pic:pic>
                  <pic:nvPicPr>
                    <pic:cNvPr descr="manual/diagrams/7783a73be9f9.png" id="498" name="Picture"/>
                    <pic:cNvPicPr>
                      <a:picLocks noChangeArrowheads="1" noChangeAspect="1"/>
                    </pic:cNvPicPr>
                  </pic:nvPicPr>
                  <pic:blipFill>
                    <a:blip r:embed="rId496"/>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02"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00" name="Picture"/>
            <a:graphic>
              <a:graphicData uri="http://schemas.openxmlformats.org/drawingml/2006/picture">
                <pic:pic>
                  <pic:nvPicPr>
                    <pic:cNvPr descr="manual/diagrams/decbf3b07d63.png" id="501" name="Picture"/>
                    <pic:cNvPicPr>
                      <a:picLocks noChangeArrowheads="1" noChangeAspect="1"/>
                    </pic:cNvPicPr>
                  </pic:nvPicPr>
                  <pic:blipFill>
                    <a:blip r:embed="rId499"/>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02"/>
    <w:bookmarkStart w:id="506"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04" name="Picture"/>
            <a:graphic>
              <a:graphicData uri="http://schemas.openxmlformats.org/drawingml/2006/picture">
                <pic:pic>
                  <pic:nvPicPr>
                    <pic:cNvPr descr="manual/diagrams/896f8abc8fd5.png" id="505" name="Picture"/>
                    <pic:cNvPicPr>
                      <a:picLocks noChangeArrowheads="1" noChangeAspect="1"/>
                    </pic:cNvPicPr>
                  </pic:nvPicPr>
                  <pic:blipFill>
                    <a:blip r:embed="rId503"/>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06"/>
    <w:bookmarkStart w:id="510"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08" name="Picture"/>
            <a:graphic>
              <a:graphicData uri="http://schemas.openxmlformats.org/drawingml/2006/picture">
                <pic:pic>
                  <pic:nvPicPr>
                    <pic:cNvPr descr="manual/diagrams/d4a7ae93ab3d.png" id="509" name="Picture"/>
                    <pic:cNvPicPr>
                      <a:picLocks noChangeArrowheads="1" noChangeAspect="1"/>
                    </pic:cNvPicPr>
                  </pic:nvPicPr>
                  <pic:blipFill>
                    <a:blip r:embed="rId507"/>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10"/>
    <w:bookmarkEnd w:id="511"/>
    <w:bookmarkStart w:id="515"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13" name="Picture"/>
            <a:graphic>
              <a:graphicData uri="http://schemas.openxmlformats.org/drawingml/2006/picture">
                <pic:pic>
                  <pic:nvPicPr>
                    <pic:cNvPr descr="manual/diagrams/d47be929560a.png" id="514" name="Picture"/>
                    <pic:cNvPicPr>
                      <a:picLocks noChangeArrowheads="1" noChangeAspect="1"/>
                    </pic:cNvPicPr>
                  </pic:nvPicPr>
                  <pic:blipFill>
                    <a:blip r:embed="rId512"/>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3"/>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3"/>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3"/>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3"/>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15"/>
    <w:bookmarkStart w:id="519"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17" name="Picture"/>
            <a:graphic>
              <a:graphicData uri="http://schemas.openxmlformats.org/drawingml/2006/picture">
                <pic:pic>
                  <pic:nvPicPr>
                    <pic:cNvPr descr="manual/diagrams/3cbff1442d49.png" id="518" name="Picture"/>
                    <pic:cNvPicPr>
                      <a:picLocks noChangeArrowheads="1" noChangeAspect="1"/>
                    </pic:cNvPicPr>
                  </pic:nvPicPr>
                  <pic:blipFill>
                    <a:blip r:embed="rId516"/>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4"/>
        </w:numPr>
      </w:pPr>
      <w:r>
        <w:t xml:space="preserve">If the playlist is still frozen 30 seconds after a self-heal, the daemon restarts the worker (at most three times an hour; Figure 16-7).</w:t>
      </w:r>
    </w:p>
    <w:p>
      <w:pPr>
        <w:pStyle w:val="Compact"/>
        <w:numPr>
          <w:ilvl w:val="0"/>
          <w:numId w:val="124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19"/>
    <w:bookmarkStart w:id="523"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21" name="Picture"/>
            <a:graphic>
              <a:graphicData uri="http://schemas.openxmlformats.org/drawingml/2006/picture">
                <pic:pic>
                  <pic:nvPicPr>
                    <pic:cNvPr descr="manual/diagrams/d48d8a049a6f.png" id="522" name="Picture"/>
                    <pic:cNvPicPr>
                      <a:picLocks noChangeArrowheads="1" noChangeAspect="1"/>
                    </pic:cNvPicPr>
                  </pic:nvPicPr>
                  <pic:blipFill>
                    <a:blip r:embed="rId520"/>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9">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40">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23"/>
    <w:bookmarkStart w:id="527"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25" name="Picture"/>
            <a:graphic>
              <a:graphicData uri="http://schemas.openxmlformats.org/drawingml/2006/picture">
                <pic:pic>
                  <pic:nvPicPr>
                    <pic:cNvPr descr="manual/diagrams/aa5394bfa005.png" id="526" name="Picture"/>
                    <pic:cNvPicPr>
                      <a:picLocks noChangeArrowheads="1" noChangeAspect="1"/>
                    </pic:cNvPicPr>
                  </pic:nvPicPr>
                  <pic:blipFill>
                    <a:blip r:embed="rId524"/>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5"/>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5"/>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5"/>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27"/>
    <w:bookmarkStart w:id="531"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29" name="Picture"/>
            <a:graphic>
              <a:graphicData uri="http://schemas.openxmlformats.org/drawingml/2006/picture">
                <pic:pic>
                  <pic:nvPicPr>
                    <pic:cNvPr descr="manual/diagrams/af4308604482.png" id="530" name="Picture"/>
                    <pic:cNvPicPr>
                      <a:picLocks noChangeArrowheads="1" noChangeAspect="1"/>
                    </pic:cNvPicPr>
                  </pic:nvPicPr>
                  <pic:blipFill>
                    <a:blip r:embed="rId528"/>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46"/>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4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6"/>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4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 Check the release verification record matching the package you plan to install.</w:t>
      </w:r>
    </w:p>
    <w:bookmarkEnd w:id="531"/>
    <w:bookmarkStart w:id="535"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33" name="Picture"/>
            <a:graphic>
              <a:graphicData uri="http://schemas.openxmlformats.org/drawingml/2006/picture">
                <pic:pic>
                  <pic:nvPicPr>
                    <pic:cNvPr descr="manual/diagrams/37cd11de341f.png" id="534" name="Picture"/>
                    <pic:cNvPicPr>
                      <a:picLocks noChangeArrowheads="1" noChangeAspect="1"/>
                    </pic:cNvPicPr>
                  </pic:nvPicPr>
                  <pic:blipFill>
                    <a:blip r:embed="rId532"/>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7"/>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and limits. The</w:t>
      </w:r>
      <w:r>
        <w:t xml:space="preserve"> </w:t>
      </w:r>
      <w:hyperlink r:id="rId14">
        <w:r>
          <w:rPr>
            <w:rStyle w:val="Hyperlink"/>
          </w:rPr>
          <w:t xml:space="preserve">Beta 16 candidate record</w:t>
        </w:r>
      </w:hyperlink>
      <w:r>
        <w:t xml:space="preserve"> </w:t>
      </w:r>
      <w:r>
        <w:t xml:space="preserve">tracks package-specific results for this source edition; the</w:t>
      </w:r>
      <w:r>
        <w:t xml:space="preserve"> </w:t>
      </w:r>
      <w:hyperlink r:id="rId15">
        <w:r>
          <w:rPr>
            <w:rStyle w:val="Hyperlink"/>
          </w:rPr>
          <w:t xml:space="preserve">Beta 15 record</w:t>
        </w:r>
      </w:hyperlink>
      <w:r>
        <w:t xml:space="preserve"> </w:t>
      </w:r>
      <w:r>
        <w:t xml:space="preserve">applies only to that signed package. A historical Beta 11 three-channel, 72-hour host run recorded 99.78% live caption-input coverage; its</w:t>
      </w:r>
      <w:r>
        <w:t xml:space="preserve"> </w:t>
      </w:r>
      <w:hyperlink r:id="rId34">
        <w:r>
          <w:rPr>
            <w:rStyle w:val="Hyperlink"/>
          </w:rPr>
          <w:t xml:space="preserve">host report</w:t>
        </w:r>
      </w:hyperlink>
      <w:r>
        <w:t xml:space="preserve"> </w:t>
      </w:r>
      <w:r>
        <w:t xml:space="preserve">preserves the original measurement. An isolated Windows Sandbox source-overlay run verified restricted-service startup, profile and credential migration, and a healthy API; it is source evidence, not a signed-installer or production-cutover check.</w:t>
      </w:r>
    </w:p>
    <w:bookmarkEnd w:id="535"/>
    <w:bookmarkStart w:id="539"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37" name="Picture"/>
            <a:graphic>
              <a:graphicData uri="http://schemas.openxmlformats.org/drawingml/2006/picture">
                <pic:pic>
                  <pic:nvPicPr>
                    <pic:cNvPr descr="manual/diagrams/3f1f1e599c77.png" id="538" name="Picture"/>
                    <pic:cNvPicPr>
                      <a:picLocks noChangeArrowheads="1" noChangeAspect="1"/>
                    </pic:cNvPicPr>
                  </pic:nvPicPr>
                  <pic:blipFill>
                    <a:blip r:embed="rId536"/>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39"/>
    <w:bookmarkStart w:id="540"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8"/>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48"/>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48"/>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89">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49"/>
        </w:numPr>
      </w:pPr>
      <w:r>
        <w:t xml:space="preserve">The first administrator is the recovery account. Setup admins can create staff accounts, assign roles, disable access, reset passwords and manage sessions; see the</w:t>
      </w:r>
      <w:r>
        <w:t xml:space="preserve"> </w:t>
      </w:r>
      <w:hyperlink r:id="rId40">
        <w:r>
          <w:rPr>
            <w:rStyle w:val="Hyperlink"/>
          </w:rPr>
          <w:t xml:space="preserve">staff accounts guide</w:t>
        </w:r>
      </w:hyperlink>
      <w:r>
        <w:t xml:space="preserve">.</w:t>
      </w:r>
    </w:p>
    <w:p>
      <w:pPr>
        <w:pStyle w:val="Compact"/>
        <w:numPr>
          <w:ilvl w:val="0"/>
          <w:numId w:val="1249"/>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0"/>
        </w:numPr>
      </w:pPr>
      <w:r>
        <w:t xml:space="preserve">Station backup archives can be scheduled daily with bounded retention; program files, packs and models must still be reinstalled after a disaster.</w:t>
      </w:r>
    </w:p>
    <w:p>
      <w:pPr>
        <w:pStyle w:val="Compact"/>
        <w:numPr>
          <w:ilvl w:val="0"/>
          <w:numId w:val="1250"/>
        </w:numPr>
      </w:pPr>
      <w:r>
        <w:t xml:space="preserve">The archive contains configured station state and portable credentials; review the archive inventory and selected media roots before relying on it (see the</w:t>
      </w:r>
      <w:r>
        <w:t xml:space="preserve"> </w:t>
      </w:r>
      <w:hyperlink r:id="rId313">
        <w:r>
          <w:rPr>
            <w:rStyle w:val="Hyperlink"/>
          </w:rPr>
          <w:t xml:space="preserve">station backup guide</w:t>
        </w:r>
      </w:hyperlink>
      <w:r>
        <w:t xml:space="preserve">).</w:t>
      </w:r>
    </w:p>
    <w:p>
      <w:pPr>
        <w:pStyle w:val="Compact"/>
        <w:numPr>
          <w:ilvl w:val="0"/>
          <w:numId w:val="1250"/>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0"/>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1"/>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1"/>
        </w:numPr>
      </w:pPr>
      <w:r>
        <w:t xml:space="preserve">RTMP, per-output normalization and configured SRT/RTMP alert-tone filtering are included in the Beta 16 source edition. Use the package’s matching verification record for output-check status.</w:t>
      </w:r>
    </w:p>
    <w:p>
      <w:pPr>
        <w:pStyle w:val="Compact"/>
        <w:numPr>
          <w:ilvl w:val="0"/>
          <w:numId w:val="1251"/>
        </w:numPr>
      </w:pPr>
      <w:r>
        <w:t xml:space="preserve">Hardware encoding is used only if a channel asks for it by name. The default encoder is a software encoder.</w:t>
      </w:r>
    </w:p>
    <w:p>
      <w:pPr>
        <w:pStyle w:val="Compact"/>
        <w:numPr>
          <w:ilvl w:val="0"/>
          <w:numId w:val="125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1"/>
        </w:numPr>
      </w:pPr>
      <w:r>
        <w:t xml:space="preserve">A single frame of video was dropped at one join in the lab run, and two program changes aborted and recovered by themselves.</w:t>
      </w:r>
    </w:p>
    <w:p>
      <w:pPr>
        <w:pStyle w:val="Compact"/>
        <w:numPr>
          <w:ilvl w:val="0"/>
          <w:numId w:val="125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2"/>
        </w:numPr>
      </w:pPr>
      <w:r>
        <w:t xml:space="preserve">Recorded-caption completion follows the station’s selected languages and review requirement.</w:t>
      </w:r>
    </w:p>
    <w:p>
      <w:pPr>
        <w:pStyle w:val="Compact"/>
        <w:numPr>
          <w:ilvl w:val="0"/>
          <w:numId w:val="1252"/>
        </w:numPr>
      </w:pPr>
      <w:r>
        <w:t xml:space="preserve">The Internet Archive, NAS and YouTube surfaces are simulated until a provider is set to real. Subscriber notifications and podcasts are not active. ActivityPub is off by default.</w:t>
      </w:r>
    </w:p>
    <w:p>
      <w:pPr>
        <w:pStyle w:val="Compact"/>
        <w:numPr>
          <w:ilvl w:val="0"/>
          <w:numId w:val="1252"/>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3"/>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4"/>
        </w:numPr>
      </w:pPr>
      <w:r>
        <w:t xml:space="preserve">Commission the station’s selected hardware and outputs for its actual use; package checks remain specific to the matching release record.</w:t>
      </w:r>
    </w:p>
    <w:bookmarkEnd w:id="540"/>
    <w:bookmarkStart w:id="541"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41"/>
    <w:bookmarkStart w:id="542" w:name="arch-related"/>
    <w:p>
      <w:pPr>
        <w:pStyle w:val="Heading3"/>
      </w:pPr>
      <w:r>
        <w:t xml:space="preserve">Related</w:t>
      </w:r>
    </w:p>
    <w:p>
      <w:pPr>
        <w:pStyle w:val="Compact"/>
        <w:numPr>
          <w:ilvl w:val="0"/>
          <w:numId w:val="125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5"/>
        </w:numPr>
      </w:pPr>
      <w:hyperlink w:anchor="ch-integrations">
        <w:r>
          <w:rPr>
            <w:rStyle w:val="Hyperlink"/>
          </w:rPr>
          <w:t xml:space="preserve">Chapter 15: Integrations</w:t>
        </w:r>
      </w:hyperlink>
      <w:r>
        <w:t xml:space="preserve"> </w:t>
      </w:r>
      <w:r>
        <w:t xml:space="preserve">for headends, streaming, CDNs, federation and the API.</w:t>
      </w:r>
    </w:p>
    <w:bookmarkEnd w:id="542"/>
    <w:bookmarkEnd w:id="543"/>
    <w:bookmarkEnd w:id="544"/>
    <w:bookmarkStart w:id="761"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07"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45"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45"/>
    <w:bookmarkStart w:id="546" w:name="before-you-run-a-command"/>
    <w:p>
      <w:pPr>
        <w:pStyle w:val="Heading3"/>
      </w:pPr>
      <w:r>
        <w:t xml:space="preserve">Before you run a command</w:t>
      </w:r>
    </w:p>
    <w:p>
      <w:pPr>
        <w:pStyle w:val="Compact"/>
        <w:numPr>
          <w:ilvl w:val="0"/>
          <w:numId w:val="125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46"/>
    <w:bookmarkStart w:id="547"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47"/>
    <w:bookmarkStart w:id="548"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48"/>
    <w:bookmarkStart w:id="606"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50" w:name="activitypub"/>
    <w:p>
      <w:pPr>
        <w:pStyle w:val="Heading5"/>
      </w:pPr>
      <w:r>
        <w:t xml:space="preserve">activitypub</w:t>
      </w:r>
    </w:p>
    <w:bookmarkStart w:id="549"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9"/>
    <w:bookmarkEnd w:id="550"/>
    <w:bookmarkStart w:id="552" w:name="admin"/>
    <w:p>
      <w:pPr>
        <w:pStyle w:val="Heading5"/>
      </w:pPr>
      <w:r>
        <w:t xml:space="preserve">admin</w:t>
      </w:r>
    </w:p>
    <w:bookmarkStart w:id="551"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51"/>
    <w:bookmarkEnd w:id="552"/>
    <w:bookmarkStart w:id="559" w:name="cable"/>
    <w:p>
      <w:pPr>
        <w:pStyle w:val="Heading5"/>
      </w:pPr>
      <w:r>
        <w:t xml:space="preserve">cable</w:t>
      </w:r>
    </w:p>
    <w:bookmarkStart w:id="553"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Start w:id="554"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Start w:id="558"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8"/>
    <w:bookmarkEnd w:id="559"/>
    <w:bookmarkStart w:id="561" w:name="cert"/>
    <w:p>
      <w:pPr>
        <w:pStyle w:val="Heading5"/>
      </w:pPr>
      <w:r>
        <w:t xml:space="preserve">cert</w:t>
      </w:r>
    </w:p>
    <w:bookmarkStart w:id="560"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0"/>
    <w:bookmarkEnd w:id="561"/>
    <w:bookmarkStart w:id="563" w:name="top-level"/>
    <w:p>
      <w:pPr>
        <w:pStyle w:val="Heading5"/>
      </w:pPr>
      <w:r>
        <w:t xml:space="preserve">(top level)</w:t>
      </w:r>
    </w:p>
    <w:bookmarkStart w:id="562"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62"/>
    <w:bookmarkEnd w:id="563"/>
    <w:bookmarkStart w:id="565" w:name="dr"/>
    <w:p>
      <w:pPr>
        <w:pStyle w:val="Heading5"/>
      </w:pPr>
      <w:r>
        <w:t xml:space="preserve">dr</w:t>
      </w:r>
    </w:p>
    <w:bookmarkStart w:id="564"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64"/>
    <w:bookmarkEnd w:id="565"/>
    <w:bookmarkStart w:id="574" w:name="egress"/>
    <w:p>
      <w:pPr>
        <w:pStyle w:val="Heading5"/>
      </w:pPr>
      <w:r>
        <w:t xml:space="preserve">egress</w:t>
      </w:r>
    </w:p>
    <w:bookmarkStart w:id="566"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Start w:id="567"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Start w:id="572"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End w:id="574"/>
    <w:bookmarkStart w:id="581" w:name="installer"/>
    <w:p>
      <w:pPr>
        <w:pStyle w:val="Heading5"/>
      </w:pPr>
      <w:r>
        <w:t xml:space="preserve">installer</w:t>
      </w:r>
    </w:p>
    <w:bookmarkStart w:id="575"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Start w:id="576"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Start w:id="578"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End w:id="581"/>
    <w:bookmarkStart w:id="585" w:name="live-takeover"/>
    <w:p>
      <w:pPr>
        <w:pStyle w:val="Heading5"/>
      </w:pPr>
      <w:r>
        <w:t xml:space="preserve">live-takeover</w:t>
      </w:r>
    </w:p>
    <w:bookmarkStart w:id="582"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Start w:id="583"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End w:id="585"/>
    <w:bookmarkStart w:id="587" w:name="media"/>
    <w:p>
      <w:pPr>
        <w:pStyle w:val="Heading5"/>
      </w:pPr>
      <w:r>
        <w:t xml:space="preserve">media</w:t>
      </w:r>
    </w:p>
    <w:bookmarkStart w:id="586"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6"/>
    <w:bookmarkEnd w:id="587"/>
    <w:bookmarkStart w:id="592" w:name="model"/>
    <w:p>
      <w:pPr>
        <w:pStyle w:val="Heading5"/>
      </w:pPr>
      <w:r>
        <w:t xml:space="preserve">model</w:t>
      </w:r>
    </w:p>
    <w:bookmarkStart w:id="588"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88"/>
    <w:bookmarkStart w:id="589"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Start w:id="590"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Start w:id="591"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End w:id="592"/>
    <w:bookmarkStart w:id="594" w:name="output"/>
    <w:p>
      <w:pPr>
        <w:pStyle w:val="Heading5"/>
      </w:pPr>
      <w:r>
        <w:t xml:space="preserve">output</w:t>
      </w:r>
    </w:p>
    <w:bookmarkStart w:id="593"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3"/>
    <w:bookmarkEnd w:id="594"/>
    <w:bookmarkStart w:id="599" w:name="runtime"/>
    <w:p>
      <w:pPr>
        <w:pStyle w:val="Heading5"/>
      </w:pPr>
      <w:r>
        <w:t xml:space="preserve">runtime</w:t>
      </w:r>
    </w:p>
    <w:bookmarkStart w:id="595"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5"/>
    <w:bookmarkStart w:id="596"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End w:id="599"/>
    <w:bookmarkStart w:id="605" w:name="token"/>
    <w:p>
      <w:pPr>
        <w:pStyle w:val="Heading5"/>
      </w:pPr>
      <w:r>
        <w:t xml:space="preserve">token</w:t>
      </w:r>
    </w:p>
    <w:bookmarkStart w:id="600"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00"/>
    <w:bookmarkStart w:id="601"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1"/>
    <w:bookmarkStart w:id="602"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End w:id="605"/>
    <w:bookmarkEnd w:id="606"/>
    <w:bookmarkEnd w:id="607"/>
    <w:bookmarkStart w:id="695"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08"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08"/>
    <w:bookmarkStart w:id="609"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09"/>
    <w:bookmarkStart w:id="610" w:name="X3cfc2217a7f6769e4a6594bb65a99d0f42899ee"/>
    <w:p>
      <w:pPr>
        <w:pStyle w:val="Heading3"/>
      </w:pPr>
      <w:r>
        <w:t xml:space="preserve">How a caller proves who it is (the auth model)</w:t>
      </w:r>
    </w:p>
    <w:p>
      <w:pPr>
        <w:pStyle w:val="Compact"/>
        <w:numPr>
          <w:ilvl w:val="0"/>
          <w:numId w:val="125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7"/>
        </w:numPr>
      </w:pPr>
      <w:r>
        <w:rPr>
          <w:b/>
          <w:bCs/>
        </w:rPr>
        <w:t xml:space="preserve">Where tokens come from.</w:t>
      </w:r>
    </w:p>
    <w:p>
      <w:pPr>
        <w:pStyle w:val="Compact"/>
        <w:numPr>
          <w:ilvl w:val="1"/>
          <w:numId w:val="125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7"/>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merged Beta 16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10"/>
    <w:bookmarkStart w:id="611"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11"/>
    <w:bookmarkStart w:id="612"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12"/>
    <w:bookmarkStart w:id="694"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13"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13"/>
    <w:bookmarkStart w:id="614"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14"/>
    <w:bookmarkStart w:id="615"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15"/>
    <w:bookmarkStart w:id="616"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16"/>
    <w:bookmarkStart w:id="617"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17"/>
    <w:bookmarkStart w:id="618"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18"/>
    <w:bookmarkStart w:id="619"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19"/>
    <w:bookmarkStart w:id="620"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20"/>
    <w:bookmarkStart w:id="621"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21"/>
    <w:bookmarkStart w:id="622"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22"/>
    <w:bookmarkStart w:id="623"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23"/>
    <w:bookmarkStart w:id="624"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24"/>
    <w:bookmarkStart w:id="625"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25"/>
    <w:bookmarkStart w:id="626"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26"/>
    <w:bookmarkStart w:id="627"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27"/>
    <w:bookmarkStart w:id="628"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28"/>
    <w:bookmarkStart w:id="629"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29"/>
    <w:bookmarkStart w:id="630"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30"/>
    <w:bookmarkStart w:id="631"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31"/>
    <w:bookmarkStart w:id="632"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32"/>
    <w:bookmarkStart w:id="633"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33"/>
    <w:bookmarkStart w:id="634"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34"/>
    <w:bookmarkStart w:id="635"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35"/>
    <w:bookmarkStart w:id="636"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36"/>
    <w:bookmarkStart w:id="637"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37"/>
    <w:bookmarkStart w:id="638"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38"/>
    <w:bookmarkStart w:id="639"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39"/>
    <w:bookmarkStart w:id="640"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40"/>
    <w:bookmarkStart w:id="641"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41"/>
    <w:bookmarkStart w:id="642"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42"/>
    <w:bookmarkStart w:id="643"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43"/>
    <w:bookmarkStart w:id="644"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44"/>
    <w:bookmarkStart w:id="645"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45"/>
    <w:bookmarkStart w:id="646"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46"/>
    <w:bookmarkStart w:id="647"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47"/>
    <w:bookmarkStart w:id="648"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48"/>
    <w:bookmarkStart w:id="649"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49"/>
    <w:bookmarkStart w:id="650"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50"/>
    <w:bookmarkStart w:id="651"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51"/>
    <w:bookmarkStart w:id="652"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52"/>
    <w:bookmarkStart w:id="653"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53"/>
    <w:bookmarkStart w:id="654"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54"/>
    <w:bookmarkStart w:id="655"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55"/>
    <w:bookmarkStart w:id="656"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56"/>
    <w:bookmarkStart w:id="657"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57"/>
    <w:bookmarkStart w:id="658"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Mark the CivicCast guest lifecycle record dropped (does not disconnect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Mark the CivicCast guest lifecycle record muted (does not send a provider media command)</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Mark the CivicCast guest lifecycle record connected (does not remove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Mark the CivicCast guest lifecycle record on-air (does not route media or take the channel live)</w:t>
            </w:r>
          </w:p>
        </w:tc>
        <w:tc>
          <w:tcPr/>
          <w:p>
            <w:pPr>
              <w:pStyle w:val="Compact"/>
            </w:pPr>
          </w:p>
        </w:tc>
        <w:tc>
          <w:tcPr/>
          <w:p>
            <w:pPr>
              <w:pStyle w:val="Compact"/>
            </w:pPr>
            <w:r>
              <w:t xml:space="preserve">200, 401, 422, 429</w:t>
            </w:r>
          </w:p>
        </w:tc>
      </w:tr>
    </w:tbl>
    <w:bookmarkEnd w:id="658"/>
    <w:bookmarkStart w:id="659"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59"/>
    <w:bookmarkStart w:id="660"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60"/>
    <w:bookmarkStart w:id="661"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61"/>
    <w:bookmarkStart w:id="662"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62"/>
    <w:bookmarkStart w:id="663"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63"/>
    <w:bookmarkStart w:id="664"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64"/>
    <w:bookmarkStart w:id="665"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65"/>
    <w:bookmarkStart w:id="666"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66"/>
    <w:bookmarkStart w:id="667"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67"/>
    <w:bookmarkStart w:id="668"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68"/>
    <w:bookmarkStart w:id="669"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69"/>
    <w:bookmarkStart w:id="670"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70"/>
    <w:bookmarkStart w:id="671"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71"/>
    <w:bookmarkStart w:id="672"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72"/>
    <w:bookmarkStart w:id="673"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73"/>
    <w:bookmarkStart w:id="674"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74"/>
    <w:bookmarkStart w:id="675"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75"/>
    <w:bookmarkStart w:id="676"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76"/>
    <w:bookmarkStart w:id="677"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77"/>
    <w:bookmarkStart w:id="678"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78"/>
    <w:bookmarkStart w:id="679"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79"/>
    <w:bookmarkStart w:id="680"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80"/>
    <w:bookmarkStart w:id="681"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81"/>
    <w:bookmarkStart w:id="682"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82"/>
    <w:bookmarkStart w:id="683"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83"/>
    <w:bookmarkStart w:id="684"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84"/>
    <w:bookmarkStart w:id="685"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85"/>
    <w:bookmarkStart w:id="686"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86"/>
    <w:bookmarkStart w:id="687"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87"/>
    <w:bookmarkStart w:id="688"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88"/>
    <w:bookmarkStart w:id="689"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689"/>
    <w:bookmarkStart w:id="690"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90"/>
    <w:bookmarkStart w:id="691"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91"/>
    <w:bookmarkStart w:id="692"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92"/>
    <w:bookmarkStart w:id="693"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93"/>
    <w:bookmarkEnd w:id="694"/>
    <w:bookmarkEnd w:id="695"/>
    <w:bookmarkStart w:id="702"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96"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96"/>
    <w:bookmarkStart w:id="697"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59"/>
        </w:numPr>
      </w:pPr>
      <w:r>
        <w:rPr>
          <w:b/>
          <w:bCs/>
        </w:rPr>
        <w:t xml:space="preserve">Use the two-C spelling for every setting</w:t>
      </w:r>
      <w:r>
        <w:t xml:space="preserve">, with the exceptions in the next point.</w:t>
      </w:r>
    </w:p>
    <w:p>
      <w:pPr>
        <w:pStyle w:val="Compact"/>
        <w:numPr>
          <w:ilvl w:val="0"/>
          <w:numId w:val="125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0"/>
        </w:numPr>
      </w:pPr>
      <w:r>
        <w:rPr>
          <w:rStyle w:val="VerbatimChar"/>
        </w:rPr>
        <w:t xml:space="preserve">CIVICAST_CAPTION_PROOF_TIMEOUT_SECONDS</w:t>
      </w:r>
      <w:r>
        <w:t xml:space="preserve"> </w:t>
      </w:r>
      <w:r>
        <w:t xml:space="preserve">(time limit for one proof; default 15)</w:t>
      </w:r>
    </w:p>
    <w:p>
      <w:pPr>
        <w:pStyle w:val="Compact"/>
        <w:numPr>
          <w:ilvl w:val="1"/>
          <w:numId w:val="126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0"/>
        </w:numPr>
      </w:pPr>
      <w:r>
        <w:rPr>
          <w:rStyle w:val="VerbatimChar"/>
        </w:rPr>
        <w:t xml:space="preserve">CIVICAST_WORKER_PERSISTENT</w:t>
      </w:r>
      <w:r>
        <w:t xml:space="preserve"> </w:t>
      </w:r>
      <w:r>
        <w:t xml:space="preserve">(set by the product itself; leave it alone)</w:t>
      </w:r>
    </w:p>
    <w:p>
      <w:pPr>
        <w:pStyle w:val="Compact"/>
        <w:numPr>
          <w:ilvl w:val="0"/>
          <w:numId w:val="125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5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97"/>
    <w:bookmarkStart w:id="700"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1"/>
        </w:numPr>
      </w:pPr>
      <w:r>
        <w:t xml:space="preserve">Open Registry Editor as Administrator.</w:t>
      </w:r>
    </w:p>
    <w:p>
      <w:pPr>
        <w:pStyle w:val="Compact"/>
        <w:numPr>
          <w:ilvl w:val="0"/>
          <w:numId w:val="126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98"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98"/>
    <w:bookmarkStart w:id="699"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99"/>
    <w:bookmarkEnd w:id="700"/>
    <w:bookmarkStart w:id="701"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civiccast/app.py:1711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civiccast/app.py:1713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civiccast/cli.py:2223</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civiccast/app.py:1462</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civiccast/app.py:1843</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civiccast/cli.py:2403</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civiccast/app.py:2595</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civiccast/app.py:1510</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civiccast/app.py:2479</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civiccast/app.py:1538</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civiccast/app.py:1703</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civiccast/app.py:1715</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civiccast/captions/tap_worker.py:2671</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civiccast/captions/tap_worker.py:392</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civiccast/captions/tap_worker.py:400</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civiccast/captions/tap_worker.py:227</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civiccast/captions/tap_worker.py:367</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civiccast/captions/tap_worker.py:384</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civiccast/captions/tap_worker.py:369</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civiccast/cli.py:2320</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civiccast/cli.py:915</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civiccast/app.py:3107</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civiccast/app.py:2244</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civiccast/apps/installer/src-tauri/src/native_service_registration.rs:1803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civiccast/app.py:1766</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civiccast/app.py:1781</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civiccast/app.py:1670</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civiccast/cli.py:1246</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civiccast/egress/daemon.py:2489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civiccast/app.py:2131</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civiccast/app.py:2293</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civiccast/app.py:2148</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civiccast/installer/service.py:5396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civiccast/app.py:2639</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civiccast/installer/service.py:6024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civiccast/cli.py:962</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civiccast/app.py:2630</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civiccast/app.py:1467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civiccast/app.py:3130</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civiccast/app.py:3261</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civiccast/app.py:2482</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civiccast/cli.py:2069</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civiccast/app.py:3280</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108</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civiccast/native/supervisor/service.py:1078</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civiccast/app.py:3552</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civiccast/captions/tap_worker.py:2746</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civiccast/captions/tap_worker.py:2747</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01"/>
    <w:bookmarkEnd w:id="702"/>
    <w:bookmarkStart w:id="713"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08" w:name="folders-created-by-setup"/>
    <w:p>
      <w:pPr>
        <w:pStyle w:val="Heading3"/>
      </w:pPr>
      <w:r>
        <w:t xml:space="preserve">Folders created by setup</w:t>
      </w:r>
    </w:p>
    <w:bookmarkStart w:id="703"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03"/>
    <w:bookmarkStart w:id="704"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704"/>
    <w:bookmarkStart w:id="705"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05"/>
    <w:bookmarkStart w:id="706"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06"/>
    <w:bookmarkStart w:id="707"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07"/>
    <w:bookmarkEnd w:id="708"/>
    <w:bookmarkStart w:id="709"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09"/>
    <w:bookmarkStart w:id="710"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10"/>
    <w:bookmarkStart w:id="712"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711"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711"/>
    <w:bookmarkEnd w:id="712"/>
    <w:bookmarkEnd w:id="713"/>
    <w:bookmarkStart w:id="725"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14"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14"/>
    <w:bookmarkStart w:id="715"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15"/>
    <w:bookmarkStart w:id="716"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creates and binds a YouTube broadcast and stream, but CivicCast does not connect its live output to the returned RTMP ingest address.</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The UI and readiness say unavailable; a stale API branch creates only a deterministic placeholder episode and does not persist it into the public feed.</w:t>
            </w:r>
          </w:p>
        </w:tc>
      </w:tr>
      <w:tr>
        <w:tc>
          <w:tcPr/>
          <w:p>
            <w:pPr>
              <w:pStyle w:val="Compact"/>
            </w:pPr>
            <w:r>
              <w:t xml:space="preserve">Subscriber notifications</w:t>
            </w:r>
          </w:p>
        </w:tc>
        <w:tc>
          <w:tcPr/>
          <w:p>
            <w:pPr>
              <w:pStyle w:val="Compact"/>
            </w:pPr>
            <w:r>
              <w:rPr>
                <w:rStyle w:val="VerbatimChar"/>
              </w:rPr>
              <w:t xml:space="preserve">coming_soon</w:t>
            </w:r>
            <w:r>
              <w:t xml:space="preserve">; publishing sends nothing.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16"/>
    <w:bookmarkStart w:id="717"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17"/>
    <w:bookmarkStart w:id="718"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18"/>
    <w:bookmarkStart w:id="719"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19"/>
    <w:bookmarkStart w:id="720"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20"/>
    <w:bookmarkStart w:id="721"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21"/>
    <w:bookmarkStart w:id="722"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22"/>
    <w:bookmarkStart w:id="723"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23"/>
    <w:bookmarkStart w:id="724"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24"/>
    <w:bookmarkEnd w:id="725"/>
    <w:bookmarkStart w:id="732"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26"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26"/>
    <w:bookmarkStart w:id="727" w:name="how-a-person-gets-a-role"/>
    <w:p>
      <w:pPr>
        <w:pStyle w:val="Heading3"/>
      </w:pPr>
      <w:r>
        <w:t xml:space="preserve">How a person gets a role</w:t>
      </w:r>
    </w:p>
    <w:p>
      <w:pPr>
        <w:pStyle w:val="Compact"/>
        <w:numPr>
          <w:ilvl w:val="0"/>
          <w:numId w:val="126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2"/>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2"/>
        </w:numPr>
      </w:pPr>
      <w:r>
        <w:rPr>
          <w:b/>
          <w:bCs/>
        </w:rPr>
        <w:t xml:space="preserve">Roles add up.</w:t>
      </w:r>
      <w:r>
        <w:t xml:space="preserve"> </w:t>
      </w:r>
      <w:r>
        <w:t xml:space="preserve">One matching role is enough.</w:t>
      </w:r>
    </w:p>
    <w:p>
      <w:pPr>
        <w:pStyle w:val="Compact"/>
        <w:numPr>
          <w:ilvl w:val="0"/>
          <w:numId w:val="1262"/>
        </w:numPr>
      </w:pPr>
      <w:r>
        <w:rPr>
          <w:b/>
          <w:bCs/>
        </w:rPr>
        <w:t xml:space="preserve">No scopes means no roles.</w:t>
      </w:r>
      <w:r>
        <w:t xml:space="preserve"> </w:t>
      </w:r>
      <w:r>
        <w:t xml:space="preserve">A token with no scopes is refused everywhere that checks a role.</w:t>
      </w:r>
    </w:p>
    <w:bookmarkEnd w:id="727"/>
    <w:bookmarkStart w:id="729"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28"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28"/>
    <w:bookmarkEnd w:id="729"/>
    <w:bookmarkStart w:id="730"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30"/>
    <w:bookmarkStart w:id="731"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Beta 16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31"/>
    <w:bookmarkEnd w:id="732"/>
    <w:bookmarkStart w:id="740"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33"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4"/>
        </w:numPr>
      </w:pPr>
      <w:r>
        <w:t xml:space="preserve">The top bar shows the version you meant to install.</w:t>
      </w:r>
    </w:p>
    <w:p>
      <w:pPr>
        <w:pStyle w:val="Compact"/>
        <w:numPr>
          <w:ilvl w:val="0"/>
          <w:numId w:val="126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6"/>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6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8"/>
        </w:numPr>
      </w:pPr>
      <w:r>
        <w:t xml:space="preserve">First Setup is done: station name, time zone, first admin.</w:t>
      </w:r>
    </w:p>
    <w:p>
      <w:pPr>
        <w:pStyle w:val="Compact"/>
        <w:numPr>
          <w:ilvl w:val="0"/>
          <w:numId w:val="126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0"/>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1"/>
        </w:numPr>
      </w:pPr>
      <w:r>
        <w:t xml:space="preserve">Station Profile: station name, time zone, default channel, public web address and the three storage folders look right and have space.</w:t>
      </w:r>
    </w:p>
    <w:p>
      <w:pPr>
        <w:pStyle w:val="Compact"/>
        <w:numPr>
          <w:ilvl w:val="0"/>
          <w:numId w:val="1272"/>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3"/>
        </w:numPr>
      </w:pPr>
      <w:r>
        <w:t xml:space="preserve">AI Models: the caption, summary and translation models are the ones you intend. Remember that a local change takes effect the moment the choice changes.</w:t>
      </w:r>
    </w:p>
    <w:p>
      <w:pPr>
        <w:pStyle w:val="Compact"/>
        <w:numPr>
          <w:ilvl w:val="0"/>
          <w:numId w:val="127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8"/>
        </w:numPr>
      </w:pPr>
      <w:r>
        <w:t xml:space="preserve">If you send a channel to a cable company: Cable Commissioning is complete, and you have read the warning that the test signal goes to the headend address.</w:t>
      </w:r>
    </w:p>
    <w:p>
      <w:pPr>
        <w:pStyle w:val="Compact"/>
        <w:numPr>
          <w:ilvl w:val="0"/>
          <w:numId w:val="127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0"/>
        </w:numPr>
      </w:pPr>
      <w:r>
        <w:t xml:space="preserve">New recording entries, Schedule and Program Guide use the station time zone. Check the displayed local time and weekday; older weekly recording schedules can retain UTC timing.</w:t>
      </w:r>
    </w:p>
    <w:p>
      <w:pPr>
        <w:pStyle w:val="Compact"/>
        <w:numPr>
          <w:ilvl w:val="0"/>
          <w:numId w:val="1281"/>
        </w:numPr>
      </w:pPr>
      <w:r>
        <w:t xml:space="preserve">Alerts: quiet hours are typed in UTC.</w:t>
      </w:r>
    </w:p>
    <w:p>
      <w:pPr>
        <w:pStyle w:val="Compact"/>
        <w:numPr>
          <w:ilvl w:val="0"/>
          <w:numId w:val="1282"/>
        </w:numPr>
      </w:pPr>
      <w:r>
        <w:t xml:space="preserve">EPG Export: dates and times in the file are UTC.</w:t>
      </w:r>
    </w:p>
    <w:p>
      <w:pPr>
        <w:pStyle w:val="Compact"/>
        <w:numPr>
          <w:ilvl w:val="0"/>
          <w:numId w:val="1283"/>
        </w:numPr>
      </w:pPr>
      <w:r>
        <w:t xml:space="preserve">Auto-schedule dayparts use the station time zone from Station Profile.</w:t>
      </w:r>
    </w:p>
    <w:p>
      <w:pPr>
        <w:pStyle w:val="FirstParagraph"/>
      </w:pPr>
      <w:r>
        <w:rPr>
          <w:b/>
          <w:bCs/>
        </w:rPr>
        <w:t xml:space="preserve">Public side</w:t>
      </w:r>
    </w:p>
    <w:p>
      <w:pPr>
        <w:pStyle w:val="Compact"/>
        <w:numPr>
          <w:ilvl w:val="0"/>
          <w:numId w:val="1284"/>
        </w:numPr>
      </w:pPr>
      <w:r>
        <w:t xml:space="preserve">The resident portal shows your station’s channels, schedule and recordings.</w:t>
      </w:r>
    </w:p>
    <w:p>
      <w:pPr>
        <w:pStyle w:val="Compact"/>
        <w:numPr>
          <w:ilvl w:val="0"/>
          <w:numId w:val="1285"/>
        </w:numPr>
      </w:pPr>
      <w:r>
        <w:t xml:space="preserve">Subscribe (email and RSS) and Submit a program forms work the way you intend, or you have decided not to promote them.</w:t>
      </w:r>
    </w:p>
    <w:p>
      <w:pPr>
        <w:pStyle w:val="Compact"/>
        <w:numPr>
          <w:ilvl w:val="0"/>
          <w:numId w:val="1286"/>
        </w:numPr>
      </w:pPr>
      <w:r>
        <w:t xml:space="preserve">Paywall, Federation and Remote Contribution stay off unless you have set them up; each is off by default.</w:t>
      </w:r>
    </w:p>
    <w:bookmarkEnd w:id="733"/>
    <w:bookmarkStart w:id="734"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7"/>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88"/>
        </w:numPr>
      </w:pPr>
      <w:r>
        <w:t xml:space="preserve">Missing Media: no meeting on this week’s schedule is missing its video.</w:t>
      </w:r>
    </w:p>
    <w:p>
      <w:pPr>
        <w:pStyle w:val="Compact"/>
        <w:numPr>
          <w:ilvl w:val="0"/>
          <w:numId w:val="1289"/>
        </w:numPr>
      </w:pPr>
      <w:r>
        <w:t xml:space="preserve">Schedule or Program Guide: tonight’s programs and the recording schedule are present. Remember the UTC rules above.</w:t>
      </w:r>
    </w:p>
    <w:p>
      <w:pPr>
        <w:pStyle w:val="Compact"/>
        <w:numPr>
          <w:ilvl w:val="0"/>
          <w:numId w:val="1290"/>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1"/>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2"/>
        </w:numPr>
      </w:pPr>
      <w:r>
        <w:t xml:space="preserve">Control Room (if used): start in Test mode. An On-Air session lasts 30 minutes, then must be reopened.</w:t>
      </w:r>
    </w:p>
    <w:p>
      <w:pPr>
        <w:pStyle w:val="Compact"/>
        <w:numPr>
          <w:ilvl w:val="0"/>
          <w:numId w:val="1293"/>
        </w:numPr>
      </w:pPr>
      <w:r>
        <w:t xml:space="preserve">Remote Contribution (if used): open the room, send single-use guest links (they expire after 4 hours).</w:t>
      </w:r>
    </w:p>
    <w:p>
      <w:pPr>
        <w:pStyle w:val="Compact"/>
        <w:numPr>
          <w:ilvl w:val="0"/>
          <w:numId w:val="1294"/>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5"/>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6"/>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7"/>
        </w:numPr>
      </w:pPr>
      <w:r>
        <w:t xml:space="preserve">Network reachable needs internet access (it tests 1.1.1.1 and 8.8.8.8). Recording storage needs 50 GiB free.</w:t>
      </w:r>
    </w:p>
    <w:p>
      <w:pPr>
        <w:pStyle w:val="Compact"/>
        <w:numPr>
          <w:ilvl w:val="0"/>
          <w:numId w:val="1298"/>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299"/>
        </w:numPr>
      </w:pPr>
      <w:r>
        <w:t xml:space="preserve">Watch the on-air banner on Readiness; it refreshes every 5 seconds. Other panels do not refresh by themselves.</w:t>
      </w:r>
    </w:p>
    <w:p>
      <w:pPr>
        <w:pStyle w:val="Compact"/>
        <w:numPr>
          <w:ilvl w:val="0"/>
          <w:numId w:val="1300"/>
        </w:numPr>
      </w:pPr>
      <w:r>
        <w:t xml:space="preserve">A Stop or Restart can take up to about 30 seconds to show. Do not press it again.</w:t>
      </w:r>
    </w:p>
    <w:p>
      <w:pPr>
        <w:pStyle w:val="Compact"/>
        <w:numPr>
          <w:ilvl w:val="0"/>
          <w:numId w:val="1301"/>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2"/>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3"/>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4"/>
        </w:numPr>
      </w:pPr>
      <w:r>
        <w:t xml:space="preserve">Review queue: approve, edit or reject every caption line; nothing is attached to the video until all are decided.</w:t>
      </w:r>
    </w:p>
    <w:p>
      <w:pPr>
        <w:pStyle w:val="Compact"/>
        <w:numPr>
          <w:ilvl w:val="0"/>
          <w:numId w:val="1305"/>
        </w:numPr>
      </w:pPr>
      <w:r>
        <w:t xml:space="preserve">Summary review: approve the summary if you use one; export the signed record.</w:t>
      </w:r>
    </w:p>
    <w:p>
      <w:pPr>
        <w:pStyle w:val="Compact"/>
        <w:numPr>
          <w:ilvl w:val="0"/>
          <w:numId w:val="1306"/>
        </w:numPr>
      </w:pPr>
      <w:r>
        <w:t xml:space="preserve">Publish: choose the surfaces and approve. Read the status pill afterward (</w:t>
      </w:r>
      <w:hyperlink w:anchor="app-status">
        <w:r>
          <w:rPr>
            <w:rStyle w:val="Hyperlink"/>
          </w:rPr>
          <w:t xml:space="preserve">Appendix E</w:t>
        </w:r>
      </w:hyperlink>
      <w:r>
        <w:t xml:space="preserve">).</w:t>
      </w:r>
    </w:p>
    <w:bookmarkEnd w:id="734"/>
    <w:bookmarkStart w:id="735" w:name="g.3-daily-checklist"/>
    <w:p>
      <w:pPr>
        <w:pStyle w:val="Heading3"/>
      </w:pPr>
      <w:r>
        <w:t xml:space="preserve">G.3 Daily checklist</w:t>
      </w:r>
    </w:p>
    <w:p>
      <w:pPr>
        <w:pStyle w:val="Compact"/>
        <w:numPr>
          <w:ilvl w:val="0"/>
          <w:numId w:val="1307"/>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08"/>
        </w:numPr>
      </w:pPr>
      <w:r>
        <w:t xml:space="preserve">Alerts: anything active?</w:t>
      </w:r>
    </w:p>
    <w:p>
      <w:pPr>
        <w:pStyle w:val="Compact"/>
        <w:numPr>
          <w:ilvl w:val="0"/>
          <w:numId w:val="1309"/>
        </w:numPr>
      </w:pPr>
      <w:r>
        <w:t xml:space="preserve">Missing Media: empty?</w:t>
      </w:r>
    </w:p>
    <w:p>
      <w:pPr>
        <w:pStyle w:val="Compact"/>
        <w:numPr>
          <w:ilvl w:val="0"/>
          <w:numId w:val="1310"/>
        </w:numPr>
      </w:pPr>
      <w:r>
        <w:t xml:space="preserve">Machine health on Readiness: Media space and Backup space free, Database Reachable, Service Running.</w:t>
      </w:r>
    </w:p>
    <w:p>
      <w:pPr>
        <w:pStyle w:val="Compact"/>
        <w:numPr>
          <w:ilvl w:val="0"/>
          <w:numId w:val="1311"/>
        </w:numPr>
      </w:pPr>
      <w:r>
        <w:t xml:space="preserve">Review queue: lines waiting.</w:t>
      </w:r>
    </w:p>
    <w:p>
      <w:pPr>
        <w:pStyle w:val="Compact"/>
        <w:numPr>
          <w:ilvl w:val="0"/>
          <w:numId w:val="1312"/>
        </w:numPr>
      </w:pPr>
      <w:r>
        <w:t xml:space="preserve">Contributors: new submissions waiting.</w:t>
      </w:r>
    </w:p>
    <w:p>
      <w:pPr>
        <w:pStyle w:val="Compact"/>
        <w:numPr>
          <w:ilvl w:val="0"/>
          <w:numId w:val="1313"/>
        </w:numPr>
      </w:pPr>
      <w:r>
        <w:t xml:space="preserve">Each channel’s feed state is what you expect.</w:t>
      </w:r>
    </w:p>
    <w:bookmarkEnd w:id="735"/>
    <w:bookmarkStart w:id="736" w:name="g.4-weekly-checklist"/>
    <w:p>
      <w:pPr>
        <w:pStyle w:val="Heading3"/>
      </w:pPr>
      <w:r>
        <w:t xml:space="preserve">G.4 Weekly checklist</w:t>
      </w:r>
    </w:p>
    <w:p>
      <w:pPr>
        <w:pStyle w:val="Compact"/>
        <w:numPr>
          <w:ilvl w:val="0"/>
          <w:numId w:val="1314"/>
        </w:numPr>
      </w:pPr>
      <w:r>
        <w:t xml:space="preserve">Run the weekly self-check (</w:t>
      </w:r>
      <w:r>
        <w:rPr>
          <w:b/>
          <w:bCs/>
        </w:rPr>
        <w:t xml:space="preserve">Run weekly self-check now</w:t>
      </w:r>
      <w:r>
        <w:t xml:space="preserve">) and read its result.</w:t>
      </w:r>
    </w:p>
    <w:p>
      <w:pPr>
        <w:pStyle w:val="Compact"/>
        <w:numPr>
          <w:ilvl w:val="0"/>
          <w:numId w:val="1315"/>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6"/>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7"/>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18"/>
        </w:numPr>
      </w:pPr>
      <w:r>
        <w:t xml:space="preserve">Analytics: audience counts and any gaps.</w:t>
      </w:r>
    </w:p>
    <w:p>
      <w:pPr>
        <w:pStyle w:val="Compact"/>
        <w:numPr>
          <w:ilvl w:val="0"/>
          <w:numId w:val="1319"/>
        </w:numPr>
      </w:pPr>
      <w:r>
        <w:t xml:space="preserve">Retention: Media Lifecycle Settings still match your retention rules and watch folders are working.</w:t>
      </w:r>
    </w:p>
    <w:p>
      <w:pPr>
        <w:pStyle w:val="Compact"/>
        <w:numPr>
          <w:ilvl w:val="0"/>
          <w:numId w:val="1320"/>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36"/>
    <w:bookmarkStart w:id="737" w:name="g.5-monthly-checklist"/>
    <w:p>
      <w:pPr>
        <w:pStyle w:val="Heading3"/>
      </w:pPr>
      <w:r>
        <w:t xml:space="preserve">G.5 Monthly checklist</w:t>
      </w:r>
    </w:p>
    <w:p>
      <w:pPr>
        <w:pStyle w:val="Compact"/>
        <w:numPr>
          <w:ilvl w:val="0"/>
          <w:numId w:val="1321"/>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2"/>
        </w:numPr>
      </w:pPr>
      <w:r>
        <w:t xml:space="preserve">Restore one file from your own media backup to a different folder and play it.</w:t>
      </w:r>
    </w:p>
    <w:p>
      <w:pPr>
        <w:pStyle w:val="Compact"/>
        <w:numPr>
          <w:ilvl w:val="0"/>
          <w:numId w:val="1323"/>
        </w:numPr>
      </w:pPr>
      <w:r>
        <w:t xml:space="preserve">Rotate staff tokens used by scripts (</w:t>
      </w:r>
      <w:r>
        <w:rPr>
          <w:rStyle w:val="VerbatimChar"/>
        </w:rPr>
        <w:t xml:space="preserve">civiccast token rotate</w:t>
      </w:r>
      <w:r>
        <w:t xml:space="preserve">).</w:t>
      </w:r>
    </w:p>
    <w:p>
      <w:pPr>
        <w:pStyle w:val="Compact"/>
        <w:numPr>
          <w:ilvl w:val="0"/>
          <w:numId w:val="1324"/>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5"/>
        </w:numPr>
      </w:pPr>
      <w:r>
        <w:t xml:space="preserve">Recovery kit: confirm it is still where you stored it. It holds 8 one-time recovery codes and each recovery uses one.</w:t>
      </w:r>
    </w:p>
    <w:p>
      <w:pPr>
        <w:pStyle w:val="Compact"/>
        <w:numPr>
          <w:ilvl w:val="0"/>
          <w:numId w:val="1326"/>
        </w:numPr>
      </w:pPr>
      <w:r>
        <w:t xml:space="preserve">Check certificates on Readiness (</w:t>
      </w:r>
      <w:r>
        <w:t xml:space="preserve">“Internal service certificates”</w:t>
      </w:r>
      <w:r>
        <w:t xml:space="preserve"> </w:t>
      </w:r>
      <w:r>
        <w:t xml:space="preserve">in the advanced list).</w:t>
      </w:r>
    </w:p>
    <w:p>
      <w:pPr>
        <w:pStyle w:val="Compact"/>
        <w:numPr>
          <w:ilvl w:val="0"/>
          <w:numId w:val="1327"/>
        </w:numPr>
      </w:pPr>
      <w:r>
        <w:t xml:space="preserve">If Federation is on: review followers and the delivery retry queue.</w:t>
      </w:r>
    </w:p>
    <w:p>
      <w:pPr>
        <w:pStyle w:val="Compact"/>
        <w:numPr>
          <w:ilvl w:val="0"/>
          <w:numId w:val="1328"/>
        </w:numPr>
      </w:pPr>
      <w:r>
        <w:t xml:space="preserve">Review Windows updates and reboot at a quiet hour; confirm the service comes back by itself and the channels return.</w:t>
      </w:r>
    </w:p>
    <w:bookmarkEnd w:id="737"/>
    <w:bookmarkStart w:id="738"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29"/>
        </w:numPr>
      </w:pPr>
      <w:r>
        <w:t xml:space="preserve">Read the release notes and the verification record for the version you are installing. Note what was and was not proven.</w:t>
      </w:r>
    </w:p>
    <w:p>
      <w:pPr>
        <w:pStyle w:val="Compact"/>
        <w:numPr>
          <w:ilvl w:val="0"/>
          <w:numId w:val="1330"/>
        </w:numPr>
      </w:pPr>
      <w:r>
        <w:t xml:space="preserve">Choose a time when no meeting is scheduled and no channel is needed.</w:t>
      </w:r>
    </w:p>
    <w:p>
      <w:pPr>
        <w:pStyle w:val="Compact"/>
        <w:numPr>
          <w:ilvl w:val="0"/>
          <w:numId w:val="1331"/>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2"/>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3"/>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4"/>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5"/>
        </w:numPr>
      </w:pPr>
      <w:r>
        <w:t xml:space="preserve">Note the free disk space.</w:t>
      </w:r>
    </w:p>
    <w:p>
      <w:pPr>
        <w:pStyle w:val="Compact"/>
        <w:numPr>
          <w:ilvl w:val="0"/>
          <w:numId w:val="1336"/>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37"/>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38"/>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38"/>
    <w:bookmarkStart w:id="739" w:name="g-drill"/>
    <w:p>
      <w:pPr>
        <w:pStyle w:val="Heading3"/>
      </w:pPr>
      <w:r>
        <w:t xml:space="preserve">G.7 Disaster-recovery drill</w:t>
      </w:r>
    </w:p>
    <w:p>
      <w:pPr>
        <w:pStyle w:val="FirstParagraph"/>
      </w:pPr>
      <w:r>
        <w:t xml:space="preserve">What CivicCast’s database drill and backup-storage probe do and do not establish:</w:t>
      </w:r>
    </w:p>
    <w:p>
      <w:pPr>
        <w:pStyle w:val="Compact"/>
        <w:numPr>
          <w:ilvl w:val="0"/>
          <w:numId w:val="1339"/>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39"/>
        </w:numPr>
      </w:pPr>
      <w:r>
        <w:t xml:space="preserve">It does not replicate your media: the drill records a list of files and a hash of a bounded sample, and says you still need your own file-level backup of media.</w:t>
      </w:r>
    </w:p>
    <w:p>
      <w:pPr>
        <w:pStyle w:val="Compact"/>
        <w:numPr>
          <w:ilvl w:val="0"/>
          <w:numId w:val="1339"/>
        </w:numPr>
      </w:pPr>
      <w:r>
        <w:t xml:space="preserve">The Setup/System Health backup-storage probe writes, copies and checksums a small manifest; it does not copy or restore station data. The database drill is separate.</w:t>
      </w:r>
    </w:p>
    <w:p>
      <w:pPr>
        <w:pStyle w:val="Compact"/>
        <w:numPr>
          <w:ilvl w:val="0"/>
          <w:numId w:val="1339"/>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0"/>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1"/>
        </w:numPr>
      </w:pPr>
      <w:r>
        <w:t xml:space="preserve">Name who runs the backup, how often, and where the copy lives (a different computer or drive).</w:t>
      </w:r>
    </w:p>
    <w:p>
      <w:pPr>
        <w:pStyle w:val="Compact"/>
        <w:numPr>
          <w:ilvl w:val="0"/>
          <w:numId w:val="1342"/>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3"/>
        </w:numPr>
      </w:pPr>
      <w:r>
        <w:t xml:space="preserve">Read the report. Keep it with the date.</w:t>
      </w:r>
    </w:p>
    <w:p>
      <w:pPr>
        <w:pStyle w:val="Compact"/>
        <w:numPr>
          <w:ilvl w:val="0"/>
          <w:numId w:val="1344"/>
        </w:numPr>
      </w:pPr>
      <w:r>
        <w:t xml:space="preserve">Prove your media backup: restore a few files to another folder and play them.</w:t>
      </w:r>
    </w:p>
    <w:p>
      <w:pPr>
        <w:pStyle w:val="Compact"/>
        <w:numPr>
          <w:ilvl w:val="0"/>
          <w:numId w:val="1345"/>
        </w:numPr>
      </w:pPr>
      <w:r>
        <w:t xml:space="preserve">Prove the recovery kit: you can find it and the codes without the station computer. Do not use up a recovery code for practice unless you intend to.</w:t>
      </w:r>
    </w:p>
    <w:p>
      <w:pPr>
        <w:pStyle w:val="Compact"/>
        <w:numPr>
          <w:ilvl w:val="0"/>
          <w:numId w:val="1346"/>
        </w:numPr>
      </w:pPr>
      <w:r>
        <w:t xml:space="preserve">Rehearse a full rebuild on a spare machine: install the same setup, restore the database and media by the procedure your IT person writes, sign in, and run the go-live list.</w:t>
      </w:r>
    </w:p>
    <w:p>
      <w:pPr>
        <w:pStyle w:val="Compact"/>
        <w:numPr>
          <w:ilvl w:val="0"/>
          <w:numId w:val="1347"/>
        </w:numPr>
      </w:pPr>
      <w:r>
        <w:t xml:space="preserve">Record how long it took and what surprised you; fix the procedure.</w:t>
      </w:r>
    </w:p>
    <w:bookmarkEnd w:id="739"/>
    <w:bookmarkEnd w:id="740"/>
    <w:bookmarkStart w:id="748"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checks and limits. The</w:t>
      </w:r>
      <w:r>
        <w:t xml:space="preserve"> </w:t>
      </w:r>
      <w:hyperlink r:id="rId14">
        <w:r>
          <w:rPr>
            <w:rStyle w:val="Hyperlink"/>
          </w:rPr>
          <w:t xml:space="preserve">Beta 16 candidate record</w:t>
        </w:r>
      </w:hyperlink>
      <w:r>
        <w:t xml:space="preserve"> </w:t>
      </w:r>
      <w:r>
        <w:t xml:space="preserve">tracks this source edition; the</w:t>
      </w:r>
      <w:r>
        <w:t xml:space="preserve"> </w:t>
      </w:r>
      <w:hyperlink r:id="rId15">
        <w:r>
          <w:rPr>
            <w:rStyle w:val="Hyperlink"/>
          </w:rPr>
          <w:t xml:space="preserve">Beta 15 verification record</w:t>
        </w:r>
      </w:hyperlink>
      <w:r>
        <w:t xml:space="preserve"> </w:t>
      </w:r>
      <w:r>
        <w:t xml:space="preserve">applies only to that signed package.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41"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4">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41"/>
    <w:bookmarkStart w:id="742"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42"/>
    <w:bookmarkStart w:id="743"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43"/>
    <w:bookmarkStart w:id="744"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48"/>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48"/>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48"/>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44"/>
    <w:bookmarkStart w:id="745" w:name="h.4-limits-recorded-for-beta.10"/>
    <w:p>
      <w:pPr>
        <w:pStyle w:val="Heading3"/>
      </w:pPr>
      <w:r>
        <w:t xml:space="preserve">H.4 Limits recorded for beta.10</w:t>
      </w:r>
    </w:p>
    <w:p>
      <w:pPr>
        <w:pStyle w:val="Compact"/>
        <w:numPr>
          <w:ilvl w:val="0"/>
          <w:numId w:val="1349"/>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49"/>
        </w:numPr>
      </w:pPr>
      <w:r>
        <w:rPr>
          <w:b/>
          <w:bCs/>
        </w:rPr>
        <w:t xml:space="preserve">One single-frame video drop</w:t>
      </w:r>
      <w:r>
        <w:t xml:space="preserve"> </w:t>
      </w:r>
      <w:r>
        <w:t xml:space="preserve">(0.033 s) at a join inside a program.</w:t>
      </w:r>
    </w:p>
    <w:p>
      <w:pPr>
        <w:pStyle w:val="Compact"/>
        <w:numPr>
          <w:ilvl w:val="0"/>
          <w:numId w:val="1349"/>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49"/>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49"/>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49"/>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49"/>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49"/>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45"/>
    <w:bookmarkStart w:id="746" w:name="h.5-what-is-not-proven"/>
    <w:p>
      <w:pPr>
        <w:pStyle w:val="Heading3"/>
      </w:pPr>
      <w:r>
        <w:t xml:space="preserve">H.5 What is not proven</w:t>
      </w:r>
    </w:p>
    <w:p>
      <w:pPr>
        <w:pStyle w:val="Compact"/>
        <w:numPr>
          <w:ilvl w:val="0"/>
          <w:numId w:val="1350"/>
        </w:numPr>
      </w:pPr>
      <w:r>
        <w:t xml:space="preserve">The beta.10 record contains no human field sign-off or run at a real station; this is not a statement about later field observations or packages.</w:t>
      </w:r>
    </w:p>
    <w:p>
      <w:pPr>
        <w:pStyle w:val="Compact"/>
        <w:numPr>
          <w:ilvl w:val="0"/>
          <w:numId w:val="1350"/>
        </w:numPr>
      </w:pPr>
      <w:r>
        <w:t xml:space="preserve">No 24-hour or 72-hour soak was run on the beta.10 published build. A separate dev7 overlay soak and Beta 11 package results are documented separately, not as beta.10 evidence.</w:t>
      </w:r>
    </w:p>
    <w:p>
      <w:pPr>
        <w:pStyle w:val="Compact"/>
        <w:numPr>
          <w:ilvl w:val="0"/>
          <w:numId w:val="1350"/>
        </w:numPr>
      </w:pPr>
      <w:r>
        <w:t xml:space="preserve">The beta.10 record does not establish physical broadcast video-card checks, real cable-headend acceptance or sustained production use at a real PEG station.</w:t>
      </w:r>
    </w:p>
    <w:bookmarkEnd w:id="746"/>
    <w:bookmarkStart w:id="747" w:name="h.6-how-to-use-this-evidence"/>
    <w:p>
      <w:pPr>
        <w:pStyle w:val="Heading3"/>
      </w:pPr>
      <w:r>
        <w:t xml:space="preserve">H.6 How to use this evidence</w:t>
      </w:r>
    </w:p>
    <w:p>
      <w:pPr>
        <w:pStyle w:val="FirstParagraph"/>
      </w:pPr>
      <w:r>
        <w:t xml:space="preserve">Read sections H.1 through H.5 as historical evidence for their named builds and runs. For the Beta 16 source edition, use its candidate/release verification record and the current operating chapters; keep each measured result associated with its recorded source and run.</w:t>
      </w:r>
    </w:p>
    <w:bookmarkEnd w:id="747"/>
    <w:bookmarkEnd w:id="748"/>
    <w:bookmarkStart w:id="749"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49"/>
    <w:bookmarkStart w:id="755"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50"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50"/>
    <w:bookmarkStart w:id="751" w:name="what-the-project-says-it-has-not-done"/>
    <w:p>
      <w:pPr>
        <w:pStyle w:val="Heading3"/>
      </w:pPr>
      <w:r>
        <w:t xml:space="preserve">What the project says it has not done</w:t>
      </w:r>
    </w:p>
    <w:p>
      <w:pPr>
        <w:pStyle w:val="Compact"/>
        <w:numPr>
          <w:ilvl w:val="0"/>
          <w:numId w:val="1351"/>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1"/>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1"/>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51"/>
    <w:bookmarkStart w:id="752"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2"/>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2"/>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2"/>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2"/>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2"/>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2"/>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52"/>
    <w:bookmarkStart w:id="753"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53"/>
    <w:bookmarkStart w:id="754"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54"/>
    <w:bookmarkEnd w:id="755"/>
    <w:bookmarkStart w:id="756"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merged Beta 16 source edition. Its</w:t>
      </w:r>
      <w:r>
        <w:t xml:space="preserve"> </w:t>
      </w:r>
      <w:hyperlink r:id="rId14">
        <w:r>
          <w:rPr>
            <w:rStyle w:val="Hyperlink"/>
          </w:rPr>
          <w:t xml:space="preserve">candidate verification record</w:t>
        </w:r>
      </w:hyperlink>
      <w:r>
        <w:t xml:space="preserve"> </w:t>
      </w:r>
      <w:r>
        <w:t xml:space="preserve">tracks package identity and checks; the</w:t>
      </w:r>
      <w:r>
        <w:t xml:space="preserve"> </w:t>
      </w:r>
      <w:hyperlink r:id="rId15">
        <w:r>
          <w:rPr>
            <w:rStyle w:val="Hyperlink"/>
          </w:rPr>
          <w:t xml:space="preserve">Beta 15 verification record</w:t>
        </w:r>
      </w:hyperlink>
      <w:r>
        <w:t xml:space="preserve"> </w:t>
      </w:r>
      <w:r>
        <w:t xml:space="preserve">applies to that signed package.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4">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Beta 16 source edition</w:t>
            </w:r>
          </w:p>
        </w:tc>
        <w:tc>
          <w:tcPr/>
          <w:p>
            <w:pPr>
              <w:pStyle w:val="Compact"/>
            </w:pPr>
            <w:r>
              <w:t xml:space="preserve">—</w:t>
            </w:r>
          </w:p>
        </w:tc>
        <w:tc>
          <w:tcPr/>
          <w:p>
            <w:pPr>
              <w:pStyle w:val="Compact"/>
            </w:pPr>
            <w:r>
              <w:t xml:space="preserve">Manual source edition; use its candidate/release record for package identity and checks</w:t>
            </w:r>
          </w:p>
        </w:tc>
        <w:tc>
          <w:tcPr/>
          <w:p>
            <w:pPr>
              <w:pStyle w:val="Compact"/>
            </w:pPr>
            <w:r>
              <w:t xml:space="preserve">Includes the source work from Sprints 1–4.</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6">
        <w:r>
          <w:rPr>
            <w:rStyle w:val="Hyperlink"/>
          </w:rPr>
          <w:t xml:space="preserve">https://github.com/scottconverse/civiccast-native/releases</w:t>
        </w:r>
      </w:hyperlink>
      <w:r>
        <w:t xml:space="preserve">.</w:t>
      </w:r>
    </w:p>
    <w:bookmarkEnd w:id="756"/>
    <w:bookmarkStart w:id="760"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57"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13</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40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57"/>
    <w:bookmarkStart w:id="758"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58"/>
    <w:bookmarkStart w:id="759"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59"/>
    <w:bookmarkEnd w:id="760"/>
    <w:bookmarkEnd w:id="7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3" Target="media/rId253.png" /><Relationship Type="http://schemas.openxmlformats.org/officeDocument/2006/relationships/image" Id="rId490" Target="media/rId490.png" /><Relationship Type="http://schemas.openxmlformats.org/officeDocument/2006/relationships/image" Id="rId351" Target="media/rId351.png" /><Relationship Type="http://schemas.openxmlformats.org/officeDocument/2006/relationships/image" Id="rId532" Target="media/rId532.png" /><Relationship Type="http://schemas.openxmlformats.org/officeDocument/2006/relationships/image" Id="rId516" Target="media/rId516.png" /><Relationship Type="http://schemas.openxmlformats.org/officeDocument/2006/relationships/image" Id="rId536" Target="media/rId536.png" /><Relationship Type="http://schemas.openxmlformats.org/officeDocument/2006/relationships/image" Id="rId482" Target="media/rId482.png" /><Relationship Type="http://schemas.openxmlformats.org/officeDocument/2006/relationships/image" Id="rId474" Target="media/rId474.png" /><Relationship Type="http://schemas.openxmlformats.org/officeDocument/2006/relationships/image" Id="rId496" Target="media/rId496.png" /><Relationship Type="http://schemas.openxmlformats.org/officeDocument/2006/relationships/image" Id="rId281" Target="media/rId281.png" /><Relationship Type="http://schemas.openxmlformats.org/officeDocument/2006/relationships/image" Id="rId503" Target="media/rId503.png" /><Relationship Type="http://schemas.openxmlformats.org/officeDocument/2006/relationships/image" Id="rId25" Target="media/rId25.png" /><Relationship Type="http://schemas.openxmlformats.org/officeDocument/2006/relationships/image" Id="rId486" Target="media/rId486.png" /><Relationship Type="http://schemas.openxmlformats.org/officeDocument/2006/relationships/image" Id="rId524" Target="media/rId524.png" /><Relationship Type="http://schemas.openxmlformats.org/officeDocument/2006/relationships/image" Id="rId528" Target="media/rId528.png" /><Relationship Type="http://schemas.openxmlformats.org/officeDocument/2006/relationships/image" Id="rId445" Target="media/rId445.png" /><Relationship Type="http://schemas.openxmlformats.org/officeDocument/2006/relationships/image" Id="rId512" Target="media/rId512.png" /><Relationship Type="http://schemas.openxmlformats.org/officeDocument/2006/relationships/image" Id="rId520" Target="media/rId520.png" /><Relationship Type="http://schemas.openxmlformats.org/officeDocument/2006/relationships/image" Id="rId507" Target="media/rId507.png" /><Relationship Type="http://schemas.openxmlformats.org/officeDocument/2006/relationships/image" Id="rId499" Target="media/rId499.png" /><Relationship Type="http://schemas.openxmlformats.org/officeDocument/2006/relationships/image" Id="rId478" Target="media/rId478.png" /><Relationship Type="http://schemas.openxmlformats.org/officeDocument/2006/relationships/image" Id="rId63" Target="media/rId63.png" /><Relationship Type="http://schemas.openxmlformats.org/officeDocument/2006/relationships/image" Id="rId181" Target="media/rId181.png" /><Relationship Type="http://schemas.openxmlformats.org/officeDocument/2006/relationships/image" Id="rId29" Target="media/rId29.png" /><Relationship Type="http://schemas.openxmlformats.org/officeDocument/2006/relationships/image" Id="rId185" Target="media/rId185.png" /><Relationship Type="http://schemas.openxmlformats.org/officeDocument/2006/relationships/image" Id="rId66" Target="media/rId66.png" /><Relationship Type="http://schemas.openxmlformats.org/officeDocument/2006/relationships/image" Id="rId192" Target="media/rId192.png" /><Relationship Type="http://schemas.openxmlformats.org/officeDocument/2006/relationships/hyperlink" Id="rId18" Target="https://github.com/scottconverse/civiccast-native" TargetMode="External" /><Relationship Type="http://schemas.openxmlformats.org/officeDocument/2006/relationships/hyperlink" Id="rId172" Target="https://github.com/scottconverse/civiccast-native/blob/main/CAPABILITIES.md" TargetMode="External" /><Relationship Type="http://schemas.openxmlformats.org/officeDocument/2006/relationships/hyperlink" Id="rId278" Target="https://github.com/scottconverse/civiccast-native/blob/main/INSTALL-WINDOWS.md" TargetMode="External" /><Relationship Type="http://schemas.openxmlformats.org/officeDocument/2006/relationships/hyperlink" Id="rId247" Target="https://github.com/scottconverse/civiccast-native/blob/main/SECURITY.md" TargetMode="External" /><Relationship Type="http://schemas.openxmlformats.org/officeDocument/2006/relationships/hyperlink" Id="rId274" Target="https://github.com/scottconverse/civiccast-native/blob/main/docs/ops/beta11-host-caption-performance-48-hour-2026-10-10.md" TargetMode="External" /><Relationship Type="http://schemas.openxmlformats.org/officeDocument/2006/relationships/hyperlink" Id="rId34" Target="https://github.com/scottconverse/civiccast-native/blob/main/docs/ops/beta11-host-caption-performance-72-hour-2026-10-11.md" TargetMode="External" /><Relationship Type="http://schemas.openxmlformats.org/officeDocument/2006/relationships/hyperlink" Id="rId148" Target="https://github.com/scottconverse/civiccast-native/blob/main/docs/ops/beta17-deferred.md" TargetMode="External" /><Relationship Type="http://schemas.openxmlformats.org/officeDocument/2006/relationships/hyperlink" Id="rId39" Target="https://github.com/scottconverse/civiccast-native/blob/main/docs/ops/network-access.md" TargetMode="External" /><Relationship Type="http://schemas.openxmlformats.org/officeDocument/2006/relationships/hyperlink" Id="rId289" Target="https://github.com/scottconverse/civiccast-native/blob/main/docs/ops/restricted-service-identity.md" TargetMode="External" /><Relationship Type="http://schemas.openxmlformats.org/officeDocument/2006/relationships/hyperlink" Id="rId40" Target="https://github.com/scottconverse/civiccast-native/blob/main/docs/ops/staff-accounts.md" TargetMode="External" /><Relationship Type="http://schemas.openxmlformats.org/officeDocument/2006/relationships/hyperlink" Id="rId313" Target="https://github.com/scottconverse/civiccast-native/blob/main/docs/ops/station-backup.md" TargetMode="External" /><Relationship Type="http://schemas.openxmlformats.org/officeDocument/2006/relationships/hyperlink" Id="rId381" Target="https://github.com/scottconverse/civiccast-native/blob/main/docs/releases/v1.0.0-beta.12-verification.md" TargetMode="External" /><Relationship Type="http://schemas.openxmlformats.org/officeDocument/2006/relationships/hyperlink" Id="rId15" Target="https://github.com/scottconverse/civiccast-native/blob/main/docs/releases/v1.0.0-beta.15-verification.md" TargetMode="External" /><Relationship Type="http://schemas.openxmlformats.org/officeDocument/2006/relationships/hyperlink" Id="rId14" Target="https://github.com/scottconverse/civiccast-native/blob/main/docs/releases/v1.0.0-beta.16-verification.md" TargetMode="External" /><Relationship Type="http://schemas.openxmlformats.org/officeDocument/2006/relationships/hyperlink" Id="rId246" Target="https://github.com/scottconverse/civiccast-native/issues" TargetMode="External" /><Relationship Type="http://schemas.openxmlformats.org/officeDocument/2006/relationships/hyperlink" Id="rId16" Target="https://github.com/scottconverse/civiccast-native/releases"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scottconverse/civiccast-native" TargetMode="External" /><Relationship Type="http://schemas.openxmlformats.org/officeDocument/2006/relationships/hyperlink" Id="rId172" Target="https://github.com/scottconverse/civiccast-native/blob/main/CAPABILITIES.md" TargetMode="External" /><Relationship Type="http://schemas.openxmlformats.org/officeDocument/2006/relationships/hyperlink" Id="rId278" Target="https://github.com/scottconverse/civiccast-native/blob/main/INSTALL-WINDOWS.md" TargetMode="External" /><Relationship Type="http://schemas.openxmlformats.org/officeDocument/2006/relationships/hyperlink" Id="rId247" Target="https://github.com/scottconverse/civiccast-native/blob/main/SECURITY.md" TargetMode="External" /><Relationship Type="http://schemas.openxmlformats.org/officeDocument/2006/relationships/hyperlink" Id="rId274" Target="https://github.com/scottconverse/civiccast-native/blob/main/docs/ops/beta11-host-caption-performance-48-hour-2026-10-10.md" TargetMode="External" /><Relationship Type="http://schemas.openxmlformats.org/officeDocument/2006/relationships/hyperlink" Id="rId34" Target="https://github.com/scottconverse/civiccast-native/blob/main/docs/ops/beta11-host-caption-performance-72-hour-2026-10-11.md" TargetMode="External" /><Relationship Type="http://schemas.openxmlformats.org/officeDocument/2006/relationships/hyperlink" Id="rId148" Target="https://github.com/scottconverse/civiccast-native/blob/main/docs/ops/beta17-deferred.md" TargetMode="External" /><Relationship Type="http://schemas.openxmlformats.org/officeDocument/2006/relationships/hyperlink" Id="rId39" Target="https://github.com/scottconverse/civiccast-native/blob/main/docs/ops/network-access.md" TargetMode="External" /><Relationship Type="http://schemas.openxmlformats.org/officeDocument/2006/relationships/hyperlink" Id="rId289" Target="https://github.com/scottconverse/civiccast-native/blob/main/docs/ops/restricted-service-identity.md" TargetMode="External" /><Relationship Type="http://schemas.openxmlformats.org/officeDocument/2006/relationships/hyperlink" Id="rId40" Target="https://github.com/scottconverse/civiccast-native/blob/main/docs/ops/staff-accounts.md" TargetMode="External" /><Relationship Type="http://schemas.openxmlformats.org/officeDocument/2006/relationships/hyperlink" Id="rId313" Target="https://github.com/scottconverse/civiccast-native/blob/main/docs/ops/station-backup.md" TargetMode="External" /><Relationship Type="http://schemas.openxmlformats.org/officeDocument/2006/relationships/hyperlink" Id="rId381" Target="https://github.com/scottconverse/civiccast-native/blob/main/docs/releases/v1.0.0-beta.12-verification.md" TargetMode="External" /><Relationship Type="http://schemas.openxmlformats.org/officeDocument/2006/relationships/hyperlink" Id="rId15" Target="https://github.com/scottconverse/civiccast-native/blob/main/docs/releases/v1.0.0-beta.15-verification.md" TargetMode="External" /><Relationship Type="http://schemas.openxmlformats.org/officeDocument/2006/relationships/hyperlink" Id="rId14" Target="https://github.com/scottconverse/civiccast-native/blob/main/docs/releases/v1.0.0-beta.16-verification.md" TargetMode="External" /><Relationship Type="http://schemas.openxmlformats.org/officeDocument/2006/relationships/hyperlink" Id="rId246" Target="https://github.com/scottconverse/civiccast-native/issues" TargetMode="External" /><Relationship Type="http://schemas.openxmlformats.org/officeDocument/2006/relationships/hyperlink" Id="rId16" Target="https://github.com/scottconverse/civiccast-native/relea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2026-10-14T13:46:10Z</dcterms:created>
  <dcterms:modified xsi:type="dcterms:W3CDTF">2026-10-14T13:46:10Z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2026-10-14</vt:lpwstr>
  </property>
  <property fmtid="{D5CDD505-2E9C-101B-9397-08002B2CF9AE}" pid="3" name="subtitle">
    <vt:lpwstr>For station staff, volunteers and city IT staff - v1.0.0-beta.16 (native Windows line)</vt:lpwstr>
  </property>
  <property fmtid="{D5CDD505-2E9C-101B-9397-08002B2CF9AE}" pid="4" name="toccolor">
    <vt:lpwstr>black</vt:lpwstr>
  </property>
  <property fmtid="{D5CDD505-2E9C-101B-9397-08002B2CF9AE}" pid="5" name="urlcolor">
    <vt:lpwstr>blue</vt:lpwstr>
  </property>
</Properties>
</file>