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Jefferson UX Assets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David to export from Illustrator file: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https://drive.google.com/open?id=15xp9KpmWP9cHYJos7P-1JAuhnM8dRfXp&amp;usp=drive_fs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Assets Folder: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https://drive.google.com/open?id=15y8n42eWRrf8ZdH0MVAQA_AayH0nrTi0&amp;usp=drive_fs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Blank map background, include the green bottom section (not including icons or photos) - PNG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Blank map background DIM, include the green bottom section (not including icons or photos) - PNG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Blank pop up background - PNG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Church icon - blue - SVG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Church icon - white - SVG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Fountain icon - blue - SVG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Fountain icon - white - SVG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Library icon - blue - SVG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Library icon - white - SVG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Train car icon - blue - SVG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Train car icon - white - SVG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Historic Homes icon - blue - SVG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Historic Homes icon - white - SVG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Cemetery icon  - blue - SVG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Cemetery icon - white - SVG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You are here icon - SVG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Location icon - SVG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Walking icon red - SVG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Walking icon yellow - SVG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Walking icon green - SVG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Carousel photos (color) - PNGs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Carousel photos (sepia) - PNGs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 up Photos - PNGs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Arrow icon (left) - SVG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Arrow icon (right) - SVG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in pop up box (make in Figma)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5xp9KpmWP9cHYJos7P-1JAuhnM8dRfXp&amp;usp=drive_fs" TargetMode="External"/><Relationship Id="rId7" Type="http://schemas.openxmlformats.org/officeDocument/2006/relationships/hyperlink" Target="https://drive.google.com/open?id=15y8n42eWRrf8ZdH0MVAQA_AayH0nrTi0&amp;usp=drive_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