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6318A" w:rsidRDefault="003302DD">
      <w:pPr>
        <w:rPr>
          <w:i/>
        </w:rPr>
      </w:pPr>
      <w:r>
        <w:rPr>
          <w:i/>
        </w:rPr>
        <w:t xml:space="preserve">In this discussion, I assume the existence of the count matrix </w:t>
      </w:r>
      <m:oMath>
        <m:r>
          <w:rPr>
            <w:rFonts w:ascii="Cambria Math" w:hAnsi="Cambria Math"/>
          </w:rPr>
          <m:t>C</m:t>
        </m:r>
      </m:oMath>
      <w:r>
        <w:rPr>
          <w:i/>
        </w:rPr>
        <w:t xml:space="preserve"> and the transition </w:t>
      </w:r>
      <w:proofErr w:type="gramStart"/>
      <w:r>
        <w:rPr>
          <w:i/>
        </w:rPr>
        <w:t xml:space="preserve">matrix </w:t>
      </w:r>
      <m:oMath>
        <m:r>
          <w:rPr>
            <w:rFonts w:ascii="Cambria Math" w:hAnsi="Cambria Math"/>
          </w:rPr>
          <m:t>A</m:t>
        </m:r>
      </m:oMath>
      <w:r>
        <w:rPr>
          <w:i/>
        </w:rPr>
        <w:t xml:space="preserve"> have</w:t>
      </w:r>
      <w:proofErr w:type="gramEnd"/>
      <w:r>
        <w:rPr>
          <w:i/>
        </w:rPr>
        <w:t xml:space="preserve"> been discussed.</w:t>
      </w:r>
    </w:p>
    <w:p w:rsidR="0066318A" w:rsidRDefault="0066318A">
      <w:pPr>
        <w:rPr>
          <w:b/>
        </w:rPr>
      </w:pPr>
    </w:p>
    <w:p w:rsidR="0066318A" w:rsidRDefault="003302DD">
      <w:pPr>
        <w:rPr>
          <w:b/>
        </w:rPr>
      </w:pPr>
      <w:r>
        <w:rPr>
          <w:b/>
        </w:rPr>
        <w:t>A. Calculating Free Energy from a Transition Matrix</w:t>
      </w:r>
    </w:p>
    <w:p w:rsidR="0066318A" w:rsidRDefault="0066318A"/>
    <w:p w:rsidR="0066318A" w:rsidRDefault="003302DD">
      <w:r>
        <w:t xml:space="preserve">The free energy of a state relates directly to the stationary probability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of being in state </w:t>
      </w:r>
      <m:oMath>
        <m:r>
          <w:rPr>
            <w:rFonts w:ascii="Cambria Math" w:hAnsi="Cambria Math"/>
          </w:rPr>
          <m:t>i</m:t>
        </m:r>
      </m:oMath>
      <w:r>
        <w:t xml:space="preserve"> when the system is in equilibrium, where</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1</m:t>
                    </m:r>
                  </m:e>
                  <m:sub>
                    <m:r>
                      <w:rPr>
                        <w:rFonts w:ascii="Cambria Math" w:hAnsi="Cambria Math"/>
                      </w:rPr>
                      <m:t>i</m:t>
                    </m:r>
                  </m:sub>
                </m:sSub>
              </m:sub>
            </m:sSub>
          </m:num>
          <m:den>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q</m:t>
                    </m:r>
                  </m:e>
                  <m:sub>
                    <m:sSub>
                      <m:sSubPr>
                        <m:ctrlPr>
                          <w:rPr>
                            <w:rFonts w:ascii="Cambria Math" w:hAnsi="Cambria Math"/>
                          </w:rPr>
                        </m:ctrlPr>
                      </m:sSubPr>
                      <m:e>
                        <m:r>
                          <w:rPr>
                            <w:rFonts w:ascii="Cambria Math" w:hAnsi="Cambria Math"/>
                          </w:rPr>
                          <m:t>1</m:t>
                        </m:r>
                      </m:e>
                      <m:sub>
                        <m:r>
                          <w:rPr>
                            <w:rFonts w:ascii="Cambria Math" w:hAnsi="Cambria Math"/>
                          </w:rPr>
                          <m:t>j</m:t>
                        </m:r>
                      </m:sub>
                    </m:sSub>
                  </m:sub>
                </m:sSub>
              </m:e>
            </m:nary>
          </m:den>
        </m:f>
      </m:oMath>
      <w:r w:rsidR="00663872">
        <w:tab/>
        <w:t>(</w:t>
      </w:r>
      <w:fldSimple w:instr=" SEQ equation \* MERGEFORMAT ">
        <w:r w:rsidR="00663872">
          <w:rPr>
            <w:noProof/>
          </w:rPr>
          <w:t>1</w:t>
        </w:r>
      </w:fldSimple>
      <w:r>
        <w:t>)</w:t>
      </w:r>
    </w:p>
    <w:p w:rsidR="0066318A" w:rsidRDefault="003302DD">
      <w:proofErr w:type="gramStart"/>
      <w:r>
        <w:t>where</w:t>
      </w:r>
      <w:proofErr w:type="gramEnd"/>
      <w:r>
        <w:t xml:space="preserve"> </w:t>
      </w:r>
      <m:oMath>
        <m:sSub>
          <m:sSubPr>
            <m:ctrlPr>
              <w:rPr>
                <w:rFonts w:ascii="Cambria Math" w:hAnsi="Cambria Math"/>
              </w:rPr>
            </m:ctrlPr>
          </m:sSubPr>
          <m:e>
            <m:r>
              <w:rPr>
                <w:rFonts w:ascii="Cambria Math" w:hAnsi="Cambria Math"/>
              </w:rPr>
              <m:t>q</m:t>
            </m:r>
          </m:e>
          <m:sub>
            <m:r>
              <w:rPr>
                <w:rFonts w:ascii="Cambria Math" w:hAnsi="Cambria Math"/>
              </w:rPr>
              <m:t>1</m:t>
            </m:r>
          </m:sub>
        </m:sSub>
      </m:oMath>
      <w:r>
        <w:t xml:space="preserve"> is the left eigenvector of the </w:t>
      </w:r>
      <m:oMath>
        <m:r>
          <w:rPr>
            <w:rFonts w:ascii="Cambria Math" w:hAnsi="Cambria Math"/>
          </w:rPr>
          <m:t>n×n</m:t>
        </m:r>
      </m:oMath>
      <w:r>
        <w:t xml:space="preserve"> row-stochastic transition matrix </w:t>
      </w:r>
      <m:oMath>
        <m:r>
          <w:rPr>
            <w:rFonts w:ascii="Cambria Math" w:hAnsi="Cambria Math"/>
          </w:rPr>
          <m:t>A</m:t>
        </m:r>
      </m:oMath>
      <w:r>
        <w:t xml:space="preserve"> with eigenvalue </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=1</m:t>
        </m:r>
      </m:oMath>
      <w:r>
        <w:t xml:space="preserve"> which relates to the equilibrium state. </w:t>
      </w:r>
      <w:r w:rsidR="004B048D">
        <w:t>We assume that</w:t>
      </w:r>
      <w:r>
        <w:t xml:space="preserve"> </w:t>
      </w:r>
      <m:oMath>
        <m:r>
          <w:rPr>
            <w:rFonts w:ascii="Cambria Math" w:hAnsi="Cambria Math"/>
          </w:rPr>
          <m:t>A</m:t>
        </m:r>
      </m:oMath>
      <w:r>
        <w:t xml:space="preserve"> is ergodic; that is, every state can be reached from every other state, and thus there exists only one eigenvalue of unity and hence </w:t>
      </w:r>
      <m:oMath>
        <m:sSub>
          <m:sSubPr>
            <m:ctrlPr>
              <w:rPr>
                <w:rFonts w:ascii="Cambria Math" w:hAnsi="Cambria Math"/>
              </w:rPr>
            </m:ctrlPr>
          </m:sSubPr>
          <m:e>
            <m:r>
              <w:rPr>
                <w:rFonts w:ascii="Cambria Math" w:hAnsi="Cambria Math"/>
              </w:rPr>
              <m:t>q</m:t>
            </m:r>
          </m:e>
          <m:sub>
            <m:r>
              <w:rPr>
                <w:rFonts w:ascii="Cambria Math" w:hAnsi="Cambria Math"/>
              </w:rPr>
              <m:t>1</m:t>
            </m:r>
          </m:sub>
        </m:sSub>
      </m:oMath>
      <w:r>
        <w:t xml:space="preserve"> is unique.</w:t>
      </w:r>
      <w:r>
        <w:rPr>
          <w:vertAlign w:val="superscript"/>
        </w:rPr>
        <w:t>1</w:t>
      </w:r>
      <w:r>
        <w:t xml:space="preserve"> </w:t>
      </w:r>
      <w:proofErr w:type="gramStart"/>
      <w:r>
        <w:t>The</w:t>
      </w:r>
      <w:proofErr w:type="gramEnd"/>
      <w:r>
        <w:t xml:space="preserve"> stationary probability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is related to the Gibbs’ free energy </w:t>
      </w:r>
      <m:oMath>
        <m:r>
          <w:rPr>
            <w:rFonts w:ascii="Cambria Math" w:hAnsi="Cambria Math"/>
          </w:rPr>
          <m:t>G</m:t>
        </m:r>
      </m:oMath>
      <w:r>
        <w:t xml:space="preserve"> by </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-G</m:t>
                </m:r>
              </m:num>
              <m:den>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den>
            </m:f>
          </m:e>
        </m:d>
      </m:oMath>
      <w:r w:rsidR="00663872">
        <w:tab/>
        <w:t>(</w:t>
      </w:r>
      <w:fldSimple w:instr=" SEQ equation \* MERGEFORMAT ">
        <w:r w:rsidR="00663872">
          <w:rPr>
            <w:noProof/>
          </w:rPr>
          <w:t>2</w:t>
        </w:r>
      </w:fldSimple>
      <w:r>
        <w:t>)</w:t>
      </w:r>
    </w:p>
    <w:p w:rsidR="0066318A" w:rsidRDefault="003302DD">
      <w:proofErr w:type="gramStart"/>
      <w:r>
        <w:t>where</w:t>
      </w:r>
      <w:proofErr w:type="gramEnd"/>
      <w:r>
        <w:t xml:space="preserve"> </w:t>
      </w:r>
      <m:oMath>
        <m:sSub>
          <m:sSubPr>
            <m:ctrlPr>
              <w:rPr>
                <w:rFonts w:ascii="Cambria Math" w:hAnsi="Cambria Math"/>
              </w:rPr>
            </m:ctrlPr>
          </m:sSubPr>
          <m:e>
            <m:r>
              <w:rPr>
                <w:rFonts w:ascii="Cambria Math" w:hAnsi="Cambria Math"/>
              </w:rPr>
              <m:t>k</m:t>
            </m:r>
          </m:e>
          <m:sub>
            <m:r>
              <w:rPr>
                <w:rFonts w:ascii="Cambria Math" w:hAnsi="Cambria Math"/>
              </w:rPr>
              <m:t>B</m:t>
            </m:r>
          </m:sub>
        </m:sSub>
      </m:oMath>
      <w:r>
        <w:t xml:space="preserve"> is the Boltzmann constant and </w:t>
      </w:r>
      <m:oMath>
        <m:r>
          <w:rPr>
            <w:rFonts w:ascii="Cambria Math" w:hAnsi="Cambria Math"/>
          </w:rPr>
          <m:t>T</m:t>
        </m:r>
      </m:oMath>
      <w:r>
        <w:t xml:space="preserve"> is temperature in Kelvin. Then the free energy of state </w:t>
      </w:r>
      <m:oMath>
        <m:r>
          <w:rPr>
            <w:rFonts w:ascii="Cambria Math" w:hAnsi="Cambria Math"/>
          </w:rPr>
          <m:t>i</m:t>
        </m:r>
      </m:oMath>
      <w:r>
        <w:t xml:space="preserve"> relative to some reference state </w:t>
      </w:r>
      <m:oMath>
        <m:r>
          <w:rPr>
            <w:rFonts w:ascii="Cambria Math" w:hAnsi="Cambria Math"/>
          </w:rPr>
          <m:t>τ</m:t>
        </m:r>
      </m:oMath>
      <w:r>
        <w:t xml:space="preserve"> is. </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G</m:t>
            </m:r>
          </m:e>
          <m:sub>
            <m:r>
              <w:rPr>
                <w:rFonts w:ascii="Cambria Math" w:hAnsi="Cambria Math"/>
              </w:rPr>
              <m:t>i,τ</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i</m:t>
                    </m:r>
                  </m:sub>
                </m:sSub>
              </m:num>
              <m:den>
                <m:sSub>
                  <m:sSubPr>
                    <m:ctrlPr>
                      <w:rPr>
                        <w:rFonts w:ascii="Cambria Math" w:hAnsi="Cambria Math"/>
                      </w:rPr>
                    </m:ctrlPr>
                  </m:sSubPr>
                  <m:e>
                    <m:r>
                      <w:rPr>
                        <w:rFonts w:ascii="Cambria Math" w:hAnsi="Cambria Math"/>
                      </w:rPr>
                      <m:t>π</m:t>
                    </m:r>
                  </m:e>
                  <m:sub>
                    <m:r>
                      <w:rPr>
                        <w:rFonts w:ascii="Cambria Math" w:hAnsi="Cambria Math"/>
                      </w:rPr>
                      <m:t>τ</m:t>
                    </m:r>
                  </m:sub>
                </m:sSub>
              </m:den>
            </m:f>
          </m:e>
        </m:d>
      </m:oMath>
      <w:r w:rsidR="00663872">
        <w:tab/>
        <w:t>(</w:t>
      </w:r>
      <w:r w:rsidR="00095F0F">
        <w:fldChar w:fldCharType="begin"/>
      </w:r>
      <w:r w:rsidR="00095F0F">
        <w:instrText xml:space="preserve"> SEQ equation \* MERGEF</w:instrText>
      </w:r>
      <w:r w:rsidR="00095F0F">
        <w:instrText xml:space="preserve">ORMAT </w:instrText>
      </w:r>
      <w:r w:rsidR="00095F0F">
        <w:fldChar w:fldCharType="separate"/>
      </w:r>
      <w:r w:rsidR="00663872">
        <w:rPr>
          <w:noProof/>
        </w:rPr>
        <w:t>3</w:t>
      </w:r>
      <w:r w:rsidR="00095F0F">
        <w:rPr>
          <w:noProof/>
        </w:rPr>
        <w:fldChar w:fldCharType="end"/>
      </w:r>
      <w:r>
        <w:t>)</w:t>
      </w:r>
    </w:p>
    <w:p w:rsidR="00663872" w:rsidRDefault="00663872" w:rsidP="00663872">
      <w:r>
        <w:t>However, from equation (1), it is clear that</w:t>
      </w:r>
    </w:p>
    <w:p w:rsidR="00663872" w:rsidRDefault="00663872" w:rsidP="00663872">
      <w:pPr>
        <w:tabs>
          <w:tab w:val="center" w:pos="4680"/>
          <w:tab w:val="right" w:pos="9360"/>
        </w:tabs>
        <w:jc w:val="center"/>
      </w:pPr>
      <w:r>
        <w:tab/>
      </w:r>
      <m:oMath>
        <m:f>
          <m:fPr>
            <m:ctrlPr>
              <w:rPr>
                <w:rFonts w:ascii="Cambria Math" w:hAnsi="Cambria Math"/>
                <w:i/>
              </w:rPr>
            </m:ctrlPr>
          </m:fPr>
          <m:num>
            <m:sSub>
              <m:sSubPr>
                <m:ctrlPr>
                  <w:rPr>
                    <w:rFonts w:ascii="Cambria Math" w:hAnsi="Cambria Math"/>
                  </w:rPr>
                </m:ctrlPr>
              </m:sSubPr>
              <m:e>
                <m:r>
                  <m:rPr>
                    <m:sty m:val="p"/>
                  </m:rPr>
                  <w:rPr>
                    <w:rFonts w:ascii="Cambria Math" w:hAnsi="Cambria Math"/>
                  </w:rPr>
                  <m:t>π</m:t>
                </m:r>
              </m:e>
              <m:sub>
                <m:r>
                  <m:rPr>
                    <m:sty m:val="p"/>
                  </m:rPr>
                  <w:rPr>
                    <w:rFonts w:ascii="Cambria Math" w:hAnsi="Cambria Math"/>
                  </w:rPr>
                  <m:t>i</m:t>
                </m:r>
              </m:sub>
            </m:sSub>
          </m:num>
          <m:den>
            <m:sSub>
              <m:sSubPr>
                <m:ctrlPr>
                  <w:rPr>
                    <w:rFonts w:ascii="Cambria Math" w:hAnsi="Cambria Math"/>
                    <w:i/>
                  </w:rPr>
                </m:ctrlPr>
              </m:sSubPr>
              <m:e>
                <m:r>
                  <w:rPr>
                    <w:rFonts w:ascii="Cambria Math" w:hAnsi="Cambria Math"/>
                  </w:rPr>
                  <m:t>π</m:t>
                </m:r>
              </m:e>
              <m:sub>
                <m:r>
                  <w:rPr>
                    <w:rFonts w:ascii="Cambria Math" w:hAnsi="Cambria Math"/>
                  </w:rPr>
                  <m:t>τ</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1</m:t>
                    </m:r>
                  </m:e>
                  <m:sub>
                    <m:r>
                      <w:rPr>
                        <w:rFonts w:ascii="Cambria Math" w:hAnsi="Cambria Math"/>
                      </w:rPr>
                      <m:t>i</m:t>
                    </m:r>
                  </m:sub>
                </m:sSub>
              </m:sub>
            </m:sSub>
          </m:num>
          <m:den>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1</m:t>
                    </m:r>
                  </m:e>
                  <m:sub>
                    <m:r>
                      <w:rPr>
                        <w:rFonts w:ascii="Cambria Math" w:hAnsi="Cambria Math"/>
                      </w:rPr>
                      <m:t>τ</m:t>
                    </m:r>
                  </m:sub>
                </m:sSub>
              </m:sub>
            </m:sSub>
          </m:den>
        </m:f>
      </m:oMath>
      <w:r>
        <w:tab/>
        <w:t>(</w:t>
      </w:r>
      <w:r w:rsidR="00095F0F">
        <w:fldChar w:fldCharType="begin"/>
      </w:r>
      <w:r w:rsidR="00095F0F">
        <w:instrText xml:space="preserve"> SEQ equation \* MERGEFORMAT </w:instrText>
      </w:r>
      <w:r w:rsidR="00095F0F">
        <w:fldChar w:fldCharType="separate"/>
      </w:r>
      <w:r>
        <w:rPr>
          <w:noProof/>
        </w:rPr>
        <w:t>4</w:t>
      </w:r>
      <w:r w:rsidR="00095F0F">
        <w:rPr>
          <w:noProof/>
        </w:rPr>
        <w:fldChar w:fldCharType="end"/>
      </w:r>
      <w:r>
        <w:t>)</w:t>
      </w:r>
    </w:p>
    <w:p w:rsidR="00663872" w:rsidRDefault="00663872" w:rsidP="00663872">
      <w:proofErr w:type="gramStart"/>
      <w:r>
        <w:t>and</w:t>
      </w:r>
      <w:proofErr w:type="gramEnd"/>
      <w:r>
        <w:t xml:space="preserve"> it will be convenient to therefore calculate </w:t>
      </w:r>
      <m:oMath>
        <m:r>
          <w:rPr>
            <w:rFonts w:ascii="Cambria Math" w:hAnsi="Cambria Math"/>
          </w:rPr>
          <m:t>G</m:t>
        </m:r>
      </m:oMath>
      <w:r>
        <w:t xml:space="preserve"> as</w:t>
      </w:r>
    </w:p>
    <w:p w:rsidR="00663872" w:rsidRDefault="00663872" w:rsidP="00663872">
      <w:pPr>
        <w:tabs>
          <w:tab w:val="center" w:pos="4680"/>
          <w:tab w:val="right" w:pos="9360"/>
        </w:tabs>
        <w:jc w:val="center"/>
      </w:pPr>
      <w:r>
        <w:tab/>
      </w:r>
      <m:oMath>
        <m:sSub>
          <m:sSubPr>
            <m:ctrlPr>
              <w:rPr>
                <w:rFonts w:ascii="Cambria Math" w:hAnsi="Cambria Math"/>
              </w:rPr>
            </m:ctrlPr>
          </m:sSubPr>
          <m:e>
            <m:r>
              <w:rPr>
                <w:rFonts w:ascii="Cambria Math" w:hAnsi="Cambria Math"/>
              </w:rPr>
              <m:t>G</m:t>
            </m:r>
          </m:e>
          <m:sub>
            <m:r>
              <w:rPr>
                <w:rFonts w:ascii="Cambria Math" w:hAnsi="Cambria Math"/>
              </w:rPr>
              <m:t>i,τ</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i</m:t>
                    </m:r>
                  </m:sub>
                </m:sSub>
              </m:num>
              <m:den>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τ</m:t>
                    </m:r>
                  </m:sub>
                </m:sSub>
              </m:den>
            </m:f>
          </m:e>
        </m:d>
      </m:oMath>
      <w:r>
        <w:tab/>
        <w:t>(</w:t>
      </w:r>
      <w:r w:rsidR="00095F0F">
        <w:fldChar w:fldCharType="begin"/>
      </w:r>
      <w:r w:rsidR="00095F0F">
        <w:instrText xml:space="preserve"> SEQ equation \* MERGEFORMAT </w:instrText>
      </w:r>
      <w:r w:rsidR="00095F0F">
        <w:fldChar w:fldCharType="separate"/>
      </w:r>
      <w:r>
        <w:rPr>
          <w:noProof/>
        </w:rPr>
        <w:t>5</w:t>
      </w:r>
      <w:r w:rsidR="00095F0F">
        <w:rPr>
          <w:noProof/>
        </w:rPr>
        <w:fldChar w:fldCharType="end"/>
      </w:r>
      <w:r>
        <w:t>)</w:t>
      </w:r>
    </w:p>
    <w:p w:rsidR="0066318A" w:rsidRDefault="0066318A">
      <w:pPr>
        <w:rPr>
          <w:b/>
        </w:rPr>
      </w:pPr>
    </w:p>
    <w:p w:rsidR="0066318A" w:rsidRDefault="003302DD">
      <w:pPr>
        <w:rPr>
          <w:b/>
        </w:rPr>
      </w:pPr>
      <w:r>
        <w:rPr>
          <w:b/>
        </w:rPr>
        <w:t>B. Uncertainty of Transition Probabilities</w:t>
      </w:r>
    </w:p>
    <w:p w:rsidR="0066318A" w:rsidRDefault="0066318A"/>
    <w:p w:rsidR="0066318A" w:rsidRDefault="003302DD">
      <w:r>
        <w:t>It is relatively straightforward to consider the likelihood of a certain transition count matrix</w:t>
      </w:r>
      <w:r>
        <w:rPr>
          <w:b/>
        </w:rPr>
        <w:t xml:space="preserve"> </w:t>
      </w:r>
      <m:oMath>
        <m:r>
          <w:rPr>
            <w:rFonts w:ascii="Cambria Math" w:hAnsi="Cambria Math"/>
          </w:rPr>
          <m:t>C</m:t>
        </m:r>
      </m:oMath>
      <w:r>
        <w:t xml:space="preserve"> given the knowledge of the transition probability </w:t>
      </w:r>
      <w:proofErr w:type="gramStart"/>
      <w:r>
        <w:t xml:space="preserve">matrix </w:t>
      </w:r>
      <w:proofErr w:type="gramEnd"/>
      <m:oMath>
        <m:r>
          <w:rPr>
            <w:rFonts w:ascii="Cambria Math" w:hAnsi="Cambria Math"/>
          </w:rPr>
          <m:t>A</m:t>
        </m:r>
      </m:oMath>
      <w:r>
        <w:t xml:space="preserve">, </w:t>
      </w:r>
      <m:oMath>
        <m:r>
          <w:rPr>
            <w:rFonts w:ascii="Cambria Math" w:hAnsi="Cambria Math"/>
          </w:rPr>
          <m:t>Pr</m:t>
        </m:r>
        <m:d>
          <m:dPr>
            <m:ctrlPr>
              <w:rPr>
                <w:rFonts w:ascii="Cambria Math" w:hAnsi="Cambria Math"/>
              </w:rPr>
            </m:ctrlPr>
          </m:dPr>
          <m:e>
            <m:sSup>
              <m:sSupPr>
                <m:ctrlPr>
                  <w:rPr>
                    <w:rFonts w:ascii="Cambria Math" w:hAnsi="Cambria Math"/>
                  </w:rPr>
                </m:ctrlPr>
              </m:sSupPr>
              <m:e>
                <m:r>
                  <w:rPr>
                    <w:rFonts w:ascii="Cambria Math" w:hAnsi="Cambria Math"/>
                  </w:rPr>
                  <m:t>C</m:t>
                </m:r>
              </m:e>
              <m:sup>
                <m:r>
                  <w:rPr>
                    <w:rFonts w:ascii="Cambria Math" w:hAnsi="Cambria Math"/>
                  </w:rPr>
                  <m:t>obs</m:t>
                </m:r>
              </m:sup>
            </m:sSup>
          </m:e>
          <m:e>
            <m:r>
              <w:rPr>
                <w:rFonts w:ascii="Cambria Math" w:hAnsi="Cambria Math"/>
              </w:rPr>
              <m:t>A</m:t>
            </m:r>
          </m:e>
        </m:d>
      </m:oMath>
      <w:r>
        <w:t xml:space="preserve">. However, in order to calculate the uncertainty in transition probability values given an experimentally determined count matrix, </w:t>
      </w:r>
      <m:oMath>
        <m:r>
          <w:rPr>
            <w:rFonts w:ascii="Cambria Math" w:hAnsi="Cambria Math"/>
          </w:rPr>
          <m:t>Pr⁡</m:t>
        </m:r>
        <m:d>
          <m:dPr>
            <m:ctrlPr>
              <w:rPr>
                <w:rFonts w:ascii="Cambria Math" w:hAnsi="Cambria Math"/>
              </w:rPr>
            </m:ctrlPr>
          </m:dPr>
          <m:e>
            <m:r>
              <w:rPr>
                <w:rFonts w:ascii="Cambria Math" w:hAnsi="Cambria Math"/>
              </w:rPr>
              <m:t>A|</m:t>
            </m:r>
            <m:sSup>
              <m:sSupPr>
                <m:ctrlPr>
                  <w:rPr>
                    <w:rFonts w:ascii="Cambria Math" w:hAnsi="Cambria Math"/>
                  </w:rPr>
                </m:ctrlPr>
              </m:sSupPr>
              <m:e>
                <m:r>
                  <w:rPr>
                    <w:rFonts w:ascii="Cambria Math" w:hAnsi="Cambria Math"/>
                  </w:rPr>
                  <m:t>C</m:t>
                </m:r>
              </m:e>
              <m:sup>
                <m:r>
                  <w:rPr>
                    <w:rFonts w:ascii="Cambria Math" w:hAnsi="Cambria Math"/>
                  </w:rPr>
                  <m:t>obs</m:t>
                </m:r>
              </m:sup>
            </m:sSup>
          </m:e>
        </m:d>
      </m:oMath>
      <w:r>
        <w:t xml:space="preserve"> is required for a distribution of transition </w:t>
      </w:r>
      <w:proofErr w:type="gramStart"/>
      <w:r>
        <w:t xml:space="preserve">matrices </w:t>
      </w:r>
      <w:proofErr w:type="gramEnd"/>
      <m:oMath>
        <m:r>
          <w:rPr>
            <w:rFonts w:ascii="Cambria Math" w:hAnsi="Cambria Math"/>
          </w:rPr>
          <m:t>A</m:t>
        </m:r>
      </m:oMath>
      <w:r>
        <w:t xml:space="preserve">. A detailed discussion of the Bayesian statistics used in these calculations is given in Ref 2. </w:t>
      </w:r>
    </w:p>
    <w:p w:rsidR="0066318A" w:rsidRDefault="0066318A"/>
    <w:p w:rsidR="0066318A" w:rsidRDefault="003302DD">
      <w:r>
        <w:t xml:space="preserve">We will from here onwards assume a uniform prior distribution given by </w:t>
      </w:r>
      <w:proofErr w:type="spellStart"/>
      <w:r w:rsidR="005E4300">
        <w:t>Dirichlet</w:t>
      </w:r>
      <w:proofErr w:type="spellEnd"/>
      <w:r w:rsidR="005E4300">
        <w:t xml:space="preserve"> parameters</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α</m:t>
            </m:r>
          </m:e>
          <m:sub>
            <m:r>
              <w:rPr>
                <w:rFonts w:ascii="Cambria Math" w:hAnsi="Cambria Math"/>
              </w:rPr>
              <m:t>ij</m:t>
            </m:r>
          </m:sub>
        </m:sSub>
        <m:r>
          <w:rPr>
            <w:rFonts w:ascii="Cambria Math" w:hAnsi="Cambria Math"/>
          </w:rPr>
          <m:t>=1</m:t>
        </m:r>
      </m:oMath>
      <w:r w:rsidR="00663872">
        <w:tab/>
        <w:t>(</w:t>
      </w:r>
      <w:r w:rsidR="00095F0F">
        <w:fldChar w:fldCharType="begin"/>
      </w:r>
      <w:r w:rsidR="00095F0F">
        <w:instrText xml:space="preserve"> SEQ equation \* MERGEFORMAT </w:instrText>
      </w:r>
      <w:r w:rsidR="00095F0F">
        <w:fldChar w:fldCharType="separate"/>
      </w:r>
      <w:r w:rsidR="00663872">
        <w:rPr>
          <w:noProof/>
        </w:rPr>
        <w:t>6</w:t>
      </w:r>
      <w:r w:rsidR="00095F0F">
        <w:rPr>
          <w:noProof/>
        </w:rPr>
        <w:fldChar w:fldCharType="end"/>
      </w:r>
      <w:r>
        <w:t>)</w:t>
      </w:r>
    </w:p>
    <w:p w:rsidR="0066318A" w:rsidRDefault="003302DD">
      <w:proofErr w:type="gramStart"/>
      <w:r>
        <w:t>and</w:t>
      </w:r>
      <w:proofErr w:type="gramEnd"/>
      <w:r>
        <w:t xml:space="preserve"> thus a resultant count matrix </w:t>
      </w:r>
      <m:oMath>
        <m:r>
          <w:rPr>
            <w:rFonts w:ascii="Cambria Math" w:hAnsi="Cambria Math"/>
          </w:rPr>
          <m:t>C</m:t>
        </m:r>
      </m:oMath>
      <w:r>
        <w:t xml:space="preserve"> given by the sum of observed transition counts and prior transition counts</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ij</m:t>
            </m:r>
          </m:sub>
        </m:sSub>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ij</m:t>
            </m:r>
          </m:sub>
          <m:sup>
            <m:r>
              <w:rPr>
                <w:rFonts w:ascii="Cambria Math" w:hAnsi="Cambria Math"/>
              </w:rPr>
              <m:t>obs</m:t>
            </m:r>
          </m:sup>
        </m:sSubSup>
      </m:oMath>
      <w:r w:rsidR="00663872">
        <w:tab/>
        <w:t>(</w:t>
      </w:r>
      <w:r w:rsidR="00095F0F">
        <w:fldChar w:fldCharType="begin"/>
      </w:r>
      <w:r w:rsidR="00095F0F">
        <w:instrText xml:space="preserve"> SEQ equation \* MERGEFORMAT </w:instrText>
      </w:r>
      <w:r w:rsidR="00095F0F">
        <w:fldChar w:fldCharType="separate"/>
      </w:r>
      <w:r w:rsidR="00663872">
        <w:rPr>
          <w:noProof/>
        </w:rPr>
        <w:t>7</w:t>
      </w:r>
      <w:r w:rsidR="00095F0F">
        <w:rPr>
          <w:noProof/>
        </w:rPr>
        <w:fldChar w:fldCharType="end"/>
      </w:r>
      <w:r>
        <w:t>)</w:t>
      </w:r>
    </w:p>
    <w:p w:rsidR="0066318A" w:rsidRDefault="0066318A">
      <w:pPr>
        <w:tabs>
          <w:tab w:val="center" w:pos="4680"/>
          <w:tab w:val="right" w:pos="9360"/>
        </w:tabs>
      </w:pPr>
    </w:p>
    <w:p w:rsidR="0066318A" w:rsidRDefault="003302DD">
      <w:pPr>
        <w:rPr>
          <w:b/>
        </w:rPr>
      </w:pPr>
      <w:r>
        <w:rPr>
          <w:b/>
        </w:rPr>
        <w:t>C. Eigenvector Uncertainty</w:t>
      </w:r>
    </w:p>
    <w:p w:rsidR="0066318A" w:rsidRDefault="0066318A"/>
    <w:p w:rsidR="0066318A" w:rsidRDefault="003302DD">
      <w:pPr>
        <w:rPr>
          <w:vertAlign w:val="superscript"/>
        </w:rPr>
      </w:pPr>
      <w:r>
        <w:t xml:space="preserve">For an </w:t>
      </w:r>
      <m:oMath>
        <m:r>
          <w:rPr>
            <w:rFonts w:ascii="Cambria Math" w:hAnsi="Cambria Math"/>
          </w:rPr>
          <m:t>n</m:t>
        </m:r>
      </m:oMath>
      <w:r>
        <w:t xml:space="preserve">-dimensional transition </w:t>
      </w:r>
      <w:proofErr w:type="gramStart"/>
      <w:r>
        <w:t xml:space="preserve">matrix </w:t>
      </w:r>
      <w:proofErr w:type="gramEnd"/>
      <m:oMath>
        <m:r>
          <w:rPr>
            <w:rFonts w:ascii="Cambria Math" w:hAnsi="Cambria Math"/>
          </w:rPr>
          <m:t>A</m:t>
        </m:r>
      </m:oMath>
      <w:r>
        <w:t xml:space="preserve">, the eigenvector </w:t>
      </w:r>
      <m:oMath>
        <m:sSub>
          <m:sSubPr>
            <m:ctrlPr>
              <w:rPr>
                <w:rFonts w:ascii="Cambria Math" w:hAnsi="Cambria Math"/>
              </w:rPr>
            </m:ctrlPr>
          </m:sSubPr>
          <m:e>
            <m:r>
              <w:rPr>
                <w:rFonts w:ascii="Cambria Math" w:hAnsi="Cambria Math"/>
              </w:rPr>
              <m:t>q</m:t>
            </m:r>
          </m:e>
          <m:sub>
            <m:r>
              <w:rPr>
                <w:rFonts w:ascii="Cambria Math" w:hAnsi="Cambria Math"/>
              </w:rPr>
              <m:t>1</m:t>
            </m:r>
          </m:sub>
        </m:sSub>
      </m:oMath>
      <w:r>
        <w:t xml:space="preserve"> given by </w:t>
      </w:r>
      <m:oMath>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A=</m:t>
        </m:r>
        <m:sSub>
          <m:sSubPr>
            <m:ctrlPr>
              <w:rPr>
                <w:rFonts w:ascii="Cambria Math" w:hAnsi="Cambria Math"/>
              </w:rPr>
            </m:ctrlPr>
          </m:sSubPr>
          <m:e>
            <m:r>
              <w:rPr>
                <w:rFonts w:ascii="Cambria Math" w:hAnsi="Cambria Math"/>
              </w:rPr>
              <m:t>q</m:t>
            </m:r>
          </m:e>
          <m:sub>
            <m:r>
              <w:rPr>
                <w:rFonts w:ascii="Cambria Math" w:hAnsi="Cambria Math"/>
              </w:rPr>
              <m:t>1</m:t>
            </m:r>
          </m:sub>
        </m:sSub>
      </m:oMath>
      <w:r>
        <w:t xml:space="preserve"> gives a system of </w:t>
      </w:r>
      <m:oMath>
        <m:r>
          <w:rPr>
            <w:rFonts w:ascii="Cambria Math" w:hAnsi="Cambria Math"/>
          </w:rPr>
          <m:t>n</m:t>
        </m:r>
      </m:oMath>
      <w:r>
        <w:t xml:space="preserve"> linear equations. The computation involved in determining the uncertainty in each value of </w:t>
      </w:r>
      <m:oMath>
        <m:sSub>
          <m:sSubPr>
            <m:ctrlPr>
              <w:rPr>
                <w:rFonts w:ascii="Cambria Math" w:hAnsi="Cambria Math"/>
              </w:rPr>
            </m:ctrlPr>
          </m:sSubPr>
          <m:e>
            <m:r>
              <w:rPr>
                <w:rFonts w:ascii="Cambria Math" w:hAnsi="Cambria Math"/>
              </w:rPr>
              <m:t>q</m:t>
            </m:r>
          </m:e>
          <m:sub>
            <m:r>
              <w:rPr>
                <w:rFonts w:ascii="Cambria Math" w:hAnsi="Cambria Math"/>
              </w:rPr>
              <m:t>1</m:t>
            </m:r>
          </m:sub>
        </m:sSub>
      </m:oMath>
      <w:r>
        <w:t xml:space="preserve"> from the uncertainty in </w:t>
      </w:r>
      <m:oMath>
        <m:r>
          <w:rPr>
            <w:rFonts w:ascii="Cambria Math" w:hAnsi="Cambria Math"/>
          </w:rPr>
          <m:t>A</m:t>
        </m:r>
      </m:oMath>
      <w:r>
        <w:t xml:space="preserve"> is NP-hard.</w:t>
      </w:r>
      <w:r>
        <w:rPr>
          <w:vertAlign w:val="superscript"/>
        </w:rPr>
        <w:t>2</w:t>
      </w:r>
      <w:proofErr w:type="gramStart"/>
      <w:r>
        <w:rPr>
          <w:vertAlign w:val="superscript"/>
        </w:rPr>
        <w:t>,3</w:t>
      </w:r>
      <w:proofErr w:type="gramEnd"/>
    </w:p>
    <w:p w:rsidR="0066318A" w:rsidRDefault="0066318A"/>
    <w:p w:rsidR="0066318A" w:rsidRDefault="003302DD">
      <w:r>
        <w:t xml:space="preserve">We propose two methods of estimating the uncertainty. The first, a closed-form distribution, relies on a first-order Taylor polynomial and a multivariate normal distribution, as proposed by </w:t>
      </w:r>
      <w:proofErr w:type="spellStart"/>
      <w:r>
        <w:t>Singhal</w:t>
      </w:r>
      <w:proofErr w:type="spellEnd"/>
      <w:r>
        <w:t xml:space="preserve"> </w:t>
      </w:r>
      <w:proofErr w:type="gramStart"/>
      <w:r>
        <w:t>et</w:t>
      </w:r>
      <w:proofErr w:type="gramEnd"/>
      <w:r>
        <w:t xml:space="preserve"> al</w:t>
      </w:r>
      <w:r>
        <w:rPr>
          <w:vertAlign w:val="superscript"/>
        </w:rPr>
        <w:t>4</w:t>
      </w:r>
      <w:r>
        <w:t xml:space="preserve">. The second employs a brute-force approach, sampling transition matrices from a </w:t>
      </w:r>
      <w:proofErr w:type="spellStart"/>
      <w:r>
        <w:t>Dirichlet</w:t>
      </w:r>
      <w:proofErr w:type="spellEnd"/>
      <w:r>
        <w:t xml:space="preserve"> distribution based on the </w:t>
      </w:r>
      <w:r w:rsidR="00663872">
        <w:t xml:space="preserve">count matrix </w:t>
      </w:r>
      <m:oMath>
        <m:r>
          <w:rPr>
            <w:rFonts w:ascii="Cambria Math" w:hAnsi="Cambria Math"/>
          </w:rPr>
          <m:t>C</m:t>
        </m:r>
      </m:oMath>
      <w:r>
        <w:t xml:space="preserve"> to create a distribution of </w:t>
      </w:r>
      <w:proofErr w:type="gramStart"/>
      <w:r>
        <w:t xml:space="preserve">eigenvectors </w:t>
      </w:r>
      <w:proofErr w:type="gramEnd"/>
      <m:oMath>
        <m:sSub>
          <m:sSubPr>
            <m:ctrlPr>
              <w:rPr>
                <w:rFonts w:ascii="Cambria Math" w:hAnsi="Cambria Math"/>
              </w:rPr>
            </m:ctrlPr>
          </m:sSubPr>
          <m:e>
            <m:r>
              <w:rPr>
                <w:rFonts w:ascii="Cambria Math" w:hAnsi="Cambria Math"/>
              </w:rPr>
              <m:t>q</m:t>
            </m:r>
          </m:e>
          <m:sub>
            <m:r>
              <w:rPr>
                <w:rFonts w:ascii="Cambria Math" w:hAnsi="Cambria Math"/>
              </w:rPr>
              <m:t>1</m:t>
            </m:r>
          </m:sub>
        </m:sSub>
      </m:oMath>
      <w:r>
        <w:t>, whose standard deviation can thus be calculated.</w:t>
      </w:r>
    </w:p>
    <w:p w:rsidR="0066318A" w:rsidRDefault="0066318A"/>
    <w:p w:rsidR="0066318A" w:rsidRDefault="003302DD">
      <w:pPr>
        <w:rPr>
          <w:b/>
        </w:rPr>
      </w:pPr>
      <w:r>
        <w:rPr>
          <w:b/>
        </w:rPr>
        <w:t>Method 1 – Multivariate normal approximation &amp; Taylor series approximation</w:t>
      </w:r>
    </w:p>
    <w:p w:rsidR="0066318A" w:rsidRDefault="0066318A">
      <w:pPr>
        <w:rPr>
          <w:b/>
        </w:rPr>
      </w:pPr>
    </w:p>
    <w:p w:rsidR="0066318A" w:rsidRDefault="00D36CBA">
      <w:r>
        <w:t>In Ref 4</w:t>
      </w:r>
      <w:r w:rsidR="003302DD">
        <w:t xml:space="preserve">, Meyer et al. detail a method for obtaining the sensitivity associated with eigenvalues and eigenvectors of a matrix subject to perturbations. The </w:t>
      </w:r>
      <w:bookmarkStart w:id="0" w:name="h.cjlbfri53ngn"/>
      <w:bookmarkEnd w:id="0"/>
      <w:r w:rsidR="003302DD">
        <w:t>sensitivity is given as follows</w:t>
      </w:r>
    </w:p>
    <w:p w:rsidR="0066318A" w:rsidRDefault="003302DD">
      <w:pPr>
        <w:tabs>
          <w:tab w:val="center" w:pos="4680"/>
          <w:tab w:val="right" w:pos="9360"/>
        </w:tabs>
        <w:jc w:val="center"/>
      </w:pPr>
      <w:r>
        <w:tab/>
      </w:r>
      <m:oMath>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ΔA</m:t>
        </m:r>
        <m:sSup>
          <m:sSupPr>
            <m:ctrlPr>
              <w:rPr>
                <w:rFonts w:ascii="Cambria Math" w:hAnsi="Cambria Math"/>
              </w:rPr>
            </m:ctrlPr>
          </m:sSupPr>
          <m:e>
            <m:d>
              <m:dPr>
                <m:ctrlPr>
                  <w:rPr>
                    <w:rFonts w:ascii="Cambria Math" w:hAnsi="Cambria Math"/>
                  </w:rPr>
                </m:ctrlPr>
              </m:dPr>
              <m:e>
                <m:r>
                  <w:rPr>
                    <w:rFonts w:ascii="Cambria Math" w:hAnsi="Cambria Math"/>
                  </w:rPr>
                  <m:t>I-A</m:t>
                </m:r>
              </m:e>
            </m:d>
          </m:e>
          <m:sup>
            <m:r>
              <w:rPr>
                <w:rFonts w:ascii="Cambria Math" w:hAnsi="Cambria Math"/>
              </w:rPr>
              <m:t>-1</m:t>
            </m:r>
          </m:sup>
        </m:sSup>
      </m:oMath>
      <w:r w:rsidR="00663872">
        <w:tab/>
        <w:t>(</w:t>
      </w:r>
      <w:r w:rsidR="00095F0F">
        <w:fldChar w:fldCharType="begin"/>
      </w:r>
      <w:r w:rsidR="00095F0F">
        <w:instrText xml:space="preserve"> SEQ equation \* MERGEFORMAT </w:instrText>
      </w:r>
      <w:r w:rsidR="00095F0F">
        <w:fldChar w:fldCharType="separate"/>
      </w:r>
      <w:r w:rsidR="00663872">
        <w:rPr>
          <w:noProof/>
        </w:rPr>
        <w:t>8</w:t>
      </w:r>
      <w:r w:rsidR="00095F0F">
        <w:rPr>
          <w:noProof/>
        </w:rPr>
        <w:fldChar w:fldCharType="end"/>
      </w:r>
      <w:r>
        <w:t>)</w:t>
      </w:r>
    </w:p>
    <w:p w:rsidR="0066318A" w:rsidRDefault="003302DD">
      <w:proofErr w:type="gramStart"/>
      <w:r>
        <w:t>where</w:t>
      </w:r>
      <w:proofErr w:type="gramEnd"/>
      <w:r>
        <w:t xml:space="preserve"> </w:t>
      </w:r>
      <m:oMath>
        <m:r>
          <w:rPr>
            <w:rFonts w:ascii="Cambria Math" w:hAnsi="Cambria Math"/>
          </w:rPr>
          <m:t>I</m:t>
        </m:r>
      </m:oMath>
      <w:r>
        <w:t xml:space="preserve"> is the identity matrix. To </w:t>
      </w:r>
      <w:proofErr w:type="gramStart"/>
      <w:r>
        <w:t xml:space="preserve">find </w:t>
      </w:r>
      <w:proofErr w:type="gramEnd"/>
      <m:oMath>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q</m:t>
                    </m:r>
                  </m:e>
                  <m:sub>
                    <m:r>
                      <w:rPr>
                        <w:rFonts w:ascii="Cambria Math" w:hAnsi="Cambria Math"/>
                      </w:rPr>
                      <m:t>1</m:t>
                    </m:r>
                  </m:sub>
                </m:sSub>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den>
        </m:f>
      </m:oMath>
      <w:r>
        <w:t xml:space="preserve">, the perturbation in </w:t>
      </w:r>
      <m:oMath>
        <m:r>
          <w:rPr>
            <w:rFonts w:ascii="Cambria Math" w:hAnsi="Cambria Math"/>
          </w:rPr>
          <m:t>A</m:t>
        </m:r>
      </m:oMath>
      <w:r>
        <w:t xml:space="preserve"> is simply a unit perturbation in the position </w:t>
      </w:r>
      <m:oMath>
        <m:r>
          <w:rPr>
            <w:rFonts w:ascii="Cambria Math" w:hAnsi="Cambria Math"/>
          </w:rPr>
          <m:t>i,j</m:t>
        </m:r>
      </m:oMath>
      <w:r>
        <w:t>. Thus we find</w:t>
      </w:r>
    </w:p>
    <w:p w:rsidR="0066318A" w:rsidRDefault="003302DD">
      <w:pPr>
        <w:tabs>
          <w:tab w:val="center" w:pos="4680"/>
          <w:tab w:val="right" w:pos="9360"/>
        </w:tabs>
        <w:jc w:val="center"/>
      </w:pPr>
      <w:r>
        <w:tab/>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q</m:t>
                    </m:r>
                  </m:e>
                  <m:sub>
                    <m:r>
                      <w:rPr>
                        <w:rFonts w:ascii="Cambria Math" w:hAnsi="Cambria Math"/>
                      </w:rPr>
                      <m:t>1</m:t>
                    </m:r>
                  </m:sub>
                </m:sSub>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den>
        </m:f>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sub>
        </m:sSub>
        <m:sSubSup>
          <m:sSubSupPr>
            <m:ctrlPr>
              <w:rPr>
                <w:rFonts w:ascii="Cambria Math" w:hAnsi="Cambria Math"/>
              </w:rPr>
            </m:ctrlPr>
          </m:sSubSupPr>
          <m:e>
            <m:d>
              <m:dPr>
                <m:ctrlPr>
                  <w:rPr>
                    <w:rFonts w:ascii="Cambria Math" w:hAnsi="Cambria Math"/>
                  </w:rPr>
                </m:ctrlPr>
              </m:dPr>
              <m:e>
                <m:r>
                  <w:rPr>
                    <w:rFonts w:ascii="Cambria Math" w:hAnsi="Cambria Math"/>
                  </w:rPr>
                  <m:t>I-A</m:t>
                </m:r>
              </m:e>
            </m:d>
          </m:e>
          <m:sub>
            <m:r>
              <w:rPr>
                <w:rFonts w:ascii="Cambria Math" w:hAnsi="Cambria Math"/>
              </w:rPr>
              <m:t>jk</m:t>
            </m:r>
          </m:sub>
          <m:sup>
            <m:r>
              <w:rPr>
                <w:rFonts w:ascii="Cambria Math" w:hAnsi="Cambria Math"/>
              </w:rPr>
              <m:t>-1</m:t>
            </m:r>
          </m:sup>
        </m:sSubSup>
      </m:oMath>
      <w:r w:rsidR="00663872">
        <w:tab/>
        <w:t>(</w:t>
      </w:r>
      <w:r w:rsidR="00095F0F">
        <w:fldChar w:fldCharType="begin"/>
      </w:r>
      <w:r w:rsidR="00095F0F">
        <w:instrText xml:space="preserve"> SEQ equation \* MERGEFORMAT </w:instrText>
      </w:r>
      <w:r w:rsidR="00095F0F">
        <w:fldChar w:fldCharType="separate"/>
      </w:r>
      <w:r w:rsidR="00663872">
        <w:rPr>
          <w:noProof/>
        </w:rPr>
        <w:t>9</w:t>
      </w:r>
      <w:r w:rsidR="00095F0F">
        <w:rPr>
          <w:noProof/>
        </w:rPr>
        <w:fldChar w:fldCharType="end"/>
      </w:r>
      <w:r>
        <w:t>)</w:t>
      </w:r>
    </w:p>
    <w:p w:rsidR="0066318A" w:rsidRDefault="0066318A"/>
    <w:p w:rsidR="0066318A" w:rsidRDefault="003302DD">
      <w:proofErr w:type="spellStart"/>
      <w:r>
        <w:t>Singhal</w:t>
      </w:r>
      <w:proofErr w:type="spellEnd"/>
      <w:r>
        <w:t xml:space="preserve"> et al. then detail the process required to obtain the variance in a single element of the stationary probability vector </w:t>
      </w:r>
      <m:oMath>
        <m:sSub>
          <m:sSubPr>
            <m:ctrlPr>
              <w:rPr>
                <w:rFonts w:ascii="Cambria Math" w:hAnsi="Cambria Math"/>
              </w:rPr>
            </m:ctrlPr>
          </m:sSubPr>
          <m:e>
            <m:r>
              <w:rPr>
                <w:rFonts w:ascii="Cambria Math" w:hAnsi="Cambria Math"/>
              </w:rPr>
              <m:t>π</m:t>
            </m:r>
          </m:e>
          <m:sub>
            <m:r>
              <w:rPr>
                <w:rFonts w:ascii="Cambria Math" w:hAnsi="Cambria Math"/>
              </w:rPr>
              <m:t>k</m:t>
            </m:r>
          </m:sub>
        </m:sSub>
      </m:oMath>
      <w:r>
        <w:t xml:space="preserve"> from these sensitivities</w:t>
      </w:r>
      <w:r w:rsidR="00D36CBA">
        <w:rPr>
          <w:vertAlign w:val="superscript"/>
        </w:rPr>
        <w:t>5</w:t>
      </w:r>
      <w:r>
        <w:t>. Let</w:t>
      </w:r>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ij</m:t>
                </m:r>
              </m:sub>
            </m:sSub>
          </m:e>
        </m:nary>
      </m:oMath>
      <w:r w:rsidR="00663872">
        <w:tab/>
        <w:t>(</w:t>
      </w:r>
      <w:r w:rsidR="00095F0F">
        <w:fldChar w:fldCharType="begin"/>
      </w:r>
      <w:r w:rsidR="00095F0F">
        <w:instrText xml:space="preserve"> SEQ equation \* MERGEFORMAT </w:instrText>
      </w:r>
      <w:r w:rsidR="00095F0F">
        <w:fldChar w:fldCharType="separate"/>
      </w:r>
      <w:r w:rsidR="00663872">
        <w:rPr>
          <w:noProof/>
        </w:rPr>
        <w:t>10</w:t>
      </w:r>
      <w:r w:rsidR="00095F0F">
        <w:rPr>
          <w:noProof/>
        </w:rPr>
        <w:fldChar w:fldCharType="end"/>
      </w:r>
      <w:r>
        <w:t>)</w:t>
      </w:r>
    </w:p>
    <w:p w:rsidR="0066318A" w:rsidRDefault="003302DD">
      <w:proofErr w:type="gramStart"/>
      <w:r>
        <w:t>and</w:t>
      </w:r>
      <w:proofErr w:type="gramEnd"/>
    </w:p>
    <w:p w:rsidR="0066318A" w:rsidRDefault="003302DD">
      <w:pPr>
        <w:tabs>
          <w:tab w:val="center" w:pos="4680"/>
          <w:tab w:val="right" w:pos="9360"/>
        </w:tabs>
        <w:jc w:val="center"/>
      </w:pPr>
      <w:r>
        <w:tab/>
      </w:r>
      <m:oMath>
        <m:sSub>
          <m:sSubPr>
            <m:ctrlPr>
              <w:rPr>
                <w:rFonts w:ascii="Cambria Math" w:hAnsi="Cambria Math"/>
              </w:rPr>
            </m:ctrlPr>
          </m:sSubPr>
          <m:e>
            <m:r>
              <w:rPr>
                <w:rFonts w:ascii="Cambria Math" w:hAnsi="Cambria Math"/>
              </w:rPr>
              <m:t>s</m:t>
            </m:r>
          </m:e>
          <m:sub>
            <m:r>
              <w:rPr>
                <w:rFonts w:ascii="Cambria Math" w:hAnsi="Cambria Math"/>
              </w:rPr>
              <m:t>ijk</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k</m:t>
                </m:r>
              </m:sub>
            </m:sSub>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den>
        </m:f>
      </m:oMath>
      <w:r w:rsidR="00663872">
        <w:tab/>
        <w:t>(</w:t>
      </w:r>
      <w:r w:rsidR="00095F0F">
        <w:fldChar w:fldCharType="begin"/>
      </w:r>
      <w:r w:rsidR="00095F0F">
        <w:instrText xml:space="preserve"> SEQ equation \* MERGEFORMAT </w:instrText>
      </w:r>
      <w:r w:rsidR="00095F0F">
        <w:fldChar w:fldCharType="separate"/>
      </w:r>
      <w:r w:rsidR="00663872">
        <w:rPr>
          <w:noProof/>
        </w:rPr>
        <w:t>11</w:t>
      </w:r>
      <w:r w:rsidR="00095F0F">
        <w:rPr>
          <w:noProof/>
        </w:rPr>
        <w:fldChar w:fldCharType="end"/>
      </w:r>
      <w:r>
        <w:t>)</w:t>
      </w:r>
    </w:p>
    <w:p w:rsidR="0066318A" w:rsidRDefault="003302DD">
      <w:pPr>
        <w:tabs>
          <w:tab w:val="center" w:pos="4680"/>
          <w:tab w:val="right" w:pos="9360"/>
        </w:tabs>
      </w:pPr>
      <w:r>
        <w:t xml:space="preserve">Consider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shorthand for denoting the </w:t>
      </w:r>
      <m:oMath>
        <m:r>
          <w:rPr>
            <w:rFonts w:ascii="Cambria Math" w:hAnsi="Cambria Math"/>
          </w:rPr>
          <m:t>i</m:t>
        </m:r>
      </m:oMath>
      <w:r>
        <w:t xml:space="preserve">th row </w:t>
      </w:r>
      <w:proofErr w:type="gramStart"/>
      <w:r>
        <w:t xml:space="preserve">of </w:t>
      </w:r>
      <w:proofErr w:type="gramEnd"/>
      <m:oMath>
        <m:r>
          <w:rPr>
            <w:rFonts w:ascii="Cambria Math" w:hAnsi="Cambria Math"/>
          </w:rPr>
          <m:t>C</m:t>
        </m:r>
      </m:oMath>
      <w:r>
        <w:t xml:space="preserve">, </w:t>
      </w:r>
      <m:oMath>
        <m:sSub>
          <m:sSubPr>
            <m:ctrlPr>
              <w:rPr>
                <w:rFonts w:ascii="Cambria Math" w:hAnsi="Cambria Math"/>
              </w:rPr>
            </m:ctrlPr>
          </m:sSubPr>
          <m:e>
            <m:r>
              <w:rPr>
                <w:rFonts w:ascii="Cambria Math" w:hAnsi="Cambria Math"/>
              </w:rPr>
              <m:t>s</m:t>
            </m:r>
          </m:e>
          <m:sub>
            <m:r>
              <w:rPr>
                <w:rFonts w:ascii="Cambria Math" w:hAnsi="Cambria Math"/>
              </w:rPr>
              <m:t>i⋅k</m:t>
            </m:r>
          </m:sub>
        </m:sSub>
      </m:oMath>
      <w:r>
        <w:t xml:space="preserve"> shorthand for denoting the </w:t>
      </w:r>
      <m:oMath>
        <m:r>
          <w:rPr>
            <w:rFonts w:ascii="Cambria Math" w:hAnsi="Cambria Math"/>
          </w:rPr>
          <m:t>i</m:t>
        </m:r>
      </m:oMath>
      <w:r>
        <w:t xml:space="preserve">th row of </w:t>
      </w:r>
      <m:oMath>
        <m:sSub>
          <m:sSubPr>
            <m:ctrlPr>
              <w:rPr>
                <w:rFonts w:ascii="Cambria Math" w:hAnsi="Cambria Math"/>
              </w:rPr>
            </m:ctrlPr>
          </m:sSubPr>
          <m:e>
            <m:r>
              <w:rPr>
                <w:rFonts w:ascii="Cambria Math" w:hAnsi="Cambria Math"/>
              </w:rPr>
              <m:t>s</m:t>
            </m:r>
          </m:e>
          <m:sub>
            <m:r>
              <w:rPr>
                <w:rFonts w:ascii="Cambria Math" w:hAnsi="Cambria Math"/>
              </w:rPr>
              <m:t>⋅⋅k</m:t>
            </m:r>
          </m:sub>
        </m:sSub>
      </m:oMath>
      <w:r>
        <w:t>. Then the variance is given by</w:t>
      </w:r>
    </w:p>
    <w:p w:rsidR="0066318A" w:rsidRDefault="0066318A"/>
    <w:p w:rsidR="0066318A" w:rsidRDefault="003302DD">
      <w:pPr>
        <w:tabs>
          <w:tab w:val="center" w:pos="4680"/>
          <w:tab w:val="right" w:pos="9360"/>
        </w:tabs>
        <w:jc w:val="center"/>
      </w:pPr>
      <w:r>
        <w:tab/>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π</m:t>
                </m:r>
              </m:e>
              <m:sub>
                <m:r>
                  <w:rPr>
                    <w:rFonts w:ascii="Cambria Math" w:hAnsi="Cambria Math"/>
                  </w:rPr>
                  <m:t>k</m:t>
                </m:r>
              </m:sub>
            </m:sSub>
          </m:e>
        </m:d>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n</m:t>
            </m:r>
          </m:sup>
          <m:e>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w</m:t>
                    </m:r>
                  </m:e>
                  <m:sub>
                    <m:r>
                      <w:rPr>
                        <w:rFonts w:ascii="Cambria Math" w:hAnsi="Cambria Math"/>
                      </w:rPr>
                      <m:t>j</m:t>
                    </m:r>
                  </m:sub>
                  <m:sup>
                    <m:r>
                      <w:rPr>
                        <w:rFonts w:ascii="Cambria Math" w:hAnsi="Cambria Math"/>
                      </w:rPr>
                      <m:t>2</m:t>
                    </m:r>
                  </m:sup>
                </m:sSubSup>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j</m:t>
                        </m:r>
                      </m:sub>
                    </m:sSub>
                    <m:r>
                      <w:rPr>
                        <w:rFonts w:ascii="Cambria Math" w:hAnsi="Cambria Math"/>
                      </w:rPr>
                      <m:t>+1</m:t>
                    </m:r>
                  </m:e>
                </m:d>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sSubSup>
                  <m:sSubSupPr>
                    <m:ctrlPr>
                      <w:rPr>
                        <w:rFonts w:ascii="Cambria Math" w:hAnsi="Cambria Math"/>
                      </w:rPr>
                    </m:ctrlPr>
                  </m:sSubSupPr>
                  <m:e>
                    <m:r>
                      <w:rPr>
                        <w:rFonts w:ascii="Cambria Math" w:hAnsi="Cambria Math"/>
                      </w:rPr>
                      <m:t>s</m:t>
                    </m:r>
                  </m:e>
                  <m:sub>
                    <m:r>
                      <w:rPr>
                        <w:rFonts w:ascii="Cambria Math" w:hAnsi="Cambria Math"/>
                      </w:rPr>
                      <m:t>i⋅k</m:t>
                    </m:r>
                  </m:sub>
                  <m:sup>
                    <m:r>
                      <w:rPr>
                        <w:rFonts w:ascii="Cambria Math" w:hAnsi="Cambria Math"/>
                      </w:rPr>
                      <m:t>T</m:t>
                    </m:r>
                  </m:sup>
                </m:sSubSup>
                <m:r>
                  <w:rPr>
                    <w:rFonts w:ascii="Cambria Math" w:hAnsi="Cambria Math"/>
                  </w:rPr>
                  <m:t>Diag</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sSub>
                  <m:sSubPr>
                    <m:ctrlPr>
                      <w:rPr>
                        <w:rFonts w:ascii="Cambria Math" w:hAnsi="Cambria Math"/>
                      </w:rPr>
                    </m:ctrlPr>
                  </m:sSubPr>
                  <m:e>
                    <m:r>
                      <w:rPr>
                        <w:rFonts w:ascii="Cambria Math" w:hAnsi="Cambria Math"/>
                      </w:rPr>
                      <m:t>s</m:t>
                    </m:r>
                  </m:e>
                  <m:sub>
                    <m:r>
                      <w:rPr>
                        <w:rFonts w:ascii="Cambria Math" w:hAnsi="Cambria Math"/>
                      </w:rPr>
                      <m:t>i⋅k</m:t>
                    </m:r>
                  </m:sub>
                </m:sSub>
                <m: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i⋅k</m:t>
                        </m:r>
                      </m:sub>
                      <m:sup>
                        <m:r>
                          <w:rPr>
                            <w:rFonts w:ascii="Cambria Math" w:hAnsi="Cambria Math"/>
                          </w:rPr>
                          <m:t>T</m:t>
                        </m:r>
                      </m:sup>
                    </m:sSubSup>
                    <m:sSub>
                      <m:sSubPr>
                        <m:ctrlPr>
                          <w:rPr>
                            <w:rFonts w:ascii="Cambria Math" w:hAnsi="Cambria Math"/>
                          </w:rPr>
                        </m:ctrlPr>
                      </m:sSubPr>
                      <m:e>
                        <m:r>
                          <w:rPr>
                            <w:rFonts w:ascii="Cambria Math" w:hAnsi="Cambria Math"/>
                          </w:rPr>
                          <m:t>C</m:t>
                        </m:r>
                      </m:e>
                      <m:sub>
                        <m:r>
                          <w:rPr>
                            <w:rFonts w:ascii="Cambria Math" w:hAnsi="Cambria Math"/>
                          </w:rPr>
                          <m:t>i</m:t>
                        </m:r>
                      </m:sub>
                    </m:sSub>
                  </m:e>
                </m:d>
                <m:d>
                  <m:dPr>
                    <m:ctrlPr>
                      <w:rPr>
                        <w:rFonts w:ascii="Cambria Math" w:hAnsi="Cambria Math"/>
                      </w:rPr>
                    </m:ctrlPr>
                  </m:dPr>
                  <m:e>
                    <m:sSubSup>
                      <m:sSubSupPr>
                        <m:ctrlPr>
                          <w:rPr>
                            <w:rFonts w:ascii="Cambria Math" w:hAnsi="Cambria Math"/>
                          </w:rPr>
                        </m:ctrlPr>
                      </m:sSubSupPr>
                      <m:e>
                        <m:r>
                          <w:rPr>
                            <w:rFonts w:ascii="Cambria Math" w:hAnsi="Cambria Math"/>
                          </w:rPr>
                          <m:t>u</m:t>
                        </m:r>
                      </m:e>
                      <m:sub>
                        <m:r>
                          <w:rPr>
                            <w:rFonts w:ascii="Cambria Math" w:hAnsi="Cambria Math"/>
                          </w:rPr>
                          <m:t>i</m:t>
                        </m:r>
                      </m:sub>
                      <m:sup>
                        <m:r>
                          <w:rPr>
                            <w:rFonts w:ascii="Cambria Math" w:hAnsi="Cambria Math"/>
                          </w:rPr>
                          <m:t>T</m:t>
                        </m:r>
                      </m:sup>
                    </m:sSubSup>
                    <m:sSub>
                      <m:sSubPr>
                        <m:ctrlPr>
                          <w:rPr>
                            <w:rFonts w:ascii="Cambria Math" w:hAnsi="Cambria Math"/>
                          </w:rPr>
                        </m:ctrlPr>
                      </m:sSubPr>
                      <m:e>
                        <m:r>
                          <w:rPr>
                            <w:rFonts w:ascii="Cambria Math" w:hAnsi="Cambria Math"/>
                          </w:rPr>
                          <m:t>s</m:t>
                        </m:r>
                      </m:e>
                      <m:sub>
                        <m:r>
                          <w:rPr>
                            <w:rFonts w:ascii="Cambria Math" w:hAnsi="Cambria Math"/>
                          </w:rPr>
                          <m:t>i⋅k</m:t>
                        </m:r>
                      </m:sub>
                    </m:sSub>
                  </m:e>
                </m:d>
              </m:e>
            </m:d>
          </m:e>
        </m:nary>
      </m:oMath>
      <w:r w:rsidR="00663872">
        <w:tab/>
        <w:t>(</w:t>
      </w:r>
      <w:r w:rsidR="00095F0F">
        <w:fldChar w:fldCharType="begin"/>
      </w:r>
      <w:r w:rsidR="00095F0F">
        <w:instrText xml:space="preserve"> SEQ equation \* MERGEFORMAT </w:instrText>
      </w:r>
      <w:r w:rsidR="00095F0F">
        <w:fldChar w:fldCharType="separate"/>
      </w:r>
      <w:r w:rsidR="00663872">
        <w:rPr>
          <w:noProof/>
        </w:rPr>
        <w:t>12</w:t>
      </w:r>
      <w:r w:rsidR="00095F0F">
        <w:rPr>
          <w:noProof/>
        </w:rPr>
        <w:fldChar w:fldCharType="end"/>
      </w:r>
      <w:r>
        <w:t>)</w:t>
      </w:r>
    </w:p>
    <w:p w:rsidR="0066318A" w:rsidRDefault="003302DD">
      <w:r>
        <w:t xml:space="preserve">This method provides a closed-form calculation for the variance of </w:t>
      </w:r>
      <m:oMath>
        <m:r>
          <w:rPr>
            <w:rFonts w:ascii="Cambria Math" w:hAnsi="Cambria Math"/>
          </w:rPr>
          <m:t>π</m:t>
        </m:r>
      </m:oMath>
      <w:r>
        <w:t xml:space="preserve"> </w:t>
      </w:r>
      <w:proofErr w:type="gramStart"/>
      <w:r>
        <w:t xml:space="preserve">is </w:t>
      </w:r>
      <w:proofErr w:type="gramEnd"/>
      <m:oMath>
        <m:r>
          <w:rPr>
            <w:rFonts w:ascii="Cambria Math" w:hAnsi="Cambria Math"/>
          </w:rPr>
          <m:t>O</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sSup>
              <m:sSupPr>
                <m:ctrlPr>
                  <w:rPr>
                    <w:rFonts w:ascii="Cambria Math" w:hAnsi="Cambria Math"/>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rPr>
                </m:ctrlPr>
              </m:sSupPr>
              <m:e>
                <m:r>
                  <w:rPr>
                    <w:rFonts w:ascii="Cambria Math" w:hAnsi="Cambria Math"/>
                  </w:rPr>
                  <m:t>n</m:t>
                </m:r>
              </m:e>
              <m:sup>
                <m:r>
                  <w:rPr>
                    <w:rFonts w:ascii="Cambria Math" w:hAnsi="Cambria Math"/>
                  </w:rPr>
                  <m:t>3</m:t>
                </m:r>
              </m:sup>
            </m:sSup>
          </m:e>
        </m:d>
      </m:oMath>
      <w:r>
        <w:t>, which is potentially slower than the next method for large matrices but notably does not involve a sampling constant which is generally much larger than the dimension of the matrix.</w:t>
      </w:r>
    </w:p>
    <w:p w:rsidR="0066318A" w:rsidRDefault="0066318A"/>
    <w:p w:rsidR="0066318A" w:rsidRDefault="003302DD">
      <w:pPr>
        <w:rPr>
          <w:b/>
        </w:rPr>
      </w:pPr>
      <w:r>
        <w:rPr>
          <w:b/>
        </w:rPr>
        <w:t>Method 2 – Brute force approach</w:t>
      </w:r>
    </w:p>
    <w:p w:rsidR="0066318A" w:rsidRDefault="0066318A">
      <w:pPr>
        <w:rPr>
          <w:b/>
        </w:rPr>
      </w:pPr>
    </w:p>
    <w:p w:rsidR="0066318A" w:rsidRDefault="003302DD">
      <w:r>
        <w:t>The improvement in efficiency gained from the above method may not be worth the error introduced by its key assumptions. Here we detail a method which requires no assumptions but whose running time is slightly slower (dependent on the number of samples.)</w:t>
      </w:r>
    </w:p>
    <w:p w:rsidR="0066318A" w:rsidRDefault="0066318A"/>
    <w:p w:rsidR="0066318A" w:rsidRPr="00D36CBA" w:rsidRDefault="003302DD" w:rsidP="005E4300">
      <w:r>
        <w:t>From previously established results on transition matrices</w:t>
      </w:r>
      <w:r w:rsidR="00D36CBA">
        <w:rPr>
          <w:vertAlign w:val="superscript"/>
        </w:rPr>
        <w:t>5</w:t>
      </w:r>
      <w:r>
        <w:t xml:space="preserve">, </w:t>
      </w:r>
      <w:r w:rsidR="005E4300">
        <w:t xml:space="preserve">the </w:t>
      </w:r>
      <w:r w:rsidR="005E4300" w:rsidRPr="00D36CBA">
        <w:t xml:space="preserve">distribution of the transition probabilities from the </w:t>
      </w:r>
      <m:oMath>
        <m:r>
          <w:rPr>
            <w:rFonts w:ascii="Cambria Math" w:hAnsi="Cambria Math"/>
          </w:rPr>
          <m:t>i</m:t>
        </m:r>
      </m:oMath>
      <w:r w:rsidR="005E4300" w:rsidRPr="00D36CBA">
        <w:t xml:space="preserve">th state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E4300" w:rsidRPr="00D36CBA">
        <w:t xml:space="preserve"> is a Dirichlet distribution with </w:t>
      </w:r>
      <w:proofErr w:type="gramStart"/>
      <w:r w:rsidR="005E4300" w:rsidRPr="00D36CBA">
        <w:t xml:space="preserve">parameters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5E4300" w:rsidRPr="00D36CBA">
        <w:t>.</w:t>
      </w:r>
    </w:p>
    <w:p w:rsidR="005E4300" w:rsidRPr="00D36CBA" w:rsidRDefault="005E4300" w:rsidP="005E4300"/>
    <w:p w:rsidR="0066318A" w:rsidRDefault="003302DD">
      <w:r>
        <w:t xml:space="preserve">We sampled this </w:t>
      </w:r>
      <w:proofErr w:type="spellStart"/>
      <w:r w:rsidR="005E4300">
        <w:t>Dirichlet</w:t>
      </w:r>
      <w:proofErr w:type="spellEnd"/>
      <w:r w:rsidR="005E4300">
        <w:t xml:space="preserve"> distribution</w:t>
      </w:r>
      <w:r>
        <w:t xml:space="preserve"> </w:t>
      </w:r>
      <m:oMath>
        <m:r>
          <w:rPr>
            <w:rFonts w:ascii="Cambria Math" w:hAnsi="Cambria Math"/>
          </w:rPr>
          <m:t>N</m:t>
        </m:r>
      </m:oMath>
      <w:r w:rsidR="005E4300">
        <w:t xml:space="preserve"> times</w:t>
      </w:r>
      <w:r w:rsidR="00840D6D">
        <w:t xml:space="preserve"> and</w:t>
      </w:r>
      <w:r>
        <w:t xml:space="preserve"> the left eigenvectors </w:t>
      </w:r>
      <w:r w:rsidR="00840D6D">
        <w:t xml:space="preserve">of each sample </w:t>
      </w:r>
      <w:r>
        <w:t xml:space="preserve">are taken. The standard deviation of the collection of eigenvectors is then computed. </w:t>
      </w:r>
    </w:p>
    <w:p w:rsidR="0066318A" w:rsidRDefault="0066318A"/>
    <w:p w:rsidR="0066318A" w:rsidRDefault="003302DD" w:rsidP="005E4300">
      <w:pPr>
        <w:rPr>
          <w:i/>
        </w:rPr>
      </w:pPr>
      <w:r>
        <w:lastRenderedPageBreak/>
        <w:t xml:space="preserve">This method relies on no assumptions and produces uncertainty data in </w:t>
      </w:r>
      <m:oMath>
        <m:r>
          <w:rPr>
            <w:rFonts w:ascii="Cambria Math" w:hAnsi="Cambria Math"/>
          </w:rPr>
          <m:t>O</m:t>
        </m:r>
        <m:d>
          <m:dPr>
            <m:ctrlPr>
              <w:rPr>
                <w:rFonts w:ascii="Cambria Math" w:hAnsi="Cambria Math"/>
              </w:rPr>
            </m:ctrlPr>
          </m:dPr>
          <m:e>
            <m:r>
              <m:rPr>
                <m:sty m:val="p"/>
              </m:rPr>
              <w:rPr>
                <w:rFonts w:ascii="Cambria Math" w:hAnsi="Cambria Math"/>
              </w:rPr>
              <m:t>8</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NQ+</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N</m:t>
            </m:r>
          </m:e>
        </m:d>
      </m:oMath>
      <w:r>
        <w:t xml:space="preserve"> time, where </w:t>
      </w:r>
      <m:oMath>
        <m:r>
          <w:rPr>
            <w:rFonts w:ascii="Cambria Math" w:hAnsi="Cambria Math"/>
          </w:rPr>
          <m:t>Q</m:t>
        </m:r>
      </m:oMath>
      <w:r>
        <w:t xml:space="preserve"> is the time taken to sample from a </w:t>
      </w:r>
      <w:r w:rsidR="005E4300">
        <w:t>normal</w:t>
      </w:r>
      <w:r>
        <w:t xml:space="preserve"> distribution, given that </w:t>
      </w:r>
      <w:r w:rsidR="005E4300">
        <w:t xml:space="preserve">sampling from the </w:t>
      </w:r>
      <w:proofErr w:type="spellStart"/>
      <w:r w:rsidR="005E4300">
        <w:t>Dirichlet</w:t>
      </w:r>
      <w:proofErr w:type="spellEnd"/>
      <w:r w:rsidR="005E4300">
        <w:t xml:space="preserve"> distribution takes </w:t>
      </w:r>
      <m:oMath>
        <m:r>
          <w:rPr>
            <w:rFonts w:ascii="Cambria Math" w:hAnsi="Cambria Math"/>
          </w:rPr>
          <m:t>O(8</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Q)</m:t>
        </m:r>
      </m:oMath>
      <w:r w:rsidR="005E4300">
        <w:t xml:space="preserve"> time</w:t>
      </w:r>
      <w:r w:rsidR="00D36CBA">
        <w:rPr>
          <w:vertAlign w:val="superscript"/>
        </w:rPr>
        <w:t>5</w:t>
      </w:r>
      <w:r w:rsidR="005E4300">
        <w:t xml:space="preserve"> and </w:t>
      </w:r>
      <w:proofErr w:type="spellStart"/>
      <w:r>
        <w:t>eigendecomposition</w:t>
      </w:r>
      <w:proofErr w:type="spellEnd"/>
      <w:r>
        <w:t xml:space="preserve"> takes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oMath>
      <w:r>
        <w:t xml:space="preserve"> time.</w:t>
      </w:r>
      <w:r w:rsidR="00D36CBA">
        <w:rPr>
          <w:vertAlign w:val="superscript"/>
        </w:rPr>
        <w:t>6</w:t>
      </w:r>
    </w:p>
    <w:p w:rsidR="0066318A" w:rsidRDefault="0066318A"/>
    <w:p w:rsidR="0066318A" w:rsidRDefault="003302DD">
      <w:pPr>
        <w:rPr>
          <w:b/>
        </w:rPr>
      </w:pPr>
      <w:r>
        <w:rPr>
          <w:b/>
        </w:rPr>
        <w:t>D. Propagation of uncertainty to free energy surface</w:t>
      </w:r>
    </w:p>
    <w:p w:rsidR="0066318A" w:rsidRDefault="0066318A">
      <w:pPr>
        <w:rPr>
          <w:b/>
        </w:rPr>
      </w:pPr>
    </w:p>
    <w:p w:rsidR="0066318A" w:rsidRDefault="003302DD">
      <w:r>
        <w:t xml:space="preserve">The uncertainty in free energy is propagated by a simple calculation from the </w:t>
      </w:r>
      <w:proofErr w:type="gramStart"/>
      <w:r>
        <w:t xml:space="preserve">eigenvector </w:t>
      </w:r>
      <w:proofErr w:type="gramEnd"/>
      <m:oMath>
        <m:sSub>
          <m:sSubPr>
            <m:ctrlPr>
              <w:rPr>
                <w:rFonts w:ascii="Cambria Math" w:hAnsi="Cambria Math"/>
                <w:i/>
              </w:rPr>
            </m:ctrlPr>
          </m:sSubPr>
          <m:e>
            <m:r>
              <w:rPr>
                <w:rFonts w:ascii="Cambria Math" w:hAnsi="Cambria Math"/>
              </w:rPr>
              <m:t>q</m:t>
            </m:r>
          </m:e>
          <m:sub>
            <m:r>
              <w:rPr>
                <w:rFonts w:ascii="Cambria Math" w:hAnsi="Cambria Math"/>
              </w:rPr>
              <m:t>1</m:t>
            </m:r>
          </m:sub>
        </m:sSub>
      </m:oMath>
      <w:r>
        <w:t>, where</w:t>
      </w:r>
    </w:p>
    <w:p w:rsidR="0066318A" w:rsidRDefault="003302DD">
      <w:pPr>
        <w:tabs>
          <w:tab w:val="center" w:pos="4680"/>
          <w:tab w:val="right" w:pos="9360"/>
        </w:tabs>
        <w:jc w:val="center"/>
      </w:pPr>
      <w:r>
        <w:tab/>
      </w:r>
      <m:oMath>
        <m:r>
          <w:rPr>
            <w:rFonts w:ascii="Cambria Math" w:hAnsi="Cambria Math"/>
          </w:rPr>
          <m:t>Δ</m:t>
        </m:r>
        <m:sSub>
          <m:sSubPr>
            <m:ctrlPr>
              <w:rPr>
                <w:rFonts w:ascii="Cambria Math" w:hAnsi="Cambria Math"/>
              </w:rPr>
            </m:ctrlPr>
          </m:sSubPr>
          <m:e>
            <m:r>
              <w:rPr>
                <w:rFonts w:ascii="Cambria Math" w:hAnsi="Cambria Math"/>
              </w:rPr>
              <m:t>G</m:t>
            </m:r>
          </m:e>
          <m:sub>
            <m:r>
              <w:rPr>
                <w:rFonts w:ascii="Cambria Math" w:hAnsi="Cambria Math"/>
              </w:rPr>
              <m:t>i,τ</m:t>
            </m:r>
          </m:sub>
        </m:sSub>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i,τ</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en>
                    </m:f>
                    <m:r>
                      <w:rPr>
                        <w:rFonts w:ascii="Cambria Math" w:hAnsi="Cambria Math"/>
                      </w:rPr>
                      <m:t>Δ</m:t>
                    </m:r>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i,τ</m:t>
                            </m:r>
                          </m:sub>
                        </m:sSub>
                      </m:num>
                      <m:den>
                        <m:r>
                          <w:rPr>
                            <w:rFonts w:ascii="Cambria Math" w:hAnsi="Cambria Math"/>
                          </w:rPr>
                          <m:t>∂</m:t>
                        </m:r>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τ</m:t>
                            </m:r>
                          </m:sub>
                        </m:sSub>
                      </m:den>
                    </m:f>
                    <m:r>
                      <w:rPr>
                        <w:rFonts w:ascii="Cambria Math" w:hAnsi="Cambria Math"/>
                      </w:rPr>
                      <m:t>Δ</m:t>
                    </m:r>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τ</m:t>
                        </m:r>
                      </m:sub>
                    </m:sSub>
                  </m:e>
                </m:d>
              </m:e>
              <m:sup>
                <m:r>
                  <w:rPr>
                    <w:rFonts w:ascii="Cambria Math" w:hAnsi="Cambria Math"/>
                  </w:rPr>
                  <m:t>2</m:t>
                </m:r>
              </m:sup>
            </m:sSup>
          </m:e>
        </m:ra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Δ</m:t>
                        </m:r>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i</m:t>
                            </m:r>
                          </m:sub>
                        </m:sSub>
                      </m:num>
                      <m:den>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i</m:t>
                            </m:r>
                          </m:sub>
                        </m:sSub>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Δ</m:t>
                        </m:r>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τ</m:t>
                            </m:r>
                          </m:sub>
                        </m:sSub>
                      </m:num>
                      <m:den>
                        <m:sSub>
                          <m:sSubPr>
                            <m:ctrlPr>
                              <w:rPr>
                                <w:rFonts w:ascii="Cambria Math" w:hAnsi="Cambria Math"/>
                              </w:rPr>
                            </m:ctrlPr>
                          </m:sSubPr>
                          <m:e>
                            <m:sSub>
                              <m:sSubPr>
                                <m:ctrlPr>
                                  <w:rPr>
                                    <w:rFonts w:ascii="Cambria Math" w:hAnsi="Cambria Math"/>
                                    <w:i/>
                                  </w:rPr>
                                </m:ctrlPr>
                              </m:sSubPr>
                              <m:e>
                                <m:r>
                                  <w:rPr>
                                    <w:rFonts w:ascii="Cambria Math" w:hAnsi="Cambria Math"/>
                                  </w:rPr>
                                  <m:t>q</m:t>
                                </m:r>
                              </m:e>
                              <m:sub>
                                <m:r>
                                  <w:rPr>
                                    <w:rFonts w:ascii="Cambria Math" w:hAnsi="Cambria Math"/>
                                  </w:rPr>
                                  <m:t>1</m:t>
                                </m:r>
                              </m:sub>
                            </m:sSub>
                          </m:e>
                          <m:sub>
                            <m:r>
                              <w:rPr>
                                <w:rFonts w:ascii="Cambria Math" w:hAnsi="Cambria Math"/>
                              </w:rPr>
                              <m:t>τ</m:t>
                            </m:r>
                          </m:sub>
                        </m:sSub>
                      </m:den>
                    </m:f>
                  </m:e>
                </m:d>
              </m:e>
              <m:sup>
                <m:r>
                  <w:rPr>
                    <w:rFonts w:ascii="Cambria Math" w:hAnsi="Cambria Math"/>
                  </w:rPr>
                  <m:t>2</m:t>
                </m:r>
              </m:sup>
            </m:sSup>
          </m:e>
        </m:rad>
      </m:oMath>
      <w:r w:rsidR="00663872">
        <w:tab/>
        <w:t>(</w:t>
      </w:r>
      <w:r w:rsidR="00095F0F">
        <w:fldChar w:fldCharType="begin"/>
      </w:r>
      <w:r w:rsidR="00095F0F">
        <w:instrText xml:space="preserve"> SEQ equation \* MERGEFORMAT </w:instrText>
      </w:r>
      <w:r w:rsidR="00095F0F">
        <w:fldChar w:fldCharType="separate"/>
      </w:r>
      <w:r w:rsidR="00663872">
        <w:rPr>
          <w:noProof/>
        </w:rPr>
        <w:t>13</w:t>
      </w:r>
      <w:r w:rsidR="00095F0F">
        <w:rPr>
          <w:noProof/>
        </w:rPr>
        <w:fldChar w:fldCharType="end"/>
      </w:r>
      <w:r>
        <w:t>)</w:t>
      </w:r>
    </w:p>
    <w:p w:rsidR="0066318A" w:rsidRDefault="0066318A"/>
    <w:p w:rsidR="003E4F48" w:rsidRDefault="003E4F48">
      <w:pPr>
        <w:rPr>
          <w:b/>
        </w:rPr>
      </w:pPr>
      <w:r>
        <w:rPr>
          <w:b/>
        </w:rPr>
        <w:t>E. Calculation of most likely folding path</w:t>
      </w:r>
    </w:p>
    <w:p w:rsidR="003E4F48" w:rsidRDefault="003E4F48"/>
    <w:p w:rsidR="003E4F48" w:rsidRDefault="003E4F48">
      <w:r>
        <w:t>From any one configuration, the most likely transition is that which leads to the adjacent configuration of lowest free energy.</w:t>
      </w:r>
      <w:r w:rsidR="004B048D">
        <w:t xml:space="preserve"> This leads to the discovery of free energy basins, from which the most likely informative transition is that which leads to the configuration of lowest energy which is adjacent to any configuration within the basin.</w:t>
      </w:r>
      <w:r>
        <w:t xml:space="preserve"> Thus an algorithm was devised to determine the most likely folding path using a graph t</w:t>
      </w:r>
      <w:r w:rsidR="00095F0F">
        <w:t>o model the free energy surface.</w:t>
      </w:r>
    </w:p>
    <w:p w:rsidR="003E4F48" w:rsidRDefault="003E4F48"/>
    <w:p w:rsidR="003E4F48" w:rsidRDefault="00095F0F" w:rsidP="003E4F48">
      <w:pPr>
        <w:pStyle w:val="ListParagraph"/>
        <w:numPr>
          <w:ilvl w:val="0"/>
          <w:numId w:val="1"/>
        </w:numPr>
      </w:pPr>
      <w:r>
        <w:t xml:space="preserve">Choose an initial </w:t>
      </w:r>
      <w:r w:rsidR="003E4F48">
        <w:t>state</w:t>
      </w:r>
      <w:r>
        <w:t xml:space="preserve"> to begin from</w:t>
      </w:r>
      <w:bookmarkStart w:id="1" w:name="_GoBack"/>
      <w:bookmarkEnd w:id="1"/>
    </w:p>
    <w:p w:rsidR="003E4F48" w:rsidRDefault="003E4F48" w:rsidP="003E4F48">
      <w:pPr>
        <w:pStyle w:val="ListParagraph"/>
        <w:numPr>
          <w:ilvl w:val="0"/>
          <w:numId w:val="1"/>
        </w:numPr>
      </w:pPr>
      <w:r>
        <w:t>Repeat until the folded state is reached</w:t>
      </w:r>
      <w:r w:rsidR="00095F0F">
        <w:t xml:space="preserve"> (the ‘folded state’ here is represented by the state with the lowest free energy)</w:t>
      </w:r>
      <w:r>
        <w:t>:</w:t>
      </w:r>
    </w:p>
    <w:p w:rsidR="003E4F48" w:rsidRDefault="003E4F48" w:rsidP="003E4F48">
      <w:pPr>
        <w:pStyle w:val="ListParagraph"/>
        <w:numPr>
          <w:ilvl w:val="1"/>
          <w:numId w:val="1"/>
        </w:numPr>
      </w:pPr>
      <w:r>
        <w:t>Move</w:t>
      </w:r>
      <w:r w:rsidR="004B048D">
        <w:t xml:space="preserve"> to</w:t>
      </w:r>
      <w:r>
        <w:t xml:space="preserve"> the adjacent </w:t>
      </w:r>
      <w:r w:rsidR="00095F0F">
        <w:t>state</w:t>
      </w:r>
      <w:r>
        <w:t xml:space="preserve"> of lowest free energy</w:t>
      </w:r>
    </w:p>
    <w:p w:rsidR="003E4F48" w:rsidRDefault="003E4F48" w:rsidP="003E4F48">
      <w:pPr>
        <w:pStyle w:val="ListParagraph"/>
        <w:numPr>
          <w:ilvl w:val="1"/>
          <w:numId w:val="1"/>
        </w:numPr>
      </w:pPr>
      <w:r>
        <w:t xml:space="preserve">If this </w:t>
      </w:r>
      <w:r w:rsidR="00095F0F">
        <w:t>state</w:t>
      </w:r>
      <w:r>
        <w:t xml:space="preserve"> has been visited before, we have reached a cycle</w:t>
      </w:r>
    </w:p>
    <w:p w:rsidR="00DD25ED" w:rsidRDefault="003E4F48" w:rsidP="00DD25ED">
      <w:pPr>
        <w:pStyle w:val="ListParagraph"/>
        <w:numPr>
          <w:ilvl w:val="2"/>
          <w:numId w:val="1"/>
        </w:numPr>
      </w:pPr>
      <w:r>
        <w:t xml:space="preserve">Combine all </w:t>
      </w:r>
      <w:r w:rsidR="00095F0F">
        <w:t>states</w:t>
      </w:r>
      <w:r>
        <w:t xml:space="preserve"> in the cycle so that every </w:t>
      </w:r>
      <w:r w:rsidR="00095F0F">
        <w:t>state</w:t>
      </w:r>
      <w:r>
        <w:t xml:space="preserve"> adjacent to the cycle is considered adjacent to all </w:t>
      </w:r>
      <w:r w:rsidR="00095F0F">
        <w:t>states</w:t>
      </w:r>
      <w:r>
        <w:t xml:space="preserve"> within the cycle, and </w:t>
      </w:r>
      <w:r w:rsidR="00095F0F">
        <w:t>states</w:t>
      </w:r>
      <w:r>
        <w:t xml:space="preserve"> within the cycle are no longer adjacent to each other (this avoids becoming </w:t>
      </w:r>
      <w:r w:rsidR="004B048D">
        <w:t>‘</w:t>
      </w:r>
      <w:r>
        <w:t>stuck</w:t>
      </w:r>
      <w:r w:rsidR="004B048D">
        <w:t>’</w:t>
      </w:r>
      <w:r>
        <w:t xml:space="preserve"> within a </w:t>
      </w:r>
      <w:r w:rsidR="001B44C7">
        <w:t>local free energy minimum</w:t>
      </w:r>
      <w:r>
        <w:t>.)</w:t>
      </w:r>
    </w:p>
    <w:p w:rsidR="00DD25ED" w:rsidRDefault="00DD25ED" w:rsidP="00DD25ED"/>
    <w:p w:rsidR="00DD25ED" w:rsidRPr="003E4F48" w:rsidRDefault="00DD25ED" w:rsidP="00DD25ED">
      <w:r>
        <w:t xml:space="preserve">As this algorithm only passes over each </w:t>
      </w:r>
      <w:r w:rsidR="00095F0F">
        <w:t xml:space="preserve">state </w:t>
      </w:r>
      <w:r>
        <w:t>once in the initial search, and at maximu</w:t>
      </w:r>
      <w:r w:rsidR="00095F0F">
        <w:t xml:space="preserve">m must pass over one more state </w:t>
      </w:r>
      <w:r>
        <w:t xml:space="preserve">for each one searched in the creation of cycles, the total running time of the algorithm </w:t>
      </w:r>
      <w:proofErr w:type="gramStart"/>
      <w:r>
        <w:t xml:space="preserve">is </w:t>
      </w:r>
      <w:proofErr w:type="gramEnd"/>
      <m:oMath>
        <m:r>
          <w:rPr>
            <w:rFonts w:ascii="Cambria Math" w:hAnsi="Cambria Math"/>
          </w:rPr>
          <m:t>O(n)</m:t>
        </m:r>
      </m:oMath>
      <w:r>
        <w:t>.</w:t>
      </w:r>
    </w:p>
    <w:sectPr w:rsidR="00DD25ED" w:rsidRPr="003E4F48">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47965"/>
    <w:multiLevelType w:val="hybridMultilevel"/>
    <w:tmpl w:val="85BCF780"/>
    <w:lvl w:ilvl="0" w:tplc="1D300342">
      <w:start w:val="3"/>
      <w:numFmt w:val="bullet"/>
      <w:lvlText w:val="-"/>
      <w:lvlJc w:val="left"/>
      <w:pPr>
        <w:ind w:left="720" w:hanging="360"/>
      </w:pPr>
      <w:rPr>
        <w:rFonts w:ascii="Arial" w:eastAsia="Times New Roman" w:hAnsi="Arial" w:cs="Arial" w:hint="default"/>
      </w:rPr>
    </w:lvl>
    <w:lvl w:ilvl="1" w:tplc="1D300342">
      <w:start w:val="3"/>
      <w:numFmt w:val="bullet"/>
      <w:lvlText w:val="-"/>
      <w:lvlJc w:val="left"/>
      <w:pPr>
        <w:ind w:left="1440" w:hanging="360"/>
      </w:pPr>
      <w:rPr>
        <w:rFonts w:ascii="Arial" w:eastAsia="Times New Roman" w:hAnsi="Arial" w:cs="Arial" w:hint="default"/>
      </w:rPr>
    </w:lvl>
    <w:lvl w:ilvl="2" w:tplc="1D300342">
      <w:start w:val="3"/>
      <w:numFmt w:val="bullet"/>
      <w:lvlText w:val="-"/>
      <w:lvlJc w:val="left"/>
      <w:pPr>
        <w:ind w:left="2160" w:hanging="180"/>
      </w:pPr>
      <w:rPr>
        <w:rFonts w:ascii="Arial" w:eastAsia="Times New Roman"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18A"/>
    <w:rsid w:val="00095F0F"/>
    <w:rsid w:val="001B44C7"/>
    <w:rsid w:val="003302DD"/>
    <w:rsid w:val="003E4F48"/>
    <w:rsid w:val="004A2D07"/>
    <w:rsid w:val="004B048D"/>
    <w:rsid w:val="005E4300"/>
    <w:rsid w:val="0066318A"/>
    <w:rsid w:val="00663872"/>
    <w:rsid w:val="00840D6D"/>
    <w:rsid w:val="00D36CBA"/>
    <w:rsid w:val="00DD2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462FDF"/>
    <w:rPr>
      <w:rFonts w:ascii="Tahoma" w:hAnsi="Tahoma" w:cs="Tahoma"/>
      <w:sz w:val="16"/>
      <w:szCs w:val="16"/>
    </w:rPr>
  </w:style>
  <w:style w:type="character" w:styleId="PlaceholderText">
    <w:name w:val="Placeholder Text"/>
    <w:basedOn w:val="DefaultParagraphFont"/>
    <w:uiPriority w:val="99"/>
    <w:semiHidden/>
    <w:rsid w:val="00462FDF"/>
    <w:rPr>
      <w:color w:val="808080"/>
    </w:rPr>
  </w:style>
  <w:style w:type="character" w:customStyle="1" w:styleId="FootnoteTextChar">
    <w:name w:val="Footnote Text Char"/>
    <w:basedOn w:val="DefaultParagraphFont"/>
    <w:link w:val="FootnoteText"/>
    <w:uiPriority w:val="99"/>
    <w:semiHidden/>
    <w:rsid w:val="001B3237"/>
    <w:rPr>
      <w:sz w:val="20"/>
    </w:rPr>
  </w:style>
  <w:style w:type="character" w:styleId="FootnoteReference">
    <w:name w:val="footnote reference"/>
    <w:basedOn w:val="DefaultParagraphFont"/>
    <w:uiPriority w:val="99"/>
    <w:semiHidden/>
    <w:unhideWhenUsed/>
    <w:rsid w:val="001B3237"/>
    <w:rPr>
      <w:vertAlign w:val="superscript"/>
    </w:rPr>
  </w:style>
  <w:style w:type="character" w:styleId="HTMLCite">
    <w:name w:val="HTML Cite"/>
    <w:basedOn w:val="DefaultParagraphFont"/>
    <w:uiPriority w:val="99"/>
    <w:semiHidden/>
    <w:unhideWhenUsed/>
    <w:rsid w:val="00670EBB"/>
    <w:rPr>
      <w:i/>
      <w:iCs/>
    </w:rPr>
  </w:style>
  <w:style w:type="character" w:customStyle="1" w:styleId="apple-converted-space">
    <w:name w:val="apple-converted-space"/>
    <w:basedOn w:val="DefaultParagraphFont"/>
    <w:rsid w:val="006D0DE0"/>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62FDF"/>
    <w:pPr>
      <w:spacing w:line="240" w:lineRule="auto"/>
    </w:pPr>
    <w:rPr>
      <w:rFonts w:ascii="Tahoma" w:hAnsi="Tahoma" w:cs="Tahoma"/>
      <w:sz w:val="16"/>
      <w:szCs w:val="16"/>
    </w:rPr>
  </w:style>
  <w:style w:type="paragraph" w:styleId="ListParagraph">
    <w:name w:val="List Paragraph"/>
    <w:basedOn w:val="Normal"/>
    <w:uiPriority w:val="34"/>
    <w:qFormat/>
    <w:rsid w:val="00462FDF"/>
    <w:pPr>
      <w:ind w:left="720"/>
      <w:contextualSpacing/>
    </w:pPr>
  </w:style>
  <w:style w:type="paragraph" w:styleId="FootnoteText">
    <w:name w:val="footnote text"/>
    <w:basedOn w:val="Normal"/>
    <w:link w:val="FootnoteTextChar"/>
    <w:uiPriority w:val="99"/>
    <w:semiHidden/>
    <w:unhideWhenUsed/>
    <w:rsid w:val="001B3237"/>
    <w:pPr>
      <w:spacing w:line="240" w:lineRule="auto"/>
    </w:pPr>
    <w:rPr>
      <w:sz w:val="20"/>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462FDF"/>
    <w:rPr>
      <w:rFonts w:ascii="Tahoma" w:hAnsi="Tahoma" w:cs="Tahoma"/>
      <w:sz w:val="16"/>
      <w:szCs w:val="16"/>
    </w:rPr>
  </w:style>
  <w:style w:type="character" w:styleId="PlaceholderText">
    <w:name w:val="Placeholder Text"/>
    <w:basedOn w:val="DefaultParagraphFont"/>
    <w:uiPriority w:val="99"/>
    <w:semiHidden/>
    <w:rsid w:val="00462FDF"/>
    <w:rPr>
      <w:color w:val="808080"/>
    </w:rPr>
  </w:style>
  <w:style w:type="character" w:customStyle="1" w:styleId="FootnoteTextChar">
    <w:name w:val="Footnote Text Char"/>
    <w:basedOn w:val="DefaultParagraphFont"/>
    <w:link w:val="FootnoteText"/>
    <w:uiPriority w:val="99"/>
    <w:semiHidden/>
    <w:rsid w:val="001B3237"/>
    <w:rPr>
      <w:sz w:val="20"/>
    </w:rPr>
  </w:style>
  <w:style w:type="character" w:styleId="FootnoteReference">
    <w:name w:val="footnote reference"/>
    <w:basedOn w:val="DefaultParagraphFont"/>
    <w:uiPriority w:val="99"/>
    <w:semiHidden/>
    <w:unhideWhenUsed/>
    <w:rsid w:val="001B3237"/>
    <w:rPr>
      <w:vertAlign w:val="superscript"/>
    </w:rPr>
  </w:style>
  <w:style w:type="character" w:styleId="HTMLCite">
    <w:name w:val="HTML Cite"/>
    <w:basedOn w:val="DefaultParagraphFont"/>
    <w:uiPriority w:val="99"/>
    <w:semiHidden/>
    <w:unhideWhenUsed/>
    <w:rsid w:val="00670EBB"/>
    <w:rPr>
      <w:i/>
      <w:iCs/>
    </w:rPr>
  </w:style>
  <w:style w:type="character" w:customStyle="1" w:styleId="apple-converted-space">
    <w:name w:val="apple-converted-space"/>
    <w:basedOn w:val="DefaultParagraphFont"/>
    <w:rsid w:val="006D0DE0"/>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62FDF"/>
    <w:pPr>
      <w:spacing w:line="240" w:lineRule="auto"/>
    </w:pPr>
    <w:rPr>
      <w:rFonts w:ascii="Tahoma" w:hAnsi="Tahoma" w:cs="Tahoma"/>
      <w:sz w:val="16"/>
      <w:szCs w:val="16"/>
    </w:rPr>
  </w:style>
  <w:style w:type="paragraph" w:styleId="ListParagraph">
    <w:name w:val="List Paragraph"/>
    <w:basedOn w:val="Normal"/>
    <w:uiPriority w:val="34"/>
    <w:qFormat/>
    <w:rsid w:val="00462FDF"/>
    <w:pPr>
      <w:ind w:left="720"/>
      <w:contextualSpacing/>
    </w:pPr>
  </w:style>
  <w:style w:type="paragraph" w:styleId="FootnoteText">
    <w:name w:val="footnote text"/>
    <w:basedOn w:val="Normal"/>
    <w:link w:val="FootnoteTextChar"/>
    <w:uiPriority w:val="99"/>
    <w:semiHidden/>
    <w:unhideWhenUsed/>
    <w:rsid w:val="001B3237"/>
    <w:pPr>
      <w:spacing w:line="240" w:lineRule="auto"/>
    </w:pPr>
    <w:rPr>
      <w:sz w:val="20"/>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91BF0-F9D4-4413-AF98-4EC665CE2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Results.docx</vt:lpstr>
    </vt:vector>
  </TitlesOfParts>
  <Company/>
  <LinksUpToDate>false</LinksUpToDate>
  <CharactersWithSpaces>7062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Results.docx</dc:title>
  <dc:creator>Scott</dc:creator>
  <cp:lastModifiedBy>Scott Gigante</cp:lastModifiedBy>
  <cp:revision>12</cp:revision>
  <dcterms:created xsi:type="dcterms:W3CDTF">2015-01-05T00:35:00Z</dcterms:created>
  <dcterms:modified xsi:type="dcterms:W3CDTF">2015-01-20T05:58:00Z</dcterms:modified>
  <dc:language>en-US</dc:language>
</cp:coreProperties>
</file>