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After V23 has a model with the switched shunts from the raw and Powerworld cases represented in MATPOWER as generators rather than as fixed impedance loads.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Also, there were a few buses in V22 with multiple generators at the same bus and the distribution of generation resulted in a few minimum limits being violated. This was corrected in V23.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Finally, several zero flow ties buses were reset to have non-zero but small flows.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