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did you decide to implement your color scheme?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decided to go with professional Facebook blue (#1877f2) and gray colors for my portfolio as I have already used them in my PE01 website, hence, the color scheme is coherent. I have added the colors to the :root CSS section defining them as variables so that I am able to call them anywhere in the code. In particular, I have used the blue color for the header, accordion highlights, and links. For the background, I have selected a light gray color (#f0f2f5) to make the boxes and the text inside them stand out.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challenges did you run into styling the skills table?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most challenging part of the skills table was to define the proper CSS transitions so that the table would not look crowded after expanding inside the second-level accordion menu. It took me a while to switch from px to vw/vh units. Another problem was to make the table look good on different screen sizes, which required some trial and error. Finally, I got rid of borders by collapsing them.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