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C2283" w14:textId="5A201406" w:rsidR="00594047" w:rsidRDefault="00594047">
      <w:pPr>
        <w:rPr>
          <w:rFonts w:ascii="Times New Roman" w:hAnsi="Times New Roman"/>
        </w:rPr>
      </w:pPr>
      <w:r>
        <w:rPr>
          <w:rFonts w:ascii="Times New Roman" w:hAnsi="Times New Roman"/>
        </w:rPr>
        <w:t>Scott Hounsell and Sam Pfeiffer</w:t>
      </w:r>
    </w:p>
    <w:p w14:paraId="1986BFC5" w14:textId="7D4AF349" w:rsidR="00594047" w:rsidRDefault="00594047">
      <w:pPr>
        <w:rPr>
          <w:rFonts w:ascii="Times New Roman" w:hAnsi="Times New Roman"/>
        </w:rPr>
      </w:pPr>
      <w:r>
        <w:rPr>
          <w:rFonts w:ascii="Times New Roman" w:hAnsi="Times New Roman"/>
        </w:rPr>
        <w:t>Progress Report 10/26/15</w:t>
      </w:r>
    </w:p>
    <w:p w14:paraId="3F6428F6" w14:textId="77777777" w:rsidR="00594047" w:rsidRDefault="00594047">
      <w:pPr>
        <w:rPr>
          <w:rFonts w:ascii="Times New Roman" w:hAnsi="Times New Roman"/>
        </w:rPr>
      </w:pPr>
    </w:p>
    <w:p w14:paraId="2D6D281A" w14:textId="001F8FE0" w:rsidR="006C2E80" w:rsidRDefault="0059404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We</w:t>
      </w:r>
      <w:r w:rsidR="0036101A">
        <w:rPr>
          <w:rFonts w:ascii="Times New Roman" w:hAnsi="Times New Roman"/>
        </w:rPr>
        <w:t xml:space="preserve"> will begin with a brief summary of the paper </w:t>
      </w:r>
      <w:r w:rsidR="00C445F0">
        <w:rPr>
          <w:rFonts w:ascii="Times New Roman" w:hAnsi="Times New Roman"/>
        </w:rPr>
        <w:t>by section in plain terms</w:t>
      </w:r>
      <w:r>
        <w:rPr>
          <w:rFonts w:ascii="Times New Roman" w:hAnsi="Times New Roman"/>
        </w:rPr>
        <w:t xml:space="preserve">. </w:t>
      </w:r>
      <w:r w:rsidR="00C445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 also provide a</w:t>
      </w:r>
      <w:r w:rsidR="0036101A">
        <w:rPr>
          <w:rFonts w:ascii="Times New Roman" w:hAnsi="Times New Roman"/>
        </w:rPr>
        <w:t xml:space="preserve"> summary of our progress in replicating the results for a one-dimensional process.</w:t>
      </w:r>
      <w:r w:rsidR="006E4AC9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This can be found in Section 5.  </w:t>
      </w:r>
      <w:bookmarkStart w:id="0" w:name="_GoBack"/>
      <w:bookmarkEnd w:id="0"/>
      <w:r w:rsidR="006E4AC9">
        <w:rPr>
          <w:rFonts w:ascii="Times New Roman" w:hAnsi="Times New Roman"/>
        </w:rPr>
        <w:t xml:space="preserve">I have skipped some sections containing lengthy </w:t>
      </w:r>
      <w:r w:rsidR="00C2237B">
        <w:rPr>
          <w:rFonts w:ascii="Times New Roman" w:hAnsi="Times New Roman"/>
        </w:rPr>
        <w:t xml:space="preserve">and involved </w:t>
      </w:r>
      <w:r w:rsidR="006E4AC9">
        <w:rPr>
          <w:rFonts w:ascii="Times New Roman" w:hAnsi="Times New Roman"/>
        </w:rPr>
        <w:t>proofs.</w:t>
      </w:r>
    </w:p>
    <w:p w14:paraId="4FA83EBE" w14:textId="77777777" w:rsidR="00C445F0" w:rsidRDefault="00C445F0">
      <w:pPr>
        <w:rPr>
          <w:rFonts w:ascii="Times New Roman" w:hAnsi="Times New Roman"/>
        </w:rPr>
      </w:pPr>
    </w:p>
    <w:p w14:paraId="047BDBF0" w14:textId="7E5D1601" w:rsidR="00C445F0" w:rsidRPr="0041043D" w:rsidRDefault="00B524D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 </w:t>
      </w:r>
      <w:r w:rsidR="00C445F0" w:rsidRPr="0041043D">
        <w:rPr>
          <w:rFonts w:ascii="Times New Roman" w:hAnsi="Times New Roman"/>
          <w:b/>
        </w:rPr>
        <w:t>Introduction</w:t>
      </w:r>
    </w:p>
    <w:p w14:paraId="1EB142A8" w14:textId="77777777" w:rsidR="00C445F0" w:rsidRDefault="00C445F0" w:rsidP="0041043D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define some </w:t>
      </w:r>
      <w:r w:rsidRPr="00C445F0">
        <w:rPr>
          <w:rFonts w:ascii="Times New Roman" w:hAnsi="Times New Roman"/>
          <w:i/>
        </w:rPr>
        <w:t>d</w:t>
      </w:r>
      <w:r>
        <w:rPr>
          <w:rFonts w:ascii="Times New Roman" w:hAnsi="Times New Roman"/>
        </w:rPr>
        <w:t>-dimensional stochastic process by</w:t>
      </w:r>
    </w:p>
    <w:p w14:paraId="1156F0EA" w14:textId="77777777" w:rsidR="00C445F0" w:rsidRDefault="001A2DBB" w:rsidP="00C445F0">
      <w:pPr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445F0">
        <w:rPr>
          <w:rFonts w:ascii="Times New Roman" w:hAnsi="Times New Roman"/>
        </w:rPr>
        <w:t>,</w:t>
      </w:r>
      <w:r w:rsidR="00C445F0">
        <w:rPr>
          <w:rFonts w:ascii="Times New Roman" w:hAnsi="Times New Roman"/>
        </w:rPr>
        <w:tab/>
        <w:t>and</w:t>
      </w:r>
      <w:r w:rsidR="00C445F0"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dt+σ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1624">
        <w:rPr>
          <w:rFonts w:ascii="Times New Roman" w:hAnsi="Times New Roman"/>
        </w:rPr>
        <w:t>.</w:t>
      </w:r>
    </w:p>
    <w:p w14:paraId="4F64F83B" w14:textId="77777777" w:rsidR="00C445F0" w:rsidRDefault="00C445F0">
      <w:pPr>
        <w:rPr>
          <w:rFonts w:ascii="Times New Roman" w:hAnsi="Times New Roman"/>
        </w:rPr>
      </w:pPr>
      <w:r>
        <w:rPr>
          <w:rFonts w:ascii="Times New Roman" w:hAnsi="Times New Roman"/>
        </w:rPr>
        <w:t>The goal is to estimate</w:t>
      </w:r>
    </w:p>
    <w:p w14:paraId="6F93C440" w14:textId="77777777" w:rsidR="00C445F0" w:rsidRDefault="001A2DBB" w:rsidP="00C445F0">
      <w:pPr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</m:oMath>
      <w:r w:rsidR="00C445F0">
        <w:rPr>
          <w:rFonts w:ascii="Times New Roman" w:hAnsi="Times New Roman"/>
        </w:rPr>
        <w:tab/>
      </w:r>
      <w:proofErr w:type="gramStart"/>
      <w:r w:rsidR="00C61624">
        <w:rPr>
          <w:rFonts w:ascii="Times New Roman" w:hAnsi="Times New Roman"/>
        </w:rPr>
        <w:t>where</w:t>
      </w:r>
      <w:proofErr w:type="gramEnd"/>
      <w:r w:rsidR="00C445F0"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→R</m:t>
        </m:r>
      </m:oMath>
    </w:p>
    <w:p w14:paraId="12DCBCC5" w14:textId="77777777" w:rsidR="00C445F0" w:rsidRDefault="00C445F0">
      <w:pPr>
        <w:rPr>
          <w:rFonts w:ascii="Times New Roman" w:hAnsi="Times New Roman"/>
        </w:rPr>
      </w:pPr>
      <w:r>
        <w:rPr>
          <w:rFonts w:ascii="Times New Roman" w:hAnsi="Times New Roman"/>
        </w:rPr>
        <w:t>Our simulation which we will use to estimate will be denoted like so</w:t>
      </w:r>
    </w:p>
    <w:p w14:paraId="39428C3C" w14:textId="77777777" w:rsidR="00C445F0" w:rsidRDefault="001A2DBB" w:rsidP="00C445F0">
      <w:pPr>
        <w:jc w:val="center"/>
        <w:rPr>
          <w:rFonts w:ascii="Times New Roman" w:hAnsi="Times New Roman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445F0">
        <w:rPr>
          <w:rFonts w:ascii="Times New Roman" w:hAnsi="Times New Roman"/>
        </w:rPr>
        <w:t>,</w:t>
      </w:r>
      <w:r w:rsidR="00C445F0">
        <w:rPr>
          <w:rFonts w:ascii="Times New Roman" w:hAnsi="Times New Roman"/>
        </w:rPr>
        <w:tab/>
        <w:t>and</w:t>
      </w:r>
      <w:r w:rsidR="00C445F0"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d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dt+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90ABC41" w14:textId="382C5844" w:rsidR="00C445F0" w:rsidRDefault="00C61624">
      <w:pPr>
        <w:rPr>
          <w:rFonts w:ascii="Times New Roman" w:hAnsi="Times New Roman"/>
        </w:rPr>
      </w:pPr>
      <w:commentRangeStart w:id="1"/>
      <w:proofErr w:type="gramStart"/>
      <w:r>
        <w:rPr>
          <w:rFonts w:ascii="Times New Roman" w:hAnsi="Times New Roman"/>
        </w:rPr>
        <w:t>where</w:t>
      </w:r>
      <w:proofErr w:type="gramEnd"/>
      <w:r>
        <w:rPr>
          <w:rFonts w:ascii="Times New Roman" w:hAnsi="Times New Roman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ascii="Times New Roman" w:hAnsi="Times New Roman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dxd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dxd</m:t>
            </m:r>
          </m:sup>
        </m:sSup>
      </m:oMath>
      <w:r>
        <w:rPr>
          <w:rFonts w:ascii="Times New Roman" w:hAnsi="Times New Roman"/>
        </w:rPr>
        <w:t xml:space="preserve"> will be updated at exponential time points</w:t>
      </w:r>
      <w:r w:rsidR="00AB0A07">
        <w:rPr>
          <w:rFonts w:ascii="Times New Roman" w:hAnsi="Times New Roman"/>
        </w:rPr>
        <w:t xml:space="preserve"> which I will henceforth refer to as “arrivals”</w:t>
      </w:r>
      <w:r>
        <w:rPr>
          <w:rFonts w:ascii="Times New Roman" w:hAnsi="Times New Roman"/>
        </w:rPr>
        <w:t>.</w:t>
      </w:r>
      <w:commentRangeEnd w:id="1"/>
      <w:r>
        <w:rPr>
          <w:rStyle w:val="CommentReference"/>
          <w:rFonts w:cs="Mangal"/>
        </w:rPr>
        <w:commentReference w:id="1"/>
      </w:r>
    </w:p>
    <w:p w14:paraId="5042686A" w14:textId="77777777" w:rsidR="00B524D7" w:rsidRDefault="00B524D7">
      <w:pPr>
        <w:rPr>
          <w:rFonts w:ascii="Times New Roman" w:hAnsi="Times New Roman"/>
          <w:color w:val="FF0000"/>
        </w:rPr>
      </w:pPr>
    </w:p>
    <w:p w14:paraId="3BE4D704" w14:textId="41D6EED9" w:rsidR="00C61624" w:rsidRDefault="0041043D">
      <w:pPr>
        <w:rPr>
          <w:rFonts w:ascii="Times New Roman" w:hAnsi="Times New Roman"/>
        </w:rPr>
      </w:pPr>
      <w:r w:rsidRPr="00B524D7">
        <w:rPr>
          <w:rFonts w:ascii="Times New Roman" w:hAnsi="Times New Roman"/>
          <w:color w:val="FF0000"/>
        </w:rPr>
        <w:t xml:space="preserve">Automatic differentiation technique from </w:t>
      </w:r>
      <w:proofErr w:type="spellStart"/>
      <w:r w:rsidRPr="00B524D7">
        <w:rPr>
          <w:rFonts w:ascii="Times New Roman" w:hAnsi="Times New Roman"/>
          <w:color w:val="FF0000"/>
        </w:rPr>
        <w:t>Elworthy’s</w:t>
      </w:r>
      <w:proofErr w:type="spellEnd"/>
      <w:r w:rsidRPr="00B524D7">
        <w:rPr>
          <w:rFonts w:ascii="Times New Roman" w:hAnsi="Times New Roman"/>
          <w:color w:val="FF0000"/>
        </w:rPr>
        <w:t xml:space="preserve"> formula from </w:t>
      </w:r>
      <w:proofErr w:type="spellStart"/>
      <w:r w:rsidRPr="00B524D7">
        <w:rPr>
          <w:rFonts w:ascii="Times New Roman" w:hAnsi="Times New Roman"/>
          <w:color w:val="FF0000"/>
        </w:rPr>
        <w:t>Malliavin</w:t>
      </w:r>
      <w:proofErr w:type="spellEnd"/>
      <w:r w:rsidRPr="00B524D7">
        <w:rPr>
          <w:rFonts w:ascii="Times New Roman" w:hAnsi="Times New Roman"/>
          <w:color w:val="FF0000"/>
        </w:rPr>
        <w:t xml:space="preserve"> calculus</w:t>
      </w:r>
      <w:r>
        <w:rPr>
          <w:rFonts w:ascii="Times New Roman" w:hAnsi="Times New Roman"/>
        </w:rPr>
        <w:t>.</w:t>
      </w:r>
    </w:p>
    <w:p w14:paraId="63C9D021" w14:textId="77777777" w:rsidR="00B524D7" w:rsidRDefault="00B524D7">
      <w:pPr>
        <w:rPr>
          <w:rFonts w:ascii="Times New Roman" w:hAnsi="Times New Roman"/>
        </w:rPr>
      </w:pPr>
    </w:p>
    <w:p w14:paraId="15A04DD7" w14:textId="58FDDB77" w:rsidR="0041043D" w:rsidRDefault="004104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technique allows us to </w:t>
      </w:r>
      <w:r w:rsidR="00B524D7">
        <w:rPr>
          <w:rFonts w:ascii="Times New Roman" w:hAnsi="Times New Roman"/>
        </w:rPr>
        <w:t xml:space="preserve">deal with gradients and Hessian’s in the coefficient corrections (the </w:t>
      </w:r>
      <w:proofErr w:type="spellStart"/>
      <w:r w:rsidR="00B524D7">
        <w:rPr>
          <w:rFonts w:ascii="Times New Roman" w:hAnsi="Times New Roman"/>
        </w:rPr>
        <w:t>Malliavin</w:t>
      </w:r>
      <w:proofErr w:type="spellEnd"/>
      <w:r w:rsidR="00B524D7">
        <w:rPr>
          <w:rFonts w:ascii="Times New Roman" w:hAnsi="Times New Roman"/>
        </w:rPr>
        <w:t xml:space="preserve"> weights), avoid</w:t>
      </w:r>
      <w:r w:rsidR="00AB0A07">
        <w:rPr>
          <w:rFonts w:ascii="Times New Roman" w:hAnsi="Times New Roman"/>
        </w:rPr>
        <w:t>ing the need to limit</w:t>
      </w:r>
      <w:r w:rsidR="00B524D7">
        <w:rPr>
          <w:rFonts w:ascii="Times New Roman" w:hAnsi="Times New Roman"/>
        </w:rPr>
        <w:t xml:space="preserve"> the PDE’s we wish to simulate.</w:t>
      </w:r>
    </w:p>
    <w:p w14:paraId="36804A81" w14:textId="77777777" w:rsidR="00806298" w:rsidRDefault="00806298">
      <w:pPr>
        <w:rPr>
          <w:rFonts w:ascii="Times New Roman" w:hAnsi="Times New Roman"/>
        </w:rPr>
      </w:pPr>
    </w:p>
    <w:p w14:paraId="72B712CC" w14:textId="7BEFD660" w:rsidR="00806298" w:rsidRPr="00806298" w:rsidRDefault="0080629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Also, note that for our purposes, a single dimension suffices. Thus, throughout the paper we can </w:t>
      </w:r>
      <w:proofErr w:type="gramStart"/>
      <w:r>
        <w:rPr>
          <w:rFonts w:ascii="Times New Roman" w:hAnsi="Times New Roman"/>
        </w:rPr>
        <w:t xml:space="preserve">consider </w:t>
      </w:r>
      <w:proofErr w:type="gramEnd"/>
      <m:oMath>
        <m:r>
          <w:rPr>
            <w:rFonts w:ascii="Cambria Math" w:hAnsi="Cambria Math"/>
          </w:rPr>
          <m:t>d=1</m:t>
        </m:r>
      </m:oMath>
      <w:r>
        <w:rPr>
          <w:rFonts w:ascii="Times New Roman" w:hAnsi="Times New Roman"/>
        </w:rPr>
        <w:t>.</w:t>
      </w:r>
    </w:p>
    <w:p w14:paraId="1A9C970F" w14:textId="77777777" w:rsidR="00B524D7" w:rsidRDefault="00B524D7">
      <w:pPr>
        <w:rPr>
          <w:rFonts w:ascii="Times New Roman" w:hAnsi="Times New Roman"/>
        </w:rPr>
      </w:pPr>
    </w:p>
    <w:p w14:paraId="045BD400" w14:textId="77777777" w:rsidR="00B524D7" w:rsidRDefault="00B524D7">
      <w:pPr>
        <w:rPr>
          <w:rFonts w:ascii="Times New Roman" w:hAnsi="Times New Roman"/>
        </w:rPr>
      </w:pPr>
    </w:p>
    <w:p w14:paraId="55198048" w14:textId="0E8AD013" w:rsidR="00C61624" w:rsidRPr="00C86FA1" w:rsidRDefault="00B524D7">
      <w:pPr>
        <w:rPr>
          <w:rFonts w:ascii="Times New Roman" w:hAnsi="Times New Roman"/>
          <w:b/>
        </w:rPr>
      </w:pPr>
      <w:r w:rsidRPr="00C86FA1">
        <w:rPr>
          <w:rFonts w:ascii="Times New Roman" w:hAnsi="Times New Roman"/>
          <w:b/>
        </w:rPr>
        <w:t>2 Regime switching di</w:t>
      </w:r>
      <w:r w:rsidRPr="00C86FA1">
        <w:rPr>
          <w:rFonts w:ascii="Cambria Math" w:hAnsi="Cambria Math" w:cs="Cambria Math"/>
          <w:b/>
        </w:rPr>
        <w:t>ﬀ</w:t>
      </w:r>
      <w:r w:rsidRPr="00C86FA1">
        <w:rPr>
          <w:rFonts w:ascii="Times New Roman" w:hAnsi="Times New Roman"/>
          <w:b/>
        </w:rPr>
        <w:t>usion representation</w:t>
      </w:r>
    </w:p>
    <w:p w14:paraId="7B212773" w14:textId="5C5C6648" w:rsidR="00AB0A07" w:rsidRDefault="00B524D7" w:rsidP="00C86FA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B0A07">
        <w:rPr>
          <w:rFonts w:ascii="Times New Roman" w:hAnsi="Times New Roman"/>
        </w:rPr>
        <w:t xml:space="preserve">This section </w:t>
      </w:r>
      <w:r w:rsidR="00C86FA1">
        <w:rPr>
          <w:rFonts w:ascii="Times New Roman" w:hAnsi="Times New Roman"/>
        </w:rPr>
        <w:t>begins by discussing some</w:t>
      </w:r>
      <w:r w:rsidR="00AB0A07">
        <w:rPr>
          <w:rFonts w:ascii="Times New Roman" w:hAnsi="Times New Roman"/>
        </w:rPr>
        <w:t xml:space="preserve"> brief</w:t>
      </w:r>
      <w:r w:rsidR="00C86FA1">
        <w:rPr>
          <w:rFonts w:ascii="Times New Roman" w:hAnsi="Times New Roman"/>
        </w:rPr>
        <w:t xml:space="preserve"> Lipschitz and other </w:t>
      </w:r>
      <w:r w:rsidR="00AB0A07">
        <w:rPr>
          <w:rFonts w:ascii="Times New Roman" w:hAnsi="Times New Roman"/>
        </w:rPr>
        <w:t xml:space="preserve">“niceness” conditions for the coefficients and </w:t>
      </w:r>
      <m:oMath>
        <m:r>
          <w:rPr>
            <w:rFonts w:ascii="Cambria Math" w:hAnsi="Cambria Math"/>
          </w:rPr>
          <m:t>g</m:t>
        </m:r>
      </m:oMath>
      <w:r w:rsidR="00AB0A07">
        <w:rPr>
          <w:rFonts w:ascii="Times New Roman" w:hAnsi="Times New Roman"/>
        </w:rPr>
        <w:t xml:space="preserve"> functions.</w:t>
      </w:r>
    </w:p>
    <w:p w14:paraId="5219DED5" w14:textId="1551573B" w:rsidR="00BA2CD1" w:rsidRDefault="00AB0A0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 number of notations are defined here</w:t>
      </w:r>
      <w:r w:rsidR="007F08B9">
        <w:rPr>
          <w:rFonts w:ascii="Times New Roman" w:hAnsi="Times New Roman"/>
        </w:rPr>
        <w:t xml:space="preserve"> which I will summarize i</w:t>
      </w:r>
      <w:r>
        <w:rPr>
          <w:rFonts w:ascii="Times New Roman" w:hAnsi="Times New Roman"/>
        </w:rPr>
        <w:t>n simple</w:t>
      </w:r>
      <w:r w:rsidR="007F08B9">
        <w:rPr>
          <w:rFonts w:ascii="Times New Roman" w:hAnsi="Times New Roman"/>
        </w:rPr>
        <w:t xml:space="preserve">r </w:t>
      </w:r>
      <w:r>
        <w:rPr>
          <w:rFonts w:ascii="Times New Roman" w:hAnsi="Times New Roman"/>
        </w:rPr>
        <w:t>terms</w:t>
      </w:r>
      <w:r w:rsidR="007F08B9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is</w:t>
      </w:r>
      <w:proofErr w:type="gramEnd"/>
      <w:r>
        <w:rPr>
          <w:rFonts w:ascii="Times New Roman" w:hAnsi="Times New Roman"/>
        </w:rPr>
        <w:t xml:space="preserve"> the time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Times New Roman" w:hAnsi="Times New Roman"/>
        </w:rPr>
        <w:t xml:space="preserve"> arrival (in fact the minimum of this with the final time </w:t>
      </w:r>
      <m:oMath>
        <m:r>
          <w:rPr>
            <w:rFonts w:ascii="Cambria Math" w:hAnsi="Cambria Math"/>
          </w:rPr>
          <m:t>T</m:t>
        </m:r>
      </m:oMath>
      <w:r w:rsidR="007F08B9">
        <w:rPr>
          <w:rFonts w:ascii="Times New Roman" w:hAnsi="Times New Roman"/>
        </w:rPr>
        <w:t xml:space="preserve">, to stay inside the time range).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A5FD9">
        <w:rPr>
          <w:rFonts w:ascii="Times New Roman" w:hAnsi="Times New Roman"/>
        </w:rPr>
        <w:t xml:space="preserve"> </w:t>
      </w:r>
      <w:proofErr w:type="gramStart"/>
      <w:r w:rsidR="006A5FD9">
        <w:rPr>
          <w:rFonts w:ascii="Times New Roman" w:hAnsi="Times New Roman"/>
        </w:rPr>
        <w:t>is</w:t>
      </w:r>
      <w:proofErr w:type="gramEnd"/>
      <w:r w:rsidR="006A5FD9">
        <w:rPr>
          <w:rFonts w:ascii="Times New Roman" w:hAnsi="Times New Roman"/>
        </w:rPr>
        <w:t xml:space="preserve"> 0.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F08B9">
        <w:rPr>
          <w:rFonts w:ascii="Times New Roman" w:hAnsi="Times New Roman"/>
        </w:rPr>
        <w:t xml:space="preserve"> </w:t>
      </w:r>
      <w:proofErr w:type="gramStart"/>
      <w:r w:rsidR="007F08B9">
        <w:rPr>
          <w:rFonts w:ascii="Times New Roman" w:hAnsi="Times New Roman"/>
        </w:rPr>
        <w:t>is</w:t>
      </w:r>
      <w:proofErr w:type="gramEnd"/>
      <w:r w:rsidR="007F08B9">
        <w:rPr>
          <w:rFonts w:ascii="Times New Roman" w:hAnsi="Times New Roman"/>
        </w:rPr>
        <w:t xml:space="preserve"> the number of arrivals strictly before </w:t>
      </w:r>
      <m:oMath>
        <m:r>
          <w:rPr>
            <w:rFonts w:ascii="Cambria Math" w:hAnsi="Cambria Math"/>
          </w:rPr>
          <m:t>t</m:t>
        </m:r>
      </m:oMath>
      <w:r w:rsidR="007F08B9">
        <w:rPr>
          <w:rFonts w:ascii="Times New Roman" w:hAnsi="Times New Roman"/>
        </w:rPr>
        <w:t xml:space="preserve"> and is a Poisson process with intensity </w:t>
      </w:r>
      <m:oMath>
        <m:r>
          <w:rPr>
            <w:rFonts w:ascii="Cambria Math" w:hAnsi="Cambria Math"/>
          </w:rPr>
          <m:t>β</m:t>
        </m:r>
      </m:oMath>
      <w:r w:rsidR="007F08B9">
        <w:rPr>
          <w:rFonts w:ascii="Times New Roman" w:hAnsi="Times New Roman"/>
        </w:rPr>
        <w:t>.</w:t>
      </w:r>
      <w:r w:rsidR="006A5FD9">
        <w:rPr>
          <w:rFonts w:ascii="Times New Roman" w:hAnsi="Times New Roman"/>
        </w:rPr>
        <w:t xml:space="preserve">  If we are </w:t>
      </w:r>
      <w:proofErr w:type="gramStart"/>
      <w:r w:rsidR="006A5FD9">
        <w:rPr>
          <w:rFonts w:ascii="Times New Roman" w:hAnsi="Times New Roman"/>
        </w:rPr>
        <w:t xml:space="preserve">at </w:t>
      </w:r>
      <w:proofErr w:type="gramEnd"/>
      <m:oMath>
        <m:r>
          <w:rPr>
            <w:rFonts w:ascii="Cambria Math" w:hAnsi="Cambria Math"/>
          </w:rPr>
          <m:t>t</m:t>
        </m:r>
      </m:oMath>
      <w:r w:rsidR="006A5FD9">
        <w:rPr>
          <w:rFonts w:ascii="Times New Roman" w:hAnsi="Times New Roman"/>
        </w:rPr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sub>
                    </m:sSub>
                  </m:sub>
                </m:sSub>
              </m:e>
            </m:acc>
          </m:e>
        </m:d>
      </m:oMath>
      <w:r w:rsidR="006A5FD9">
        <w:rPr>
          <w:rFonts w:ascii="Times New Roman" w:hAnsi="Times New Roman"/>
        </w:rPr>
        <w:t xml:space="preserve"> are the time and location of the most recent arrival. 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6A5FD9">
        <w:rPr>
          <w:rFonts w:ascii="Times New Roman" w:hAnsi="Times New Roman"/>
        </w:rPr>
        <w:t xml:space="preserve"> </w:t>
      </w:r>
      <w:proofErr w:type="gramStart"/>
      <w:r w:rsidR="006A5FD9">
        <w:rPr>
          <w:rFonts w:ascii="Times New Roman" w:hAnsi="Times New Roman"/>
        </w:rPr>
        <w:t>is</w:t>
      </w:r>
      <w:proofErr w:type="gramEnd"/>
      <w:r w:rsidR="006A5FD9">
        <w:rPr>
          <w:rFonts w:ascii="Times New Roman" w:hAnsi="Times New Roman"/>
        </w:rPr>
        <w:t xml:space="preserve"> the change in the driving Brownian motion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6A5FD9">
        <w:rPr>
          <w:rFonts w:ascii="Times New Roman" w:hAnsi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A5FD9">
        <w:rPr>
          <w:rFonts w:ascii="Times New Roman" w:hAnsi="Times New Roman"/>
        </w:rPr>
        <w:t xml:space="preserve"> (unless </w:t>
      </w:r>
      <m:oMath>
        <m:r>
          <w:rPr>
            <w:rFonts w:ascii="Cambria Math" w:hAnsi="Cambria Math"/>
          </w:rPr>
          <m:t>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A5FD9">
        <w:rPr>
          <w:rFonts w:ascii="Times New Roman" w:hAnsi="Times New Roman"/>
        </w:rPr>
        <w:t xml:space="preserve">, in which case it is the change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6A5FD9">
        <w:rPr>
          <w:rFonts w:ascii="Times New Roman" w:hAnsi="Times New Roman"/>
        </w:rPr>
        <w:t xml:space="preserve"> to </w:t>
      </w:r>
      <m:oMath>
        <m:r>
          <w:rPr>
            <w:rFonts w:ascii="Cambria Math" w:hAnsi="Cambria Math"/>
          </w:rPr>
          <m:t>t</m:t>
        </m:r>
      </m:oMath>
      <w:r w:rsidR="006A5FD9">
        <w:rPr>
          <w:rFonts w:ascii="Times New Roman" w:hAnsi="Times New Roman"/>
        </w:rPr>
        <w:t>).</w:t>
      </w:r>
      <w:r w:rsidR="00242B53">
        <w:rPr>
          <w:rFonts w:ascii="Times New Roman" w:hAnsi="Times New Roman"/>
        </w:rPr>
        <w:t xml:space="preserve">  The authors also define shifted </w:t>
      </w:r>
      <w:proofErr w:type="gramStart"/>
      <w:r w:rsidR="00242B53">
        <w:rPr>
          <w:rFonts w:ascii="Times New Roman" w:hAnsi="Times New Roman"/>
        </w:rPr>
        <w:t xml:space="preserve">variables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242B53">
        <w:rPr>
          <w:rFonts w:ascii="Times New Roman" w:hAnsi="Times New Roman"/>
        </w:rP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242B53">
        <w:rPr>
          <w:rFonts w:ascii="Times New Roman" w:hAnsi="Times New Roman"/>
        </w:rPr>
        <w:t xml:space="preserve"> arrival since t</w:t>
      </w:r>
      <w:r w:rsidR="00EF01C7">
        <w:rPr>
          <w:rFonts w:ascii="Times New Roman" w:hAnsi="Times New Roman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EF01C7">
        <w:rPr>
          <w:rFonts w:ascii="Times New Roman" w:hAnsi="Times New Roman"/>
        </w:rPr>
        <w:t xml:space="preserve">, the number of arrivals between </w:t>
      </w:r>
      <m:oMath>
        <m:r>
          <w:rPr>
            <w:rFonts w:ascii="Cambria Math" w:hAnsi="Cambria Math"/>
          </w:rPr>
          <m:t>t</m:t>
        </m:r>
      </m:oMath>
      <w:r w:rsidR="00EF01C7"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s</m:t>
        </m:r>
      </m:oMath>
      <w:r w:rsidR="00EF01C7">
        <w:rPr>
          <w:rFonts w:ascii="Times New Roman" w:hAnsi="Times New Roman"/>
        </w:rPr>
        <w:t xml:space="preserve"> (where </w:t>
      </w:r>
      <m:oMath>
        <m:r>
          <w:rPr>
            <w:rFonts w:ascii="Cambria Math" w:hAnsi="Cambria Math"/>
          </w:rPr>
          <m:t>t≤s</m:t>
        </m:r>
      </m:oMath>
      <w:r w:rsidR="00EF01C7">
        <w:rPr>
          <w:rFonts w:ascii="Times New Roman" w:hAnsi="Times New Roman"/>
        </w:rPr>
        <w:t>).</w:t>
      </w:r>
      <w:r w:rsidR="00806298">
        <w:rPr>
          <w:rFonts w:ascii="Times New Roman" w:hAnsi="Times New Roman"/>
        </w:rPr>
        <w:t xml:space="preserve"> Note that this is not used at all throughout the rest of the paper.</w:t>
      </w:r>
      <w:r w:rsidR="00BA2CD1">
        <w:rPr>
          <w:rFonts w:ascii="Times New Roman" w:hAnsi="Times New Roman"/>
        </w:rPr>
        <w:t xml:space="preserve">  Some more </w:t>
      </w:r>
      <w:proofErr w:type="gramStart"/>
      <w:r w:rsidR="00BA2CD1">
        <w:rPr>
          <w:rFonts w:ascii="Times New Roman" w:hAnsi="Times New Roman"/>
        </w:rPr>
        <w:t>notation</w:t>
      </w:r>
      <w:proofErr w:type="gramEnd"/>
      <w:r w:rsidR="00BA2CD1">
        <w:rPr>
          <w:rFonts w:ascii="Times New Roman" w:hAnsi="Times New Roman"/>
        </w:rPr>
        <w:t xml:space="preserve"> is covered but serves mainly to confuse the reader.</w:t>
      </w:r>
    </w:p>
    <w:p w14:paraId="3631EACA" w14:textId="114BB6EB" w:rsidR="00B10C1C" w:rsidRDefault="00BA2C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Next, we define the </w:t>
      </w:r>
      <w:proofErr w:type="spellStart"/>
      <w:r>
        <w:rPr>
          <w:rFonts w:ascii="Times New Roman" w:hAnsi="Times New Roman"/>
        </w:rPr>
        <w:t>Malliavin</w:t>
      </w:r>
      <w:proofErr w:type="spellEnd"/>
      <w:r>
        <w:rPr>
          <w:rFonts w:ascii="Times New Roman" w:hAnsi="Times New Roman"/>
        </w:rPr>
        <w:t xml:space="preserve"> weights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B10C1C">
        <w:rPr>
          <w:rFonts w:ascii="Times New Roman" w:hAnsi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10C1C">
        <w:rPr>
          <w:rFonts w:ascii="Times New Roman" w:hAnsi="Times New Roman"/>
        </w:rPr>
        <w:t xml:space="preserve"> as</w:t>
      </w:r>
    </w:p>
    <w:p w14:paraId="317A94D9" w14:textId="70B4689C" w:rsidR="00B10C1C" w:rsidRPr="00B10C1C" w:rsidRDefault="001A2DBB">
      <w:pPr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sub>
                      </m:sSub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,    i=1,2</m:t>
          </m:r>
        </m:oMath>
      </m:oMathPara>
    </w:p>
    <w:p w14:paraId="267E0F41" w14:textId="611C3079" w:rsidR="00B10C1C" w:rsidRDefault="00B10C1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where</w:t>
      </w:r>
      <w:proofErr w:type="gramEnd"/>
      <w:r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="Times New Roman" w:hAnsi="Times New Roman"/>
        </w:rPr>
        <w:t xml:space="preserve"> is the gradient,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6298">
        <w:rPr>
          <w:rFonts w:ascii="Times New Roman" w:hAnsi="Times New Roman"/>
        </w:rPr>
        <w:t xml:space="preserve"> is the Hessian, </w:t>
      </w:r>
      <w:r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ϕ: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→R</m:t>
        </m:r>
      </m:oMath>
      <w:r>
        <w:rPr>
          <w:rFonts w:ascii="Times New Roman" w:hAnsi="Times New Roman"/>
        </w:rPr>
        <w:t xml:space="preserve"> (essentially some proxy for </w:t>
      </w:r>
      <m:oMath>
        <m:r>
          <w:rPr>
            <w:rFonts w:ascii="Cambria Math" w:hAnsi="Cambria Math"/>
          </w:rPr>
          <m:t>g</m:t>
        </m:r>
      </m:oMath>
      <w:r>
        <w:rPr>
          <w:rFonts w:ascii="Times New Roman" w:hAnsi="Times New Roman"/>
        </w:rPr>
        <w:t>).</w:t>
      </w:r>
    </w:p>
    <w:p w14:paraId="35CC15C4" w14:textId="1B55B86F" w:rsidR="00ED0952" w:rsidRPr="00C9348F" w:rsidRDefault="001A2DBB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k+1,t</m:t>
                  </m:r>
                </m:sup>
              </m:sSup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dxd</m:t>
              </m:r>
            </m:sup>
          </m:sSup>
        </m:oMath>
      </m:oMathPara>
    </w:p>
    <w:p w14:paraId="7A577F7A" w14:textId="5AD85221" w:rsidR="00C9348F" w:rsidRPr="00C9348F" w:rsidRDefault="00C9348F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sub>
              </m:sSub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dxd</m:t>
              </m:r>
            </m:sup>
          </m:sSup>
        </m:oMath>
      </m:oMathPara>
    </w:p>
    <w:p w14:paraId="7F36B037" w14:textId="13540DCE" w:rsidR="00C9348F" w:rsidRDefault="00C9348F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where</w:t>
      </w:r>
      <w:proofErr w:type="gramEnd"/>
    </w:p>
    <w:p w14:paraId="1AA2591A" w14:textId="2AE1664C" w:rsidR="00C9348F" w:rsidRDefault="005503E9" w:rsidP="005503E9">
      <w:pPr>
        <w:jc w:val="center"/>
        <w:rPr>
          <w:rFonts w:ascii="Times New Roman" w:hAnsi="Times New Roman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i/>
              </w:rPr>
              <w:sym w:font="Wingdings" w:char="F09F"/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i/>
              </w:rPr>
              <w:sym w:font="Wingdings" w:char="F09F"/>
            </m:r>
          </m:e>
        </m:d>
      </m:oMath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i/>
              </w:rPr>
              <w:sym w:font="Wingdings" w:char="F09F"/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i/>
              </w:rPr>
              <w:sym w:font="Wingdings" w:char="F09F"/>
            </m:r>
          </m:e>
        </m:d>
      </m:oMath>
    </w:p>
    <w:p w14:paraId="282476C8" w14:textId="704E1F9A" w:rsidR="0077437F" w:rsidRDefault="0077437F" w:rsidP="0077437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Essentially, it seems that this notation is just saying that the parameters in the right tuple are unpacked into each function in the left tuple (i.e.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k+1,t</m:t>
                </m:r>
              </m:sup>
            </m:sSup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F91FB3">
        <w:rPr>
          <w:rFonts w:ascii="Times New Roman" w:hAnsi="Times New Roman"/>
        </w:rPr>
        <w:t xml:space="preserve"> </w:t>
      </w:r>
      <w:proofErr w:type="gramStart"/>
      <w:r w:rsidR="00F91FB3">
        <w:rPr>
          <w:rFonts w:ascii="Times New Roman" w:hAnsi="Times New Roman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k+1,t</m:t>
                </m:r>
              </m:sup>
            </m:sSup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dxd</m:t>
            </m:r>
          </m:sup>
        </m:sSup>
      </m:oMath>
      <w:r>
        <w:rPr>
          <w:rFonts w:ascii="Times New Roman" w:hAnsi="Times New Roman"/>
        </w:rPr>
        <w:t>).</w:t>
      </w:r>
      <w:r w:rsidR="00775354">
        <w:rPr>
          <w:rFonts w:ascii="Times New Roman" w:hAnsi="Times New Roman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</m:oMath>
      <w:r w:rsidR="00775354">
        <w:rPr>
          <w:rFonts w:ascii="Times New Roman" w:hAnsi="Times New Roman"/>
        </w:rPr>
        <w:t xml:space="preserve"> </w:t>
      </w:r>
      <w:proofErr w:type="gramStart"/>
      <w:r w:rsidR="00775354">
        <w:rPr>
          <w:rFonts w:ascii="Times New Roman" w:hAnsi="Times New Roman"/>
        </w:rPr>
        <w:lastRenderedPageBreak/>
        <w:t>appears</w:t>
      </w:r>
      <w:proofErr w:type="gramEnd"/>
      <w:r w:rsidR="00775354">
        <w:rPr>
          <w:rFonts w:ascii="Times New Roman" w:hAnsi="Times New Roman"/>
        </w:rPr>
        <w:t xml:space="preserve"> to be understood as error terms for our estimators of </w:t>
      </w:r>
      <m:oMath>
        <m:r>
          <w:rPr>
            <w:rFonts w:ascii="Cambria Math" w:hAnsi="Cambria Math"/>
          </w:rPr>
          <m:t>μ</m:t>
        </m:r>
      </m:oMath>
      <w:r w:rsidR="00775354"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σ</m:t>
        </m:r>
      </m:oMath>
      <w:r w:rsidR="00775354">
        <w:rPr>
          <w:rFonts w:ascii="Times New Roman" w:hAnsi="Times New Roman"/>
        </w:rPr>
        <w:t xml:space="preserve">, which are being “corrected” via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775354">
        <w:rPr>
          <w:rFonts w:ascii="Times New Roman" w:hAnsi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75354">
        <w:rPr>
          <w:rFonts w:ascii="Times New Roman" w:hAnsi="Times New Roman"/>
        </w:rPr>
        <w:t>.</w:t>
      </w:r>
    </w:p>
    <w:p w14:paraId="716BBD91" w14:textId="6FF3FC13" w:rsidR="00ED0952" w:rsidRDefault="00ED095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Next we </w:t>
      </w:r>
      <w:proofErr w:type="gramStart"/>
      <w:r>
        <w:rPr>
          <w:rFonts w:ascii="Times New Roman" w:hAnsi="Times New Roman"/>
        </w:rPr>
        <w:t xml:space="preserve">define </w:t>
      </w:r>
      <w:proofErr w:type="gramEnd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</m:oMath>
      <w:r>
        <w:rPr>
          <w:rFonts w:ascii="Times New Roman" w:hAnsi="Times New Roman"/>
        </w:rPr>
        <w:t xml:space="preserve">, which amounts to an estimator for </w:t>
      </w:r>
      <m:oMath>
        <m:r>
          <w:rPr>
            <w:rFonts w:ascii="Cambria Math" w:hAnsi="Cambria Math"/>
          </w:rPr>
          <m:t>g</m:t>
        </m:r>
      </m:oMath>
      <w:r>
        <w:rPr>
          <w:rFonts w:ascii="Times New Roman" w:hAnsi="Times New Roman"/>
        </w:rPr>
        <w:t xml:space="preserve"> in that it should have the same expectation at </w:t>
      </w:r>
      <m:oMath>
        <m:r>
          <w:rPr>
            <w:rFonts w:ascii="Cambria Math" w:hAnsi="Cambria Math"/>
          </w:rPr>
          <m:t>T</m:t>
        </m:r>
      </m:oMath>
      <w:r>
        <w:rPr>
          <w:rFonts w:ascii="Times New Roman" w:hAnsi="Times New Roman"/>
        </w:rPr>
        <w:t>.</w:t>
      </w:r>
    </w:p>
    <w:p w14:paraId="540D60EB" w14:textId="5B9E5888" w:rsidR="0017057B" w:rsidRPr="00E159FC" w:rsidRDefault="001A2DBB">
      <w:pPr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sub>
                      </m:sSub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i/>
                </w:rPr>
                <w:sym w:font="Wingdings" w:char="F09F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ADC1C16" w14:textId="2EF949EA" w:rsidR="00603A9D" w:rsidRDefault="006A1C3F">
      <w:pPr>
        <w:rPr>
          <w:rFonts w:ascii="Times New Roman" w:hAnsi="Times New Roman"/>
        </w:rPr>
      </w:pPr>
      <w:r>
        <w:rPr>
          <w:rFonts w:ascii="Times New Roman" w:hAnsi="Times New Roman"/>
        </w:rPr>
        <w:t>(Note that</w:t>
      </w:r>
      <w:r w:rsidR="009F4C84">
        <w:rPr>
          <w:rFonts w:ascii="Times New Roman" w:hAnsi="Times New Roman"/>
        </w:rPr>
        <w:t xml:space="preserve"> we start </w:t>
      </w:r>
      <w:proofErr w:type="gramStart"/>
      <w:r w:rsidR="009F4C84">
        <w:rPr>
          <w:rFonts w:ascii="Times New Roman" w:hAnsi="Times New Roman"/>
        </w:rPr>
        <w:t xml:space="preserve">from </w:t>
      </w:r>
      <w:proofErr w:type="gramEnd"/>
      <m:oMath>
        <m:r>
          <w:rPr>
            <w:rFonts w:ascii="Cambria Math" w:hAnsi="Cambria Math"/>
          </w:rPr>
          <m:t>t</m:t>
        </m:r>
      </m:oMath>
      <w:r w:rsidR="009F4C8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m:oMath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 w:rsidR="00020052">
        <w:rPr>
          <w:rFonts w:ascii="Times New Roman" w:hAnsi="Times New Roman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p,P</m:t>
            </m:r>
          </m:e>
        </m:d>
        <m:r>
          <w:rPr>
            <w:rFonts w:ascii="Cambria Math" w:hAnsi="Cambria Math"/>
            <w:i/>
          </w:rPr>
          <w:sym w:font="Wingdings" w:char="F09F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q,Q</m:t>
            </m:r>
          </m:e>
        </m:d>
        <m:r>
          <w:rPr>
            <w:rFonts w:ascii="Cambria Math" w:hAnsi="Cambria Math"/>
          </w:rPr>
          <m:t>=p</m:t>
        </m:r>
        <m:r>
          <w:rPr>
            <w:rFonts w:ascii="Cambria Math" w:hAnsi="Cambria Math"/>
            <w:i/>
          </w:rPr>
          <w:sym w:font="Wingdings" w:char="F09E"/>
        </m:r>
        <m:r>
          <w:rPr>
            <w:rFonts w:ascii="Cambria Math" w:hAnsi="Cambria Math"/>
          </w:rPr>
          <m:t>q+P:Q</m:t>
        </m:r>
      </m:oMath>
      <w:r w:rsidR="00603A9D">
        <w:rPr>
          <w:rFonts w:ascii="Times New Roman" w:hAnsi="Times New Roman"/>
        </w:rPr>
        <w:t>).</w:t>
      </w:r>
      <w:r w:rsidR="00F1193D">
        <w:rPr>
          <w:rFonts w:ascii="Times New Roman" w:hAnsi="Times New Roman"/>
        </w:rPr>
        <w:t xml:space="preserve">  </w:t>
      </w:r>
      <w:r w:rsidR="00444A44">
        <w:rPr>
          <w:rFonts w:ascii="Times New Roman" w:hAnsi="Times New Roman"/>
        </w:rPr>
        <w:t xml:space="preserve">In this case the colon operator is defined </w:t>
      </w:r>
      <w:proofErr w:type="gramStart"/>
      <w:r w:rsidR="00444A44">
        <w:rPr>
          <w:rFonts w:ascii="Times New Roman" w:hAnsi="Times New Roman"/>
        </w:rPr>
        <w:t xml:space="preserve">as </w:t>
      </w:r>
      <w:proofErr w:type="gramEnd"/>
      <m:oMath>
        <m:r>
          <w:rPr>
            <w:rFonts w:ascii="Cambria Math" w:hAnsi="Cambria Math"/>
          </w:rPr>
          <m:t>A:B=Tr(A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444A44">
        <w:rPr>
          <w:rFonts w:ascii="Times New Roman" w:hAnsi="Times New Roman"/>
        </w:rPr>
        <w:t xml:space="preserve">.  </w:t>
      </w:r>
      <w:r w:rsidR="00603A9D">
        <w:rPr>
          <w:rFonts w:ascii="Times New Roman" w:hAnsi="Times New Roman"/>
        </w:rPr>
        <w:t xml:space="preserve">Thus the term inside the product is something </w:t>
      </w:r>
      <w:proofErr w:type="gramStart"/>
      <w:r w:rsidR="00603A9D">
        <w:rPr>
          <w:rFonts w:ascii="Times New Roman" w:hAnsi="Times New Roman"/>
        </w:rPr>
        <w:t xml:space="preserve">like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</m:d>
        <m:r>
          <w:rPr>
            <w:rFonts w:ascii="Cambria Math" w:hAnsi="Cambria Math"/>
            <w:i/>
          </w:rPr>
          <w:sym w:font="Wingdings" w:char="F09E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4312E">
        <w:rPr>
          <w:rFonts w:ascii="Times New Roman" w:hAnsi="Times New Roman"/>
        </w:rPr>
        <w:t>.</w:t>
      </w:r>
      <w:r w:rsidR="008C4C60">
        <w:rPr>
          <w:rFonts w:ascii="Times New Roman" w:hAnsi="Times New Roman"/>
        </w:rPr>
        <w:t xml:space="preserve">  This looks like the error of each coefficient dotted with a correction weight.</w:t>
      </w:r>
    </w:p>
    <w:p w14:paraId="625AD4F5" w14:textId="6E659A44" w:rsidR="00E159FC" w:rsidRDefault="00E159FC" w:rsidP="00603A9D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stated and </w:t>
      </w:r>
      <w:r w:rsidRPr="003A394E">
        <w:rPr>
          <w:rFonts w:ascii="Times New Roman" w:hAnsi="Times New Roman"/>
        </w:rPr>
        <w:t>subsequently proven</w:t>
      </w:r>
      <w:r>
        <w:rPr>
          <w:rFonts w:ascii="Times New Roman" w:hAnsi="Times New Roman"/>
        </w:rPr>
        <w:t xml:space="preserve">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</m:oMath>
      <w:r>
        <w:rPr>
          <w:rFonts w:ascii="Times New Roman" w:hAnsi="Times New Roman"/>
        </w:rPr>
        <w:t xml:space="preserve"> has the same expectation </w:t>
      </w:r>
      <w:proofErr w:type="gramStart"/>
      <w:r>
        <w:rPr>
          <w:rFonts w:ascii="Times New Roman" w:hAnsi="Times New Roman"/>
        </w:rPr>
        <w:t xml:space="preserve">as </w:t>
      </w:r>
      <w:proofErr w:type="gramEnd"/>
      <m:oMath>
        <m:r>
          <w:rPr>
            <w:rFonts w:ascii="Cambria Math" w:hAnsi="Cambria Math"/>
          </w:rPr>
          <m:t>g(x)</m:t>
        </m:r>
      </m:oMath>
      <w:r>
        <w:rPr>
          <w:rFonts w:ascii="Times New Roman" w:hAnsi="Times New Roman"/>
        </w:rPr>
        <w:t>.</w:t>
      </w:r>
      <w:r w:rsidR="00D86EB0">
        <w:rPr>
          <w:rFonts w:ascii="Times New Roman" w:hAnsi="Times New Roman"/>
        </w:rPr>
        <w:t xml:space="preserve">  In addition there is a brief section discussing error analysis.</w:t>
      </w:r>
    </w:p>
    <w:p w14:paraId="30A2CA1E" w14:textId="77777777" w:rsidR="00D86EB0" w:rsidRDefault="00D86EB0">
      <w:pPr>
        <w:rPr>
          <w:rFonts w:ascii="Times New Roman" w:hAnsi="Times New Roman"/>
        </w:rPr>
      </w:pPr>
    </w:p>
    <w:p w14:paraId="70309D5D" w14:textId="0E258F48" w:rsidR="00D86EB0" w:rsidRPr="00D86EB0" w:rsidRDefault="00D86EB0">
      <w:pPr>
        <w:rPr>
          <w:rFonts w:ascii="Times New Roman" w:hAnsi="Times New Roman"/>
          <w:b/>
        </w:rPr>
      </w:pPr>
      <w:r w:rsidRPr="00D86EB0">
        <w:rPr>
          <w:rFonts w:ascii="Times New Roman" w:hAnsi="Times New Roman"/>
          <w:b/>
        </w:rPr>
        <w:t>3 The constant diffusion coefficient case</w:t>
      </w:r>
    </w:p>
    <w:p w14:paraId="26EB0D24" w14:textId="77777777" w:rsidR="00797DDA" w:rsidRDefault="00D86EB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C7F23">
        <w:rPr>
          <w:rFonts w:ascii="Times New Roman" w:hAnsi="Times New Roman"/>
        </w:rPr>
        <w:t>This section offers an “algorithm” for SDE’s with drift functions and a consta</w:t>
      </w:r>
      <w:r w:rsidR="00797DDA">
        <w:rPr>
          <w:rFonts w:ascii="Times New Roman" w:hAnsi="Times New Roman"/>
        </w:rPr>
        <w:t>nt matrix diffusion coefficient:</w:t>
      </w:r>
    </w:p>
    <w:p w14:paraId="6E089C9D" w14:textId="033833E5" w:rsidR="00797DDA" w:rsidRDefault="00797DDA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1F6798C" w14:textId="10250A76" w:rsidR="00D86EB0" w:rsidRDefault="00797DD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</w:t>
      </w:r>
      <w:proofErr w:type="gramStart"/>
      <w:r>
        <w:rPr>
          <w:rFonts w:ascii="Times New Roman" w:hAnsi="Times New Roman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dxd</m:t>
            </m:r>
          </m:sup>
        </m:sSup>
      </m:oMath>
      <w:r>
        <w:rPr>
          <w:rFonts w:ascii="Times New Roman" w:hAnsi="Times New Roman"/>
        </w:rPr>
        <w:t xml:space="preserve">.  We assume that </w:t>
      </w:r>
      <m:oMath>
        <m:r>
          <w:rPr>
            <w:rFonts w:ascii="Cambria Math" w:hAnsi="Cambria Math"/>
          </w:rPr>
          <m:t>g</m:t>
        </m:r>
      </m:oMath>
      <w:r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μ</m:t>
        </m:r>
      </m:oMath>
      <w:r>
        <w:rPr>
          <w:rFonts w:ascii="Times New Roman" w:hAnsi="Times New Roman"/>
        </w:rPr>
        <w:t xml:space="preserve"> are Lipschitz and “nice”.</w:t>
      </w:r>
    </w:p>
    <w:p w14:paraId="021694BE" w14:textId="77777777" w:rsidR="00797DDA" w:rsidRDefault="00797DDA">
      <w:pPr>
        <w:rPr>
          <w:rFonts w:ascii="Times New Roman" w:hAnsi="Times New Roman"/>
        </w:rPr>
      </w:pPr>
    </w:p>
    <w:p w14:paraId="5F5A7927" w14:textId="2B9B5B9E" w:rsidR="00797DDA" w:rsidRPr="00ED785A" w:rsidRDefault="00797DDA">
      <w:pPr>
        <w:rPr>
          <w:rFonts w:ascii="Times New Roman" w:hAnsi="Times New Roman"/>
          <w:b/>
        </w:rPr>
      </w:pPr>
      <w:r w:rsidRPr="00ED785A">
        <w:rPr>
          <w:rFonts w:ascii="Times New Roman" w:hAnsi="Times New Roman"/>
          <w:b/>
        </w:rPr>
        <w:t>3.1 The algorithm</w:t>
      </w:r>
    </w:p>
    <w:p w14:paraId="2CE6C188" w14:textId="735A0385" w:rsidR="00797DDA" w:rsidRDefault="00797DD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It is proposed that we choose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=μ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and </w:t>
      </w:r>
      <w:proofErr w:type="gramEnd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=σ</m:t>
        </m:r>
      </m:oMath>
      <w:r>
        <w:rPr>
          <w:rFonts w:ascii="Times New Roman" w:hAnsi="Times New Roman"/>
        </w:rPr>
        <w:t>.</w:t>
      </w:r>
      <w:r w:rsidR="000D7E43">
        <w:rPr>
          <w:rFonts w:ascii="Times New Roman" w:hAnsi="Times New Roman"/>
        </w:rPr>
        <w:t xml:space="preserve">  The discretized process is thus</w:t>
      </w:r>
    </w:p>
    <w:p w14:paraId="15548984" w14:textId="1711C3EF" w:rsidR="000D7E43" w:rsidRDefault="000D7E43" w:rsidP="00EC60B0">
      <w:pPr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+μ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sub>
        </m:sSub>
      </m:oMath>
      <w:r w:rsidR="00EC60B0">
        <w:rPr>
          <w:rFonts w:ascii="Times New Roman" w:hAnsi="Times New Roman"/>
        </w:rPr>
        <w:t xml:space="preserve">,    </w:t>
      </w:r>
      <m:oMath>
        <m:r>
          <w:rPr>
            <w:rFonts w:ascii="Cambria Math" w:hAnsi="Cambria Math"/>
          </w:rPr>
          <m:t>k=0..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67C618CC" w14:textId="77777777" w:rsidR="00EC60B0" w:rsidRDefault="00EC60B0" w:rsidP="000D7E43">
      <w:pPr>
        <w:rPr>
          <w:rFonts w:ascii="Times New Roman" w:hAnsi="Times New Roman"/>
        </w:rPr>
      </w:pPr>
    </w:p>
    <w:p w14:paraId="7E476E04" w14:textId="53950628" w:rsidR="000D7E43" w:rsidRDefault="00E754E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Next, the formulas for the weights are simply given, and the reader is referred to the likelihood ratio method of </w:t>
      </w:r>
      <w:proofErr w:type="spellStart"/>
      <w:r>
        <w:rPr>
          <w:rFonts w:ascii="Times New Roman" w:hAnsi="Times New Roman"/>
        </w:rPr>
        <w:t>Broadie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Glasserman</w:t>
      </w:r>
      <w:proofErr w:type="spellEnd"/>
      <w:r>
        <w:rPr>
          <w:rFonts w:ascii="Times New Roman" w:hAnsi="Times New Roman"/>
        </w:rPr>
        <w:t xml:space="preserve">.  </w:t>
      </w:r>
      <w:r w:rsidRPr="00A902BC">
        <w:rPr>
          <w:rFonts w:ascii="Times New Roman" w:hAnsi="Times New Roman"/>
          <w:color w:val="FF0000"/>
        </w:rPr>
        <w:t>Studying that paper, I have yet to find how the application yields the following weights</w:t>
      </w:r>
      <w:r>
        <w:rPr>
          <w:rFonts w:ascii="Times New Roman" w:hAnsi="Times New Roman"/>
        </w:rPr>
        <w:t>, but nonetheless, they are</w:t>
      </w:r>
    </w:p>
    <w:p w14:paraId="2A8536D3" w14:textId="36210C7C" w:rsidR="00E754E2" w:rsidRPr="00C5678D" w:rsidRDefault="00E754E2" w:rsidP="00E754E2">
      <w:pPr>
        <w:jc w:val="center"/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δt,δw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δw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E68EEC1" w14:textId="18419D45" w:rsidR="00C5678D" w:rsidRDefault="00C5678D" w:rsidP="00C567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that </w:t>
      </w:r>
      <w:proofErr w:type="gramStart"/>
      <w:r>
        <w:rPr>
          <w:rFonts w:ascii="Times New Roman" w:hAnsi="Times New Roman"/>
        </w:rPr>
        <w:t xml:space="preserve">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  <w:r>
        <w:rPr>
          <w:rFonts w:ascii="Times New Roman" w:hAnsi="Times New Roman"/>
        </w:rPr>
        <w:t xml:space="preserve"> is</w:t>
      </w:r>
      <w:proofErr w:type="gramEnd"/>
      <w:r>
        <w:rPr>
          <w:rFonts w:ascii="Times New Roman" w:hAnsi="Times New Roman"/>
        </w:rPr>
        <w:t xml:space="preserve"> given but is </w:t>
      </w:r>
      <w:proofErr w:type="spellStart"/>
      <w:r>
        <w:rPr>
          <w:rFonts w:ascii="Times New Roman" w:hAnsi="Times New Roman"/>
        </w:rPr>
        <w:t>not</w:t>
      </w:r>
      <w:proofErr w:type="spellEnd"/>
      <w:r>
        <w:rPr>
          <w:rFonts w:ascii="Times New Roman" w:hAnsi="Times New Roman"/>
        </w:rPr>
        <w:t xml:space="preserve"> needed for this constant diffusion case (no correction term necessary).</w:t>
      </w:r>
      <w:r w:rsidR="00ED785A">
        <w:rPr>
          <w:rFonts w:ascii="Times New Roman" w:hAnsi="Times New Roman"/>
        </w:rPr>
        <w:t xml:space="preserve">  Therefore, starting at 0, our estimator for </w:t>
      </w:r>
      <m:oMath>
        <m:r>
          <w:rPr>
            <w:rFonts w:ascii="Cambria Math" w:hAnsi="Cambria Math"/>
          </w:rPr>
          <m:t>g</m:t>
        </m:r>
      </m:oMath>
      <w:r w:rsidR="00ED785A">
        <w:rPr>
          <w:rFonts w:ascii="Times New Roman" w:hAnsi="Times New Roman"/>
        </w:rPr>
        <w:t xml:space="preserve"> is</w:t>
      </w:r>
    </w:p>
    <w:p w14:paraId="3AF73100" w14:textId="10760DB3" w:rsidR="00ED785A" w:rsidRPr="00E159FC" w:rsidRDefault="00ED785A" w:rsidP="00ED785A">
      <w:pPr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acc>
            </m:e>
          </m:nary>
        </m:oMath>
      </m:oMathPara>
    </w:p>
    <w:p w14:paraId="3E6DE045" w14:textId="616E7BB6" w:rsidR="00ED785A" w:rsidRDefault="00ED785A" w:rsidP="00C5678D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where</w:t>
      </w:r>
      <w:proofErr w:type="gramEnd"/>
      <w:r>
        <w:rPr>
          <w:rFonts w:ascii="Times New Roman" w:hAnsi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acc>
      </m:oMath>
      <w:r>
        <w:rPr>
          <w:rFonts w:ascii="Times New Roman" w:hAnsi="Times New Roman"/>
        </w:rPr>
        <w:t xml:space="preserve"> apparently represents the combined error/correction product and is defined as</w:t>
      </w:r>
    </w:p>
    <w:p w14:paraId="2047B4C4" w14:textId="2BF497C0" w:rsidR="00ED785A" w:rsidRPr="00ED785A" w:rsidRDefault="00ED785A" w:rsidP="00C5678D">
      <w:pPr>
        <w:rPr>
          <w:rFonts w:ascii="Times New Roman" w:hAnsi="Times New Roman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acc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commentRangeStart w:id="2"/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</m:sub>
                      </m:sSub>
                    </m:e>
                  </m:d>
                  <w:commentRangeEnd w:id="2"/>
                  <m:r>
                    <m:rPr>
                      <m:sty m:val="p"/>
                    </m:rPr>
                    <w:rPr>
                      <w:rStyle w:val="CommentReference"/>
                      <w:rFonts w:cs="Mangal"/>
                    </w:rPr>
                    <w:commentReference w:id="2"/>
                  </m:r>
                </m:e>
              </m:d>
              <m:r>
                <w:rPr>
                  <w:rFonts w:ascii="Cambria Math" w:hAnsi="Cambria Math"/>
                  <w:i/>
                </w:rPr>
                <w:sym w:font="Wingdings" w:char="F09E"/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</m:oMath>
      </m:oMathPara>
    </w:p>
    <w:p w14:paraId="668CE296" w14:textId="149E553D" w:rsidR="00ED785A" w:rsidRDefault="00ED785A" w:rsidP="00C567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proof of the square </w:t>
      </w:r>
      <w:proofErr w:type="spellStart"/>
      <w:r>
        <w:rPr>
          <w:rFonts w:ascii="Times New Roman" w:hAnsi="Times New Roman"/>
        </w:rPr>
        <w:t>integrability</w:t>
      </w:r>
      <w:proofErr w:type="spellEnd"/>
      <w:r>
        <w:rPr>
          <w:rFonts w:ascii="Times New Roman" w:hAnsi="Times New Roman"/>
        </w:rPr>
        <w:t xml:space="preserve">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</m:oMath>
      <w:r>
        <w:rPr>
          <w:rFonts w:ascii="Times New Roman" w:hAnsi="Times New Roman"/>
        </w:rPr>
        <w:t xml:space="preserve"> follows, but is skipped for the purposes of this summary.  Similarly the author justifies a choice for the </w:t>
      </w:r>
      <w:proofErr w:type="gramStart"/>
      <w:r>
        <w:rPr>
          <w:rFonts w:ascii="Times New Roman" w:hAnsi="Times New Roman"/>
        </w:rPr>
        <w:t xml:space="preserve">intensity </w:t>
      </w:r>
      <w:proofErr w:type="gramEnd"/>
      <m:oMath>
        <m:r>
          <w:rPr>
            <w:rFonts w:ascii="Cambria Math" w:hAnsi="Cambria Math"/>
          </w:rPr>
          <m:t>β</m:t>
        </m:r>
      </m:oMath>
      <w:r>
        <w:rPr>
          <w:rFonts w:ascii="Times New Roman" w:hAnsi="Times New Roman"/>
        </w:rPr>
        <w:t>, which we will skip for now, as well.</w:t>
      </w:r>
    </w:p>
    <w:p w14:paraId="4F15DBCE" w14:textId="77777777" w:rsidR="00ED785A" w:rsidRDefault="00ED785A" w:rsidP="00C5678D">
      <w:pPr>
        <w:rPr>
          <w:rFonts w:ascii="Times New Roman" w:hAnsi="Times New Roman"/>
        </w:rPr>
      </w:pPr>
    </w:p>
    <w:p w14:paraId="1938D21D" w14:textId="056AAA3C" w:rsidR="00ED785A" w:rsidRPr="00ED785A" w:rsidRDefault="00ED785A" w:rsidP="00C5678D">
      <w:pPr>
        <w:rPr>
          <w:rFonts w:ascii="Times New Roman" w:hAnsi="Times New Roman"/>
          <w:b/>
        </w:rPr>
      </w:pPr>
      <w:r w:rsidRPr="00ED785A">
        <w:rPr>
          <w:rFonts w:ascii="Times New Roman" w:hAnsi="Times New Roman"/>
          <w:b/>
        </w:rPr>
        <w:t xml:space="preserve">4 One-dimensional </w:t>
      </w:r>
      <w:proofErr w:type="spellStart"/>
      <w:r w:rsidRPr="00ED785A">
        <w:rPr>
          <w:rFonts w:ascii="Times New Roman" w:hAnsi="Times New Roman"/>
          <w:b/>
        </w:rPr>
        <w:t>driftless</w:t>
      </w:r>
      <w:proofErr w:type="spellEnd"/>
      <w:r w:rsidRPr="00ED785A">
        <w:rPr>
          <w:rFonts w:ascii="Times New Roman" w:hAnsi="Times New Roman"/>
          <w:b/>
        </w:rPr>
        <w:t xml:space="preserve"> SDE</w:t>
      </w:r>
    </w:p>
    <w:p w14:paraId="196643FF" w14:textId="1E97FA74" w:rsidR="00ED785A" w:rsidRDefault="00ED785A" w:rsidP="00ED78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process we wish to simulate in this section </w:t>
      </w:r>
      <w:proofErr w:type="gramStart"/>
      <w:r>
        <w:rPr>
          <w:rFonts w:ascii="Times New Roman" w:hAnsi="Times New Roman"/>
        </w:rPr>
        <w:t xml:space="preserve">is </w:t>
      </w:r>
      <w:proofErr w:type="gramEnd"/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Times New Roman" w:hAnsi="Times New Roman"/>
        </w:rPr>
        <w:t>.</w:t>
      </w:r>
    </w:p>
    <w:p w14:paraId="052CB13C" w14:textId="77777777" w:rsidR="00ED785A" w:rsidRDefault="00ED785A" w:rsidP="00ED785A">
      <w:pPr>
        <w:rPr>
          <w:rFonts w:ascii="Times New Roman" w:hAnsi="Times New Roman"/>
        </w:rPr>
      </w:pPr>
    </w:p>
    <w:p w14:paraId="476FFBB2" w14:textId="2E17C76A" w:rsidR="00ED785A" w:rsidRPr="00615944" w:rsidRDefault="00ED785A" w:rsidP="00ED785A">
      <w:pPr>
        <w:rPr>
          <w:rFonts w:ascii="Times New Roman" w:hAnsi="Times New Roman"/>
          <w:b/>
        </w:rPr>
      </w:pPr>
      <w:r w:rsidRPr="00615944">
        <w:rPr>
          <w:rFonts w:ascii="Times New Roman" w:hAnsi="Times New Roman"/>
          <w:b/>
        </w:rPr>
        <w:t>4.1 The algorithm</w:t>
      </w:r>
    </w:p>
    <w:p w14:paraId="6149E8A0" w14:textId="7F8F05CD" w:rsidR="00ED785A" w:rsidRDefault="00ED785A" w:rsidP="00ED78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A2DBB">
        <w:rPr>
          <w:rFonts w:ascii="Times New Roman" w:hAnsi="Times New Roman"/>
        </w:rPr>
        <w:t xml:space="preserve">It is proposed that we choose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=μ=0</m:t>
        </m:r>
      </m:oMath>
      <w:r w:rsidR="001A2DBB">
        <w:rPr>
          <w:rFonts w:ascii="Times New Roman" w:hAnsi="Times New Roman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s,y,t,x</m:t>
            </m:r>
          </m:e>
        </m:d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s,y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(s,y)(x-y)</m:t>
        </m:r>
      </m:oMath>
    </w:p>
    <w:p w14:paraId="38437D51" w14:textId="2D1C5A67" w:rsidR="00027765" w:rsidRDefault="00027765" w:rsidP="00ED78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that </w:t>
      </w:r>
      <m:oMath>
        <m:r>
          <w:rPr>
            <w:rFonts w:ascii="Cambria Math" w:hAnsi="Cambria Math"/>
          </w:rPr>
          <m:t>s</m:t>
        </m:r>
      </m:oMath>
      <w:r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rFonts w:ascii="Times New Roman" w:hAnsi="Times New Roman"/>
        </w:rPr>
        <w:t xml:space="preserve"> represent the time and location at the most recent arrival.  Technically all of our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rPr>
          <w:rFonts w:ascii="Times New Roman" w:hAnsi="Times New Roman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>
        <w:rPr>
          <w:rFonts w:ascii="Times New Roman" w:hAnsi="Times New Roman"/>
        </w:rPr>
        <w:t xml:space="preserve"> functions have these parameters in front, since our process is regime-switching, however, they have been irrelevant and unnecessary notation until now.</w:t>
      </w:r>
      <w:r w:rsidR="002742A5">
        <w:rPr>
          <w:rFonts w:ascii="Times New Roman" w:hAnsi="Times New Roman"/>
        </w:rPr>
        <w:t xml:space="preserve">  Essentially,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 w:rsidR="002742A5">
        <w:rPr>
          <w:rFonts w:ascii="Times New Roman" w:hAnsi="Times New Roman"/>
        </w:rPr>
        <w:t xml:space="preserve"> looks like a Taylor expansion </w:t>
      </w:r>
      <w:r w:rsidR="002742A5">
        <w:rPr>
          <w:rFonts w:ascii="Times New Roman" w:hAnsi="Times New Roman"/>
        </w:rPr>
        <w:lastRenderedPageBreak/>
        <w:t>across the time between now and the last regime change (sort of our last “known” time point).</w:t>
      </w:r>
    </w:p>
    <w:p w14:paraId="046BBAA5" w14:textId="3A8C0D93" w:rsidR="00027765" w:rsidRDefault="00027765" w:rsidP="00ED78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Therefore our discretized process is</w:t>
      </w:r>
    </w:p>
    <w:p w14:paraId="4CECFBFE" w14:textId="6944BD6F" w:rsidR="00027765" w:rsidRDefault="00027765" w:rsidP="00ED785A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8A04016" w14:textId="178C6BDE" w:rsidR="00967002" w:rsidRDefault="00967002" w:rsidP="00C5678D">
      <w:pPr>
        <w:rPr>
          <w:rFonts w:ascii="Times New Roman" w:hAnsi="Times New Roman"/>
        </w:rPr>
      </w:pPr>
      <w:r>
        <w:rPr>
          <w:rFonts w:ascii="Times New Roman" w:hAnsi="Times New Roman"/>
        </w:rPr>
        <w:t>Depending on whether or not the partial derivative is zero, there are two potential explicit solutions given.  For brevity the following notations are used</w:t>
      </w:r>
    </w:p>
    <w:p w14:paraId="5B82384C" w14:textId="3462DBB9" w:rsidR="00967002" w:rsidRPr="00967002" w:rsidRDefault="00967002" w:rsidP="00C5678D">
      <w:pPr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acc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acc>
          <m:r>
            <w:rPr>
              <w:rFonts w:ascii="Times New Roman" w:hAnsi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acc>
            </m:e>
          </m:d>
        </m:oMath>
      </m:oMathPara>
    </w:p>
    <w:p w14:paraId="70475B59" w14:textId="2254980B" w:rsidR="00967002" w:rsidRDefault="00385244" w:rsidP="00C5678D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If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ascii="Times New Roman" w:hAnsi="Times New Roman"/>
        </w:rPr>
        <w:t>,</w:t>
      </w:r>
    </w:p>
    <w:p w14:paraId="039FBE4F" w14:textId="5C6383E4" w:rsidR="00385244" w:rsidRPr="00712BE1" w:rsidRDefault="00385244" w:rsidP="00C5678D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</m:sSub>
        </m:oMath>
      </m:oMathPara>
    </w:p>
    <w:p w14:paraId="02556FE4" w14:textId="28F0A0E3" w:rsidR="00712BE1" w:rsidRDefault="00712BE1" w:rsidP="00C5678D">
      <w:pPr>
        <w:rPr>
          <w:rFonts w:ascii="Times New Roman" w:hAnsi="Times New Roman"/>
        </w:rPr>
      </w:pPr>
      <w:r>
        <w:rPr>
          <w:rFonts w:ascii="Times New Roman" w:hAnsi="Times New Roman"/>
        </w:rPr>
        <w:t>Otherwise,</w:t>
      </w:r>
    </w:p>
    <w:p w14:paraId="22B23038" w14:textId="3FA7DDB8" w:rsidR="00712BE1" w:rsidRDefault="00712BE1" w:rsidP="00C5678D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sub>
                  </m:sSub>
                </m:e>
              </m:d>
            </m:e>
          </m:func>
        </m:oMath>
      </m:oMathPara>
    </w:p>
    <w:p w14:paraId="58514C5F" w14:textId="35B301C6" w:rsidR="003B7B51" w:rsidRDefault="003B7B51" w:rsidP="003B7B51">
      <w:pPr>
        <w:rPr>
          <w:rFonts w:ascii="Times New Roman" w:hAnsi="Times New Roman"/>
        </w:rPr>
      </w:pPr>
      <w:r>
        <w:rPr>
          <w:rFonts w:ascii="Cambria Math" w:hAnsi="Cambria Math"/>
        </w:rPr>
        <w:t>O</w:t>
      </w:r>
      <w:r>
        <w:rPr>
          <w:rFonts w:ascii="Times New Roman" w:hAnsi="Times New Roman"/>
        </w:rPr>
        <w:t xml:space="preserve">ur estimator for </w:t>
      </w:r>
      <m:oMath>
        <m:r>
          <w:rPr>
            <w:rFonts w:ascii="Cambria Math" w:hAnsi="Cambria Math"/>
          </w:rPr>
          <m:t>g</m:t>
        </m:r>
      </m:oMath>
      <w:r>
        <w:rPr>
          <w:rFonts w:ascii="Times New Roman" w:hAnsi="Times New Roman"/>
        </w:rPr>
        <w:t xml:space="preserve"> is</w:t>
      </w:r>
    </w:p>
    <w:p w14:paraId="69627D20" w14:textId="17376662" w:rsidR="00ED785A" w:rsidRPr="00CD6262" w:rsidRDefault="003B7B51" w:rsidP="003B7B51">
      <w:pPr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</m:e>
          </m:nary>
        </m:oMath>
      </m:oMathPara>
    </w:p>
    <w:p w14:paraId="3CDDADF9" w14:textId="5B6F6374" w:rsidR="00CD6262" w:rsidRDefault="00CD6262" w:rsidP="00CD626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where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again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>
        <w:rPr>
          <w:rFonts w:ascii="Times New Roman" w:hAnsi="Times New Roman"/>
        </w:rPr>
        <w:t xml:space="preserve"> apparently represents the combined error/correction product and is defined as</w:t>
      </w:r>
    </w:p>
    <w:p w14:paraId="64B98985" w14:textId="25448D5A" w:rsidR="00CD6262" w:rsidRPr="00B302DA" w:rsidRDefault="00CD6262" w:rsidP="00CD6262">
      <w:pPr>
        <w:rPr>
          <w:rFonts w:ascii="Cambria Math" w:hAnsi="Cambria Math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1049373" w14:textId="77777777" w:rsidR="00B302DA" w:rsidRDefault="00B302DA" w:rsidP="00CD6262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where</w:t>
      </w:r>
      <w:proofErr w:type="gramEnd"/>
    </w:p>
    <w:p w14:paraId="2686673C" w14:textId="72BCA6B0" w:rsidR="00B302DA" w:rsidRPr="00615944" w:rsidRDefault="00B302DA" w:rsidP="00B302D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</w:rPr>
                <w:sym w:font="Wingdings" w:char="F09E"/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: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</w:rPr>
                <w:sym w:font="Wingdings" w:char="F09E"/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</w:rPr>
                <w:sym w:font="Wingdings" w:char="F09E"/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: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i/>
            </w:rPr>
            <w:sym w:font="Wingdings" w:char="F09E"/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sub>
              </m:sSub>
            </m:e>
          </m:d>
        </m:oMath>
      </m:oMathPara>
    </w:p>
    <w:p w14:paraId="4F7D592D" w14:textId="068615AD" w:rsidR="00615944" w:rsidRPr="00967002" w:rsidRDefault="00615944" w:rsidP="00B302DA">
      <w:pPr>
        <w:rPr>
          <w:rFonts w:ascii="Cambria Math" w:hAnsi="Cambria Math"/>
          <w:oMath/>
        </w:rPr>
      </w:pPr>
      <w:r>
        <w:rPr>
          <w:rFonts w:ascii="Cambria Math" w:hAnsi="Cambria Math"/>
        </w:rPr>
        <w:t xml:space="preserve">Since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</m:oMath>
      <w:r>
        <w:rPr>
          <w:rFonts w:ascii="Cambria Math" w:hAnsi="Cambria Math"/>
        </w:rPr>
        <w:t xml:space="preserve"> is of infinite variance, the author provides an antithetic </w:t>
      </w:r>
      <w:proofErr w:type="gramStart"/>
      <w:r>
        <w:rPr>
          <w:rFonts w:ascii="Cambria Math" w:hAnsi="Cambria Math"/>
        </w:rPr>
        <w:t xml:space="preserve">variable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ψ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ascii="Cambria Math" w:hAnsi="Cambria Math"/>
        </w:rPr>
        <w:t>, which we will not cover here.</w:t>
      </w:r>
    </w:p>
    <w:p w14:paraId="38FD13BE" w14:textId="4CAB619E" w:rsidR="00B302DA" w:rsidRDefault="001318AD" w:rsidP="00CD6262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The choice of </w:t>
      </w:r>
      <w:proofErr w:type="spellStart"/>
      <w:r>
        <w:rPr>
          <w:rFonts w:ascii="Cambria Math" w:hAnsi="Cambria Math"/>
        </w:rPr>
        <w:t>Malliavan</w:t>
      </w:r>
      <w:proofErr w:type="spellEnd"/>
      <w:r>
        <w:rPr>
          <w:rFonts w:ascii="Cambria Math" w:hAnsi="Cambria Math"/>
        </w:rPr>
        <w:t xml:space="preserve"> weights are proven to be satisfactory following this section.  However</w:t>
      </w:r>
      <w:r w:rsidR="001544F4">
        <w:rPr>
          <w:rFonts w:ascii="Cambria Math" w:hAnsi="Cambria Math"/>
        </w:rPr>
        <w:t>, their derivation is not shown, and we will skip this proof.</w:t>
      </w:r>
    </w:p>
    <w:p w14:paraId="26549C4B" w14:textId="77777777" w:rsidR="002A69E9" w:rsidRDefault="002A69E9" w:rsidP="00CD6262">
      <w:pPr>
        <w:rPr>
          <w:rFonts w:ascii="Cambria Math" w:hAnsi="Cambria Math"/>
        </w:rPr>
      </w:pPr>
    </w:p>
    <w:p w14:paraId="4A5ECCE8" w14:textId="77777777" w:rsidR="002A69E9" w:rsidRPr="002A69E9" w:rsidRDefault="002A69E9" w:rsidP="002A69E9">
      <w:pPr>
        <w:rPr>
          <w:b/>
        </w:rPr>
      </w:pPr>
      <w:r w:rsidRPr="002A69E9">
        <w:rPr>
          <w:b/>
        </w:rPr>
        <w:t xml:space="preserve">5 </w:t>
      </w:r>
      <w:r w:rsidRPr="002A69E9">
        <w:rPr>
          <w:b/>
        </w:rPr>
        <w:t>Numerical examples</w:t>
      </w:r>
    </w:p>
    <w:p w14:paraId="7884A3CB" w14:textId="4CAD7529" w:rsidR="002A69E9" w:rsidRDefault="002A69E9" w:rsidP="002A69E9">
      <w:r>
        <w:tab/>
        <w:t xml:space="preserve">This section </w:t>
      </w:r>
      <w:r>
        <w:t xml:space="preserve">provides a numerical example of the </w:t>
      </w:r>
      <w:proofErr w:type="gramStart"/>
      <w:r>
        <w:t>Exact</w:t>
      </w:r>
      <w:proofErr w:type="gramEnd"/>
      <w:r>
        <w:t xml:space="preserve"> method described in the previous sections. Equation 5.1 is a </w:t>
      </w:r>
      <w:proofErr w:type="spellStart"/>
      <w:r>
        <w:t>driftless</w:t>
      </w:r>
      <w:proofErr w:type="spellEnd"/>
      <w:r>
        <w:t xml:space="preserve"> process with a non-constant diffusion coefficient. The implementation for this type of process is described in section 4. Equation 5.2 is a process with a non-constant drift coefficient and a constant diffusion coefficient of 1. The implementation for this type of process is described in section 3. Note that equation 5.2 is the same as in 5.1 with a </w:t>
      </w:r>
      <w:proofErr w:type="spellStart"/>
      <w:r>
        <w:t>Lamperti</w:t>
      </w:r>
      <w:proofErr w:type="spellEnd"/>
      <w:r>
        <w:t xml:space="preserve"> transform applied. Figure 1 on page 18 shows the implied volatility of the process in 5.1 and 5.2 using both the Euler scheme and the </w:t>
      </w:r>
      <w:proofErr w:type="gramStart"/>
      <w:r>
        <w:t>Exact</w:t>
      </w:r>
      <w:proofErr w:type="gramEnd"/>
      <w:r>
        <w:t xml:space="preserve"> method described in the paper.</w:t>
      </w:r>
    </w:p>
    <w:p w14:paraId="138C91F1" w14:textId="77777777" w:rsidR="002A69E9" w:rsidRDefault="002A69E9" w:rsidP="002A69E9"/>
    <w:p w14:paraId="12C7934F" w14:textId="77777777" w:rsidR="002A69E9" w:rsidRDefault="002A69E9" w:rsidP="002A69E9">
      <w:r>
        <w:t xml:space="preserve">The code we have provided implements equation 5.1 using both the Euler scheme and the </w:t>
      </w:r>
      <w:proofErr w:type="gramStart"/>
      <w:r>
        <w:t>Exact</w:t>
      </w:r>
      <w:proofErr w:type="gramEnd"/>
      <w:r>
        <w:t xml:space="preserve"> method. Using Euler scheme, we match the implied volatility shown in figure 1. However, our implementation of the </w:t>
      </w:r>
      <w:proofErr w:type="gramStart"/>
      <w:r>
        <w:t>Exact</w:t>
      </w:r>
      <w:proofErr w:type="gramEnd"/>
      <w:r>
        <w:t xml:space="preserve"> method does not converge and sometimes gives negative values. We are not sure why.</w:t>
      </w:r>
    </w:p>
    <w:p w14:paraId="0D6AFF7D" w14:textId="77777777" w:rsidR="002A69E9" w:rsidRDefault="002A69E9" w:rsidP="002A69E9"/>
    <w:p w14:paraId="0B58D743" w14:textId="77777777" w:rsidR="002A69E9" w:rsidRDefault="002A69E9" w:rsidP="002A69E9">
      <w:r>
        <w:t xml:space="preserve">Furthermore, we did not implement equation 5.2 since it depends on equation 5.1 which is not working </w:t>
      </w:r>
      <w:r>
        <w:lastRenderedPageBreak/>
        <w:t>properly. We did however implement the Exact simulation methods for processes of the same form as equation 5.2 (using section 3</w:t>
      </w:r>
      <w:bookmarkStart w:id="3" w:name="__DdeLink__3_1575183235"/>
      <w:r>
        <w:t>). We applied it to the process</w:t>
      </w:r>
    </w:p>
    <w:bookmarkEnd w:id="3"/>
    <w:p w14:paraId="7F25D185" w14:textId="2CDE845C" w:rsidR="002A69E9" w:rsidRDefault="002A69E9" w:rsidP="002A69E9"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 xml:space="preserve"> +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CD82451" w14:textId="504F0639" w:rsidR="002A69E9" w:rsidRDefault="002A69E9" w:rsidP="002A69E9">
      <w:r>
        <w:t xml:space="preserve">This process did not converge either using the </w:t>
      </w:r>
      <w:proofErr w:type="gramStart"/>
      <w:r>
        <w:t>Exact</w:t>
      </w:r>
      <w:proofErr w:type="gramEnd"/>
      <w:r>
        <w:t xml:space="preserve"> method. Again, we are not sure why.</w:t>
      </w:r>
      <w:r w:rsidR="003A394E">
        <w:t xml:space="preserve"> Note that the simulation of this process using Euler scheme </w:t>
      </w:r>
      <w:r w:rsidR="003A394E" w:rsidRPr="003A394E">
        <w:rPr>
          <w:i/>
        </w:rPr>
        <w:t>does</w:t>
      </w:r>
      <w:r w:rsidR="003A394E">
        <w:t xml:space="preserve"> converge.</w:t>
      </w:r>
    </w:p>
    <w:p w14:paraId="6AF62352" w14:textId="77777777" w:rsidR="002A69E9" w:rsidRDefault="002A69E9" w:rsidP="002A69E9"/>
    <w:p w14:paraId="16FCBA52" w14:textId="0EB3A23C" w:rsidR="002A69E9" w:rsidRDefault="003A394E" w:rsidP="00CD6262">
      <w:pPr>
        <w:rPr>
          <w:rFonts w:ascii="Cambria Math" w:hAnsi="Cambria Math"/>
        </w:rPr>
      </w:pPr>
      <w:r>
        <w:t xml:space="preserve">One idea </w:t>
      </w:r>
      <w:r w:rsidR="002A69E9">
        <w:t xml:space="preserve">that we have not yet implemented, is to </w:t>
      </w:r>
      <w:r>
        <w:t>code</w:t>
      </w:r>
      <w:r w:rsidR="002A69E9">
        <w:t xml:space="preserve"> the </w:t>
      </w:r>
      <w:proofErr w:type="gramStart"/>
      <w:r w:rsidR="002A69E9">
        <w:t>Exact</w:t>
      </w:r>
      <w:proofErr w:type="gramEnd"/>
      <w:r w:rsidR="002A69E9">
        <w:t xml:space="preserve"> simulation method described in Exact Simulation of Diffusions by </w:t>
      </w:r>
      <w:proofErr w:type="spellStart"/>
      <w:r w:rsidR="002A69E9">
        <w:t>Beskos</w:t>
      </w:r>
      <w:proofErr w:type="spellEnd"/>
      <w:r w:rsidR="002A69E9">
        <w:t xml:space="preserve"> and Roberts (attached). The paper we have been referencing improves upon the </w:t>
      </w:r>
      <w:proofErr w:type="spellStart"/>
      <w:r w:rsidR="002A69E9">
        <w:t>Beskos</w:t>
      </w:r>
      <w:proofErr w:type="spellEnd"/>
      <w:r w:rsidR="002A69E9">
        <w:t xml:space="preserve"> and </w:t>
      </w:r>
      <w:proofErr w:type="gramStart"/>
      <w:r w:rsidR="002A69E9">
        <w:t>Roberts</w:t>
      </w:r>
      <w:proofErr w:type="gramEnd"/>
      <w:r w:rsidR="002A69E9">
        <w:t xml:space="preserve"> paper since it works for multi-dimensional processes. Since this does not concern us, we will try to implement the method described in </w:t>
      </w:r>
      <w:proofErr w:type="spellStart"/>
      <w:r w:rsidR="002A69E9">
        <w:t>Beskos</w:t>
      </w:r>
      <w:proofErr w:type="spellEnd"/>
      <w:r w:rsidR="002A69E9">
        <w:t xml:space="preserve"> and Roberts.</w:t>
      </w:r>
    </w:p>
    <w:p w14:paraId="60FA50AF" w14:textId="77777777" w:rsidR="00615944" w:rsidRDefault="00615944" w:rsidP="00CD6262">
      <w:pPr>
        <w:rPr>
          <w:rFonts w:ascii="Cambria Math" w:hAnsi="Cambria Math"/>
        </w:rPr>
      </w:pPr>
    </w:p>
    <w:p w14:paraId="65CCCB21" w14:textId="5F655551" w:rsidR="001544F4" w:rsidRPr="00FD0F11" w:rsidRDefault="001544F4" w:rsidP="00CD6262">
      <w:pPr>
        <w:rPr>
          <w:rFonts w:ascii="Cambria Math" w:hAnsi="Cambria Math"/>
          <w:b/>
        </w:rPr>
      </w:pPr>
      <w:r w:rsidRPr="00FD0F11">
        <w:rPr>
          <w:rFonts w:ascii="Cambria Math" w:hAnsi="Cambria Math"/>
          <w:b/>
        </w:rPr>
        <w:t>6 Further discussions</w:t>
      </w:r>
    </w:p>
    <w:p w14:paraId="480E15B4" w14:textId="366AA596" w:rsidR="001544F4" w:rsidRDefault="001544F4" w:rsidP="00CD6262">
      <w:pPr>
        <w:rPr>
          <w:rFonts w:ascii="Cambria Math" w:hAnsi="Cambria Math"/>
        </w:rPr>
      </w:pPr>
      <w:r>
        <w:rPr>
          <w:rFonts w:ascii="Cambria Math" w:hAnsi="Cambria Math"/>
        </w:rPr>
        <w:tab/>
        <w:t>The following subsections discuss application to general drift and diffusion along with path-dependent cases.</w:t>
      </w:r>
    </w:p>
    <w:p w14:paraId="06E4DCA8" w14:textId="77777777" w:rsidR="00FD0F11" w:rsidRDefault="00FD0F11" w:rsidP="00CD6262">
      <w:pPr>
        <w:rPr>
          <w:rFonts w:ascii="Cambria Math" w:hAnsi="Cambria Math"/>
        </w:rPr>
      </w:pPr>
    </w:p>
    <w:p w14:paraId="54DAA8D5" w14:textId="221D8BF0" w:rsidR="00FD0F11" w:rsidRPr="00FD0F11" w:rsidRDefault="00FD0F11" w:rsidP="00CD6262">
      <w:pPr>
        <w:rPr>
          <w:rFonts w:ascii="Cambria Math" w:hAnsi="Cambria Math"/>
          <w:b/>
        </w:rPr>
      </w:pPr>
      <w:r w:rsidRPr="00FD0F11">
        <w:rPr>
          <w:rFonts w:ascii="Cambria Math" w:hAnsi="Cambria Math"/>
          <w:b/>
        </w:rPr>
        <w:t>6.1 The general drift and diffusion case</w:t>
      </w:r>
    </w:p>
    <w:p w14:paraId="5F6E3614" w14:textId="2E6C9364" w:rsidR="00FD0F11" w:rsidRDefault="00FD0F11" w:rsidP="00CD6262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Here, the paper offers a formula and gives general weights.  However, the author remarks that our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estimator</w:t>
      </w:r>
      <w:proofErr w:type="gramStart"/>
      <w:r>
        <w:rPr>
          <w:rFonts w:ascii="Cambria Math" w:hAnsi="Cambria Math"/>
        </w:rPr>
        <w:t xml:space="preserve">, </w:t>
      </w:r>
      <w:proofErr w:type="gramEnd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</m:oMath>
      <w:r>
        <w:rPr>
          <w:rFonts w:ascii="Cambria Math" w:hAnsi="Cambria Math"/>
        </w:rPr>
        <w:t>, has infinite variance and is therefore unsuitable in application</w:t>
      </w:r>
      <w:r w:rsidR="003A394E">
        <w:rPr>
          <w:rFonts w:ascii="Cambria Math" w:hAnsi="Cambria Math"/>
        </w:rPr>
        <w:t xml:space="preserve"> in general</w:t>
      </w:r>
      <w:r>
        <w:rPr>
          <w:rFonts w:ascii="Cambria Math" w:hAnsi="Cambria Math"/>
        </w:rPr>
        <w:t>.</w:t>
      </w:r>
      <w:r w:rsidR="00F64933">
        <w:rPr>
          <w:rFonts w:ascii="Cambria Math" w:hAnsi="Cambria Math"/>
        </w:rPr>
        <w:t xml:space="preserve">  The remaining sections concerning path dependence </w:t>
      </w:r>
      <w:r w:rsidR="003A394E">
        <w:rPr>
          <w:rFonts w:ascii="Cambria Math" w:hAnsi="Cambria Math"/>
        </w:rPr>
        <w:t>are irrelevant to us</w:t>
      </w:r>
      <w:r w:rsidR="00F64933">
        <w:rPr>
          <w:rFonts w:ascii="Cambria Math" w:hAnsi="Cambria Math"/>
        </w:rPr>
        <w:t>.</w:t>
      </w:r>
    </w:p>
    <w:p w14:paraId="2AEADCB0" w14:textId="77777777" w:rsidR="00FD0F11" w:rsidRPr="00B302DA" w:rsidRDefault="00FD0F11" w:rsidP="00CD6262">
      <w:pPr>
        <w:rPr>
          <w:rFonts w:ascii="Cambria Math" w:hAnsi="Cambria Math"/>
        </w:rPr>
      </w:pPr>
    </w:p>
    <w:sectPr w:rsidR="00FD0F11" w:rsidRPr="00B302D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COTT.HOUNSELL@baruchmail.cuny.edu" w:date="2015-10-25T23:03:00Z" w:initials="S">
    <w:p w14:paraId="47D625B2" w14:textId="77777777" w:rsidR="001A2DBB" w:rsidRDefault="001A2DBB">
      <w:pPr>
        <w:pStyle w:val="CommentText"/>
      </w:pPr>
      <w:r>
        <w:rPr>
          <w:rStyle w:val="CommentReference"/>
        </w:rPr>
        <w:annotationRef/>
      </w:r>
      <w:r w:rsidRPr="00C61624">
        <w:t>In order to compensate for the change of the coe</w:t>
      </w:r>
      <w:r w:rsidRPr="00C61624">
        <w:rPr>
          <w:rFonts w:ascii="Cambria Math" w:hAnsi="Cambria Math" w:cs="Cambria Math"/>
        </w:rPr>
        <w:t>ﬃ</w:t>
      </w:r>
      <w:r w:rsidRPr="00C61624">
        <w:t>cients of the SDE, our main representation result relies on the automatic di</w:t>
      </w:r>
      <w:r w:rsidRPr="00C61624">
        <w:rPr>
          <w:rFonts w:ascii="Cambria Math" w:hAnsi="Cambria Math" w:cs="Cambria Math"/>
        </w:rPr>
        <w:t>ﬀ</w:t>
      </w:r>
      <w:r w:rsidRPr="00C61624">
        <w:t xml:space="preserve">erentiation technique induced by </w:t>
      </w:r>
      <w:proofErr w:type="spellStart"/>
      <w:r w:rsidRPr="00C61624">
        <w:t>Elworthy</w:t>
      </w:r>
      <w:r w:rsidRPr="00C61624">
        <w:rPr>
          <w:rFonts w:ascii="Times New Roman" w:hAnsi="Times New Roman" w:cs="Times New Roman"/>
        </w:rPr>
        <w:t>’</w:t>
      </w:r>
      <w:r w:rsidRPr="00C61624">
        <w:t>s</w:t>
      </w:r>
      <w:proofErr w:type="spellEnd"/>
      <w:r w:rsidRPr="00C61624">
        <w:t xml:space="preserve"> formula from </w:t>
      </w:r>
      <w:proofErr w:type="spellStart"/>
      <w:r w:rsidRPr="00C61624">
        <w:t>Malliavin</w:t>
      </w:r>
      <w:proofErr w:type="spellEnd"/>
      <w:r w:rsidRPr="00C61624">
        <w:t xml:space="preserve"> calculus, as exploited by </w:t>
      </w:r>
      <w:proofErr w:type="spellStart"/>
      <w:r w:rsidRPr="00C61624">
        <w:t>Fourni</w:t>
      </w:r>
      <w:r w:rsidRPr="00C61624">
        <w:rPr>
          <w:rFonts w:ascii="Times New Roman" w:hAnsi="Times New Roman" w:cs="Times New Roman"/>
        </w:rPr>
        <w:t>´</w:t>
      </w:r>
      <w:r w:rsidRPr="00C61624">
        <w:t>e</w:t>
      </w:r>
      <w:proofErr w:type="spellEnd"/>
      <w:r w:rsidRPr="00C61624">
        <w:t xml:space="preserve"> et al. [10] for the simulation of the Greeks in ﬁnancial applications.</w:t>
      </w:r>
    </w:p>
  </w:comment>
  <w:comment w:id="2" w:author="Scott Hounsell" w:date="2015-10-26T17:01:00Z" w:initials="S.H.">
    <w:p w14:paraId="1105B6EE" w14:textId="12C9A526" w:rsidR="000B46DF" w:rsidRDefault="000B46DF">
      <w:pPr>
        <w:pStyle w:val="CommentText"/>
      </w:pPr>
      <w:r>
        <w:rPr>
          <w:rStyle w:val="CommentReference"/>
        </w:rPr>
        <w:annotationRef/>
      </w:r>
      <w:r>
        <w:t xml:space="preserve">Note that this does not seem to correlate perfectly with the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</m:oMath>
      <w:r>
        <w:t xml:space="preserve"> “error” term</w:t>
      </w:r>
      <w:r w:rsidR="00935AAB">
        <w:t>.</w:t>
      </w:r>
      <w:r w:rsidR="00935AAB">
        <w:t xml:space="preserve">  It seems that this is a difference over time rather than between the actual and </w:t>
      </w:r>
      <w:proofErr w:type="gramStart"/>
      <w:r w:rsidR="00935AAB">
        <w:t xml:space="preserve">estimated </w:t>
      </w:r>
      <w:proofErr w:type="gramEnd"/>
      <m:oMath>
        <m:r>
          <w:rPr>
            <w:rFonts w:ascii="Cambria Math" w:hAnsi="Cambria Math"/>
          </w:rPr>
          <m:t>μ</m:t>
        </m:r>
      </m:oMath>
      <w:r w:rsidR="00935AAB">
        <w:t xml:space="preserve">. </w:t>
      </w:r>
      <w:r w:rsidR="00935AAB">
        <w:t xml:space="preserve"> T</w:t>
      </w:r>
      <w:r>
        <w:t>hus we are unsure how exactly it has been derived</w:t>
      </w:r>
      <w:r w:rsidR="00935AAB"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D625B2" w15:done="0"/>
  <w15:commentEx w15:paraId="4D69D2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.HOUNSELL@baruchmail.cuny.edu">
    <w15:presenceInfo w15:providerId="None" w15:userId="SCOTT.HOUNSELL@baruchmail.cuny.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C2E80"/>
    <w:rsid w:val="00020052"/>
    <w:rsid w:val="00027765"/>
    <w:rsid w:val="000B46DF"/>
    <w:rsid w:val="000D7E43"/>
    <w:rsid w:val="00114D39"/>
    <w:rsid w:val="001318AD"/>
    <w:rsid w:val="001544F4"/>
    <w:rsid w:val="0017057B"/>
    <w:rsid w:val="0019015B"/>
    <w:rsid w:val="001A2DBB"/>
    <w:rsid w:val="00242B53"/>
    <w:rsid w:val="002742A5"/>
    <w:rsid w:val="002762B2"/>
    <w:rsid w:val="002A69E9"/>
    <w:rsid w:val="002D1B7C"/>
    <w:rsid w:val="0036101A"/>
    <w:rsid w:val="00383E6B"/>
    <w:rsid w:val="00385244"/>
    <w:rsid w:val="003A394E"/>
    <w:rsid w:val="003B7B51"/>
    <w:rsid w:val="0041043D"/>
    <w:rsid w:val="00417C16"/>
    <w:rsid w:val="004210DD"/>
    <w:rsid w:val="00436000"/>
    <w:rsid w:val="00444A44"/>
    <w:rsid w:val="0046688B"/>
    <w:rsid w:val="00496B03"/>
    <w:rsid w:val="004D143C"/>
    <w:rsid w:val="0050127F"/>
    <w:rsid w:val="00507CED"/>
    <w:rsid w:val="005503E9"/>
    <w:rsid w:val="00594047"/>
    <w:rsid w:val="005D7043"/>
    <w:rsid w:val="00603A9D"/>
    <w:rsid w:val="00615944"/>
    <w:rsid w:val="00633815"/>
    <w:rsid w:val="006A1C3F"/>
    <w:rsid w:val="006A5FD9"/>
    <w:rsid w:val="006C2E80"/>
    <w:rsid w:val="006C477D"/>
    <w:rsid w:val="006E4AC9"/>
    <w:rsid w:val="00712BE1"/>
    <w:rsid w:val="0077437F"/>
    <w:rsid w:val="00775354"/>
    <w:rsid w:val="00797DDA"/>
    <w:rsid w:val="007F08B9"/>
    <w:rsid w:val="00806298"/>
    <w:rsid w:val="00863E57"/>
    <w:rsid w:val="008C4C60"/>
    <w:rsid w:val="00935AAB"/>
    <w:rsid w:val="00957CEB"/>
    <w:rsid w:val="00967002"/>
    <w:rsid w:val="009F4C84"/>
    <w:rsid w:val="00A20D5A"/>
    <w:rsid w:val="00A87A80"/>
    <w:rsid w:val="00A902BC"/>
    <w:rsid w:val="00AB0A07"/>
    <w:rsid w:val="00B10C1C"/>
    <w:rsid w:val="00B302DA"/>
    <w:rsid w:val="00B524D7"/>
    <w:rsid w:val="00B63E76"/>
    <w:rsid w:val="00BA2CD1"/>
    <w:rsid w:val="00BB03F1"/>
    <w:rsid w:val="00BF1079"/>
    <w:rsid w:val="00C2237B"/>
    <w:rsid w:val="00C445F0"/>
    <w:rsid w:val="00C5678D"/>
    <w:rsid w:val="00C61624"/>
    <w:rsid w:val="00C74181"/>
    <w:rsid w:val="00C86FA1"/>
    <w:rsid w:val="00C9348F"/>
    <w:rsid w:val="00CD6262"/>
    <w:rsid w:val="00D86EB0"/>
    <w:rsid w:val="00DC7F23"/>
    <w:rsid w:val="00DD6148"/>
    <w:rsid w:val="00E159FC"/>
    <w:rsid w:val="00E4383F"/>
    <w:rsid w:val="00E754E2"/>
    <w:rsid w:val="00EB547D"/>
    <w:rsid w:val="00EC60B0"/>
    <w:rsid w:val="00ED0952"/>
    <w:rsid w:val="00ED4EBF"/>
    <w:rsid w:val="00ED785A"/>
    <w:rsid w:val="00EE4ADF"/>
    <w:rsid w:val="00EF01C7"/>
    <w:rsid w:val="00F1193D"/>
    <w:rsid w:val="00F4312E"/>
    <w:rsid w:val="00F64933"/>
    <w:rsid w:val="00F91FB3"/>
    <w:rsid w:val="00FD0F11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65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C445F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6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624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62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62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624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624"/>
    <w:rPr>
      <w:rFonts w:ascii="Segoe UI" w:hAnsi="Segoe U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Hounsell</cp:lastModifiedBy>
  <cp:revision>86</cp:revision>
  <dcterms:created xsi:type="dcterms:W3CDTF">2015-10-25T22:40:00Z</dcterms:created>
  <dcterms:modified xsi:type="dcterms:W3CDTF">2015-10-26T21:03:00Z</dcterms:modified>
  <dc:language>en-US</dc:language>
</cp:coreProperties>
</file>