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74329" w14:textId="77777777" w:rsidR="0059204F" w:rsidRPr="002B1B30" w:rsidRDefault="0059204F" w:rsidP="00834AE5">
      <w:pPr>
        <w:rPr>
          <w:rFonts w:cs="Arial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746"/>
      </w:tblGrid>
      <w:tr w:rsidR="000C038B" w:rsidRPr="002B1B30" w14:paraId="0BDAAE3C" w14:textId="77777777">
        <w:trPr>
          <w:trHeight w:val="2880"/>
          <w:jc w:val="center"/>
        </w:trPr>
        <w:tc>
          <w:tcPr>
            <w:tcW w:w="5000" w:type="pct"/>
          </w:tcPr>
          <w:p w14:paraId="15E84CE5" w14:textId="2B3105D2" w:rsidR="000C038B" w:rsidRPr="002B1B30" w:rsidRDefault="00101D6A" w:rsidP="00661D98">
            <w:pPr>
              <w:pStyle w:val="NoSpacing"/>
              <w:jc w:val="right"/>
              <w:rPr>
                <w:rFonts w:ascii="Arial" w:eastAsia="Times New Roman" w:hAnsi="Arial"/>
                <w:caps/>
              </w:rPr>
            </w:pPr>
            <w:r w:rsidRPr="002B1B30">
              <w:rPr>
                <w:rFonts w:ascii="Arial" w:hAnsi="Arial"/>
                <w:noProof/>
                <w:lang w:val="en-GB" w:eastAsia="en-GB"/>
              </w:rPr>
              <w:drawing>
                <wp:inline distT="0" distB="0" distL="0" distR="0" wp14:anchorId="4EA37AE4" wp14:editId="248F5EB5">
                  <wp:extent cx="2624455" cy="482600"/>
                  <wp:effectExtent l="0" t="0" r="0" b="0"/>
                  <wp:docPr id="1" name="Picture 1" descr="C:\Users\u208204\AppData\Local\Microsoft\Windows\Temporary Internet Files\Content.Outlook\6GQPMJM2\SG_Dual_linear_CMYK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208204\AppData\Local\Microsoft\Windows\Temporary Internet Files\Content.Outlook\6GQPMJM2\SG_Dual_linear_CMYK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455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38B" w:rsidRPr="002B1B30" w14:paraId="670E8D17" w14:textId="77777777" w:rsidTr="000C038B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5F5ADA62" w14:textId="32B66983" w:rsidR="009A1D38" w:rsidRPr="002B1B30" w:rsidRDefault="000F55BC" w:rsidP="009A1D38">
            <w:pPr>
              <w:pStyle w:val="NoSpacing"/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</w:pPr>
            <w:r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  <w:t>Scottish Government</w:t>
            </w:r>
          </w:p>
          <w:p w14:paraId="3B78D059" w14:textId="77777777" w:rsidR="009A1D38" w:rsidRPr="002B1B30" w:rsidRDefault="009A1D38" w:rsidP="009A1D38">
            <w:pPr>
              <w:pStyle w:val="NoSpacing"/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</w:pPr>
            <w:r w:rsidRPr="002B1B30"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  <w:t>Private Residential Tenancy</w:t>
            </w:r>
          </w:p>
          <w:p w14:paraId="24DDABA5" w14:textId="77777777" w:rsidR="000C038B" w:rsidRPr="002B1B30" w:rsidRDefault="009A1D38" w:rsidP="009A1D38">
            <w:pPr>
              <w:pStyle w:val="NoSpacing"/>
              <w:rPr>
                <w:rFonts w:ascii="Arial" w:eastAsia="Times New Roman" w:hAnsi="Arial"/>
                <w:b/>
                <w:sz w:val="80"/>
                <w:szCs w:val="80"/>
              </w:rPr>
            </w:pPr>
            <w:r w:rsidRPr="002B1B30"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  <w:t>Agreement</w:t>
            </w:r>
          </w:p>
        </w:tc>
      </w:tr>
      <w:tr w:rsidR="000C038B" w:rsidRPr="002B1B30" w14:paraId="393A84E7" w14:textId="77777777" w:rsidTr="000C038B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14:paraId="34479561" w14:textId="77777777" w:rsidR="000C038B" w:rsidRPr="002B1B30" w:rsidRDefault="000C038B" w:rsidP="009A1D38">
            <w:pPr>
              <w:pStyle w:val="NoSpacing"/>
              <w:rPr>
                <w:rFonts w:ascii="Arial" w:eastAsia="Times New Roman" w:hAnsi="Arial"/>
                <w:b/>
                <w:sz w:val="44"/>
                <w:szCs w:val="44"/>
              </w:rPr>
            </w:pPr>
            <w:r w:rsidRPr="002B1B30">
              <w:rPr>
                <w:rFonts w:ascii="Arial" w:eastAsia="Times New Roman" w:hAnsi="Arial"/>
                <w:b/>
                <w:sz w:val="44"/>
                <w:szCs w:val="44"/>
              </w:rPr>
              <w:t>FOR THE PRIVATE RENTED SECTOR</w:t>
            </w:r>
          </w:p>
        </w:tc>
      </w:tr>
      <w:tr w:rsidR="009828E4" w:rsidRPr="002B1B30" w14:paraId="243B9160" w14:textId="77777777">
        <w:trPr>
          <w:trHeight w:val="360"/>
          <w:jc w:val="center"/>
        </w:trPr>
        <w:tc>
          <w:tcPr>
            <w:tcW w:w="5000" w:type="pct"/>
            <w:vAlign w:val="center"/>
          </w:tcPr>
          <w:p w14:paraId="15096385" w14:textId="38A783DC" w:rsidR="009828E4" w:rsidRPr="009828E4" w:rsidRDefault="009828E4" w:rsidP="009828E4">
            <w:pPr>
              <w:pStyle w:val="NoSpacing"/>
              <w:jc w:val="center"/>
              <w:rPr>
                <w:rFonts w:ascii="Arial" w:hAnsi="Arial"/>
              </w:rPr>
            </w:pPr>
          </w:p>
        </w:tc>
      </w:tr>
      <w:tr w:rsidR="009828E4" w:rsidRPr="002B1B30" w14:paraId="19A77016" w14:textId="77777777">
        <w:trPr>
          <w:trHeight w:val="360"/>
          <w:jc w:val="center"/>
        </w:trPr>
        <w:tc>
          <w:tcPr>
            <w:tcW w:w="5000" w:type="pct"/>
            <w:vAlign w:val="center"/>
          </w:tcPr>
          <w:p w14:paraId="1C44E239" w14:textId="0D7A7341" w:rsidR="009828E4" w:rsidRPr="009828E4" w:rsidRDefault="009828E4" w:rsidP="009828E4">
            <w:pPr>
              <w:pStyle w:val="NoSpacing"/>
              <w:jc w:val="center"/>
              <w:rPr>
                <w:rFonts w:ascii="Arial" w:hAnsi="Arial"/>
                <w:b/>
                <w:bCs/>
              </w:rPr>
            </w:pPr>
          </w:p>
        </w:tc>
      </w:tr>
      <w:tr w:rsidR="009828E4" w:rsidRPr="002B1B30" w14:paraId="26226FE6" w14:textId="77777777">
        <w:trPr>
          <w:trHeight w:val="360"/>
          <w:jc w:val="center"/>
        </w:trPr>
        <w:tc>
          <w:tcPr>
            <w:tcW w:w="5000" w:type="pct"/>
            <w:vAlign w:val="center"/>
          </w:tcPr>
          <w:p w14:paraId="63015D5A" w14:textId="77777777" w:rsidR="009828E4" w:rsidRPr="00F81D74" w:rsidRDefault="009828E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7FB85F57" w14:textId="77777777" w:rsidR="009828E4" w:rsidRDefault="009828E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563C98F9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B1ECF56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731BC909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6AE6A388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39433698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1F70154A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13FA5D12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24A8FFBC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5C57E654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3A22EDBA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26FFE19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3FFFA3A2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11527FE9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DCDE5C8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77FFD39" w14:textId="77777777" w:rsidR="00F81D74" w:rsidRP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783CB7E" w14:textId="4F94B78D" w:rsidR="009828E4" w:rsidRPr="00F81D74" w:rsidRDefault="00F81D74" w:rsidP="000A45E6">
            <w:pPr>
              <w:pStyle w:val="NoSpacing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F81D74">
              <w:rPr>
                <w:rFonts w:ascii="Arial" w:hAnsi="Arial"/>
                <w:b/>
                <w:bCs/>
                <w:sz w:val="28"/>
                <w:szCs w:val="28"/>
              </w:rPr>
              <w:t>April</w:t>
            </w:r>
            <w:r w:rsidR="00007138" w:rsidRPr="00F81D74">
              <w:rPr>
                <w:rFonts w:ascii="Arial" w:hAnsi="Arial"/>
                <w:b/>
                <w:bCs/>
                <w:sz w:val="28"/>
                <w:szCs w:val="28"/>
              </w:rPr>
              <w:t xml:space="preserve"> 202</w:t>
            </w:r>
            <w:r w:rsidRPr="00F81D74">
              <w:rPr>
                <w:rFonts w:ascii="Arial" w:hAnsi="Arial"/>
                <w:b/>
                <w:bCs/>
                <w:sz w:val="28"/>
                <w:szCs w:val="28"/>
              </w:rPr>
              <w:t>4</w:t>
            </w:r>
          </w:p>
        </w:tc>
      </w:tr>
    </w:tbl>
    <w:p w14:paraId="122B9D34" w14:textId="77777777" w:rsidR="000C038B" w:rsidRPr="002B1B30" w:rsidRDefault="000C038B">
      <w:pPr>
        <w:rPr>
          <w:rFonts w:cs="Arial"/>
        </w:rPr>
      </w:pPr>
    </w:p>
    <w:p w14:paraId="2E3A94C8" w14:textId="77777777" w:rsidR="000C038B" w:rsidRPr="002B1B30" w:rsidRDefault="000C038B">
      <w:pPr>
        <w:rPr>
          <w:rFonts w:cs="Arial"/>
        </w:rPr>
      </w:pPr>
    </w:p>
    <w:p w14:paraId="40860E77" w14:textId="72BB2345" w:rsidR="00EF3E04" w:rsidRDefault="00EF3E04" w:rsidP="00EF3E04">
      <w:pPr>
        <w:jc w:val="center"/>
        <w:rPr>
          <w:b/>
          <w:sz w:val="24"/>
        </w:rPr>
      </w:pPr>
      <w:r w:rsidRPr="009425DA">
        <w:rPr>
          <w:b/>
          <w:sz w:val="24"/>
        </w:rPr>
        <w:t>The private residential tenancy: know your rights</w:t>
      </w:r>
    </w:p>
    <w:p w14:paraId="71E5CEA8" w14:textId="77777777" w:rsidR="00EF3E04" w:rsidRPr="004A146A" w:rsidRDefault="00EF3E04" w:rsidP="00EF3E04">
      <w:pPr>
        <w:jc w:val="center"/>
        <w:rPr>
          <w:b/>
          <w:sz w:val="8"/>
          <w:szCs w:val="8"/>
        </w:rPr>
      </w:pPr>
    </w:p>
    <w:p w14:paraId="183604A9" w14:textId="77777777" w:rsidR="00EF3E04" w:rsidRPr="009425DA" w:rsidRDefault="00EF3E04" w:rsidP="00EF3E04">
      <w:pPr>
        <w:spacing w:after="20"/>
        <w:rPr>
          <w:sz w:val="24"/>
        </w:rPr>
      </w:pPr>
      <w:r w:rsidRPr="009425DA">
        <w:rPr>
          <w:sz w:val="24"/>
        </w:rPr>
        <w:t>Your tenancy agreement</w:t>
      </w:r>
    </w:p>
    <w:p w14:paraId="6B5D8429" w14:textId="3F6A2D98" w:rsidR="00EF3E04" w:rsidRPr="009425DA" w:rsidRDefault="00EF3E04" w:rsidP="009C039B">
      <w:pPr>
        <w:numPr>
          <w:ilvl w:val="0"/>
          <w:numId w:val="35"/>
        </w:numPr>
        <w:contextualSpacing/>
        <w:rPr>
          <w:sz w:val="24"/>
        </w:rPr>
      </w:pPr>
      <w:r w:rsidRPr="009425DA">
        <w:rPr>
          <w:sz w:val="24"/>
        </w:rPr>
        <w:t>Your tenancy is open-ended, which means it doesn’t have a fixed length or a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set date it will end. Your landlord </w:t>
      </w:r>
      <w:r w:rsidRPr="009425DA">
        <w:rPr>
          <w:b/>
          <w:sz w:val="24"/>
        </w:rPr>
        <w:t>cannot</w:t>
      </w:r>
      <w:r w:rsidRPr="009425DA">
        <w:rPr>
          <w:sz w:val="24"/>
        </w:rPr>
        <w:t xml:space="preserve"> include an expected end date or minimum period in your tenancy agreement.</w:t>
      </w:r>
      <w:r w:rsidR="00EA166A">
        <w:rPr>
          <w:sz w:val="24"/>
        </w:rPr>
        <w:t xml:space="preserve"> </w:t>
      </w:r>
    </w:p>
    <w:p w14:paraId="7DA3FEA5" w14:textId="77777777" w:rsidR="00EF3E04" w:rsidRPr="004A146A" w:rsidRDefault="00EF3E04" w:rsidP="00EF3E04">
      <w:pPr>
        <w:ind w:left="360"/>
        <w:contextualSpacing/>
        <w:rPr>
          <w:sz w:val="4"/>
          <w:szCs w:val="4"/>
        </w:rPr>
      </w:pPr>
    </w:p>
    <w:p w14:paraId="176CF38F" w14:textId="061662B9" w:rsidR="00EF3E04" w:rsidRPr="009425DA" w:rsidRDefault="00EF3E04" w:rsidP="009C039B">
      <w:pPr>
        <w:numPr>
          <w:ilvl w:val="0"/>
          <w:numId w:val="35"/>
        </w:numPr>
        <w:contextualSpacing/>
        <w:rPr>
          <w:rFonts w:eastAsia="Calibri" w:cs="Arial"/>
          <w:sz w:val="24"/>
          <w:szCs w:val="24"/>
        </w:rPr>
      </w:pPr>
      <w:r w:rsidRPr="009425DA">
        <w:rPr>
          <w:rFonts w:eastAsia="Calibri" w:cs="Arial"/>
          <w:sz w:val="24"/>
          <w:szCs w:val="24"/>
        </w:rPr>
        <w:t>If you are a joint tenant, all tenants are responsible for the rent, together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 xml:space="preserve">and separately. This will apply for as long as the tenancy continues. </w:t>
      </w:r>
    </w:p>
    <w:p w14:paraId="49C872EA" w14:textId="77777777" w:rsidR="00EF3E04" w:rsidRPr="004A146A" w:rsidRDefault="00EF3E04" w:rsidP="00EF3E04">
      <w:pPr>
        <w:ind w:left="360"/>
        <w:contextualSpacing/>
        <w:rPr>
          <w:rFonts w:eastAsia="Calibri" w:cs="Arial"/>
          <w:sz w:val="4"/>
          <w:szCs w:val="4"/>
        </w:rPr>
      </w:pPr>
    </w:p>
    <w:p w14:paraId="29ED5D2A" w14:textId="152BFF24" w:rsidR="00EF3E04" w:rsidRPr="009425DA" w:rsidRDefault="00EF3E04" w:rsidP="009C039B">
      <w:pPr>
        <w:numPr>
          <w:ilvl w:val="0"/>
          <w:numId w:val="35"/>
        </w:numPr>
        <w:contextualSpacing/>
        <w:rPr>
          <w:rFonts w:eastAsia="Calibri" w:cs="Arial"/>
          <w:sz w:val="24"/>
          <w:szCs w:val="24"/>
        </w:rPr>
      </w:pPr>
      <w:r w:rsidRPr="009425DA">
        <w:rPr>
          <w:rFonts w:eastAsia="Calibri" w:cs="Arial"/>
          <w:sz w:val="24"/>
          <w:szCs w:val="24"/>
        </w:rPr>
        <w:t xml:space="preserve">To end a joint tenancy, </w:t>
      </w:r>
      <w:r w:rsidRPr="009425DA">
        <w:rPr>
          <w:rFonts w:eastAsia="Calibri" w:cs="Arial"/>
          <w:b/>
          <w:sz w:val="24"/>
          <w:szCs w:val="24"/>
        </w:rPr>
        <w:t>all the joint tenants</w:t>
      </w:r>
      <w:r w:rsidRPr="009425DA">
        <w:rPr>
          <w:rFonts w:eastAsia="Calibri" w:cs="Arial"/>
          <w:sz w:val="24"/>
          <w:szCs w:val="24"/>
        </w:rPr>
        <w:t xml:space="preserve"> must agree to end it and give the landlord written notice that they want to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>leave. (You can transfer your interest in the tenancy to someone else, if you have your landlord’s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>permission.)</w:t>
      </w:r>
    </w:p>
    <w:p w14:paraId="121BEC27" w14:textId="77777777" w:rsidR="00EF3E04" w:rsidRPr="004A146A" w:rsidRDefault="00EF3E04" w:rsidP="00EF3E04">
      <w:pPr>
        <w:ind w:left="360"/>
        <w:contextualSpacing/>
        <w:rPr>
          <w:rFonts w:eastAsia="Calibri" w:cs="Arial"/>
          <w:sz w:val="12"/>
          <w:szCs w:val="12"/>
        </w:rPr>
      </w:pPr>
    </w:p>
    <w:p w14:paraId="543F4A1E" w14:textId="77777777" w:rsidR="00EF3E04" w:rsidRPr="009425DA" w:rsidRDefault="00EF3E04" w:rsidP="00EF3E04">
      <w:pPr>
        <w:spacing w:after="20"/>
        <w:rPr>
          <w:sz w:val="24"/>
        </w:rPr>
      </w:pPr>
      <w:r w:rsidRPr="009425DA">
        <w:rPr>
          <w:sz w:val="24"/>
        </w:rPr>
        <w:t>Your deposit and rent</w:t>
      </w:r>
    </w:p>
    <w:p w14:paraId="1B0B3259" w14:textId="344823FE" w:rsidR="00EF3E04" w:rsidRPr="009425DA" w:rsidRDefault="00EF3E04" w:rsidP="009C039B">
      <w:pPr>
        <w:numPr>
          <w:ilvl w:val="0"/>
          <w:numId w:val="36"/>
        </w:numPr>
        <w:contextualSpacing/>
        <w:rPr>
          <w:b/>
          <w:sz w:val="24"/>
        </w:rPr>
      </w:pPr>
      <w:r w:rsidRPr="009425DA">
        <w:rPr>
          <w:sz w:val="24"/>
        </w:rPr>
        <w:t>Your landlord can only increase your rent once in a 12-month period,</w:t>
      </w:r>
      <w:r w:rsidR="00014DBB">
        <w:rPr>
          <w:sz w:val="24"/>
        </w:rPr>
        <w:t xml:space="preserve"> </w:t>
      </w:r>
      <w:r w:rsidRPr="009425DA">
        <w:rPr>
          <w:sz w:val="24"/>
        </w:rPr>
        <w:t>and must give you at least three months’ notice that they are going to do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this. </w:t>
      </w:r>
      <w:r w:rsidRPr="009425DA">
        <w:rPr>
          <w:b/>
          <w:sz w:val="24"/>
        </w:rPr>
        <w:t>If you think an increase is unreasonable, you can ask a rent officer from Rent</w:t>
      </w:r>
      <w:r w:rsidR="00EA166A">
        <w:rPr>
          <w:b/>
          <w:sz w:val="24"/>
        </w:rPr>
        <w:t xml:space="preserve"> </w:t>
      </w:r>
      <w:r w:rsidRPr="009425DA">
        <w:rPr>
          <w:b/>
          <w:sz w:val="24"/>
        </w:rPr>
        <w:t xml:space="preserve">Service Scotland to make a decision on whether it is fair. </w:t>
      </w:r>
    </w:p>
    <w:p w14:paraId="179744D2" w14:textId="77777777" w:rsidR="00EF3E04" w:rsidRPr="004A146A" w:rsidRDefault="00EF3E04" w:rsidP="00EF3E04">
      <w:pPr>
        <w:ind w:left="360"/>
        <w:contextualSpacing/>
        <w:rPr>
          <w:sz w:val="4"/>
          <w:szCs w:val="4"/>
        </w:rPr>
      </w:pPr>
    </w:p>
    <w:p w14:paraId="2137E084" w14:textId="3BE0D4CD" w:rsidR="00EF3E04" w:rsidRPr="009425DA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9425DA">
        <w:rPr>
          <w:sz w:val="24"/>
        </w:rPr>
        <w:t>It is against the law for a landlord or letting agent to charge a fee or premium, or enter into a</w:t>
      </w:r>
      <w:r w:rsidR="00EA166A">
        <w:rPr>
          <w:sz w:val="24"/>
        </w:rPr>
        <w:t xml:space="preserve"> </w:t>
      </w:r>
      <w:r w:rsidRPr="009425DA">
        <w:rPr>
          <w:sz w:val="24"/>
        </w:rPr>
        <w:t>loan arrangement with you, as a condition of granting, renewing or continuing your tenancy. They can</w:t>
      </w:r>
      <w:r w:rsidR="00EA166A">
        <w:rPr>
          <w:sz w:val="24"/>
        </w:rPr>
        <w:t xml:space="preserve"> </w:t>
      </w:r>
      <w:r w:rsidRPr="009425DA">
        <w:rPr>
          <w:sz w:val="24"/>
        </w:rPr>
        <w:t>only charge you rent and a refundable deposit, and the deposit must not be more than two months’</w:t>
      </w:r>
      <w:r w:rsidR="00EA166A">
        <w:rPr>
          <w:sz w:val="24"/>
        </w:rPr>
        <w:t xml:space="preserve"> </w:t>
      </w:r>
      <w:r w:rsidRPr="009425DA">
        <w:rPr>
          <w:sz w:val="24"/>
        </w:rPr>
        <w:t>rent.</w:t>
      </w:r>
    </w:p>
    <w:p w14:paraId="77ACF294" w14:textId="77777777" w:rsidR="00EF3E04" w:rsidRPr="004A146A" w:rsidRDefault="00EF3E04" w:rsidP="00EF3E04">
      <w:pPr>
        <w:ind w:left="360"/>
        <w:contextualSpacing/>
        <w:rPr>
          <w:sz w:val="4"/>
          <w:szCs w:val="4"/>
        </w:rPr>
      </w:pPr>
    </w:p>
    <w:p w14:paraId="40E314AC" w14:textId="13DF4C55" w:rsidR="00EF3E04" w:rsidRPr="00A327EA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A327EA">
        <w:rPr>
          <w:rFonts w:eastAsia="Calibri" w:cs="Arial"/>
          <w:sz w:val="24"/>
          <w:szCs w:val="24"/>
        </w:rPr>
        <w:t>If you have paid a landlord a deposit, they must pay it into an approved</w:t>
      </w:r>
      <w:r w:rsidR="00EA166A">
        <w:rPr>
          <w:rFonts w:eastAsia="Calibri" w:cs="Arial"/>
          <w:sz w:val="24"/>
          <w:szCs w:val="24"/>
        </w:rPr>
        <w:t xml:space="preserve"> </w:t>
      </w:r>
      <w:r w:rsidRPr="00A327EA">
        <w:rPr>
          <w:rFonts w:eastAsia="Calibri" w:cs="Arial"/>
          <w:sz w:val="24"/>
          <w:szCs w:val="24"/>
        </w:rPr>
        <w:t xml:space="preserve">tenancy deposit scheme, and give you further information about this within </w:t>
      </w:r>
      <w:r w:rsidRPr="00A327EA">
        <w:rPr>
          <w:rFonts w:eastAsia="Calibri" w:cs="Arial"/>
          <w:b/>
          <w:bCs/>
          <w:sz w:val="24"/>
          <w:szCs w:val="24"/>
        </w:rPr>
        <w:t>30 working days</w:t>
      </w:r>
      <w:r w:rsidRPr="00A327EA">
        <w:rPr>
          <w:rFonts w:eastAsia="Calibri" w:cs="Arial"/>
          <w:sz w:val="24"/>
          <w:szCs w:val="24"/>
        </w:rPr>
        <w:t xml:space="preserve"> of the start of your tenancy.  This information should include, for example,</w:t>
      </w:r>
      <w:r w:rsidR="00EA166A">
        <w:rPr>
          <w:rFonts w:eastAsia="Calibri" w:cs="Arial"/>
          <w:sz w:val="24"/>
          <w:szCs w:val="24"/>
        </w:rPr>
        <w:t xml:space="preserve"> </w:t>
      </w:r>
      <w:r w:rsidRPr="00A327EA">
        <w:rPr>
          <w:rFonts w:eastAsia="Calibri" w:cs="Arial"/>
          <w:sz w:val="24"/>
          <w:szCs w:val="24"/>
        </w:rPr>
        <w:t>the amount paid and the date it was paid, the address of the property, confirmation that the</w:t>
      </w:r>
      <w:r w:rsidR="00EA166A">
        <w:rPr>
          <w:rFonts w:eastAsia="Calibri" w:cs="Arial"/>
          <w:sz w:val="24"/>
          <w:szCs w:val="24"/>
        </w:rPr>
        <w:t xml:space="preserve"> </w:t>
      </w:r>
      <w:r w:rsidRPr="00A327EA">
        <w:rPr>
          <w:rFonts w:eastAsia="Calibri" w:cs="Arial"/>
          <w:sz w:val="24"/>
          <w:szCs w:val="24"/>
        </w:rPr>
        <w:t>landlord is registered, and contact details for the scheme.</w:t>
      </w:r>
    </w:p>
    <w:p w14:paraId="629CDC87" w14:textId="77777777" w:rsidR="00EF3E04" w:rsidRPr="004A146A" w:rsidRDefault="00EF3E04" w:rsidP="00EF3E04">
      <w:pPr>
        <w:ind w:left="360"/>
        <w:contextualSpacing/>
        <w:rPr>
          <w:sz w:val="4"/>
          <w:szCs w:val="4"/>
        </w:rPr>
      </w:pPr>
    </w:p>
    <w:p w14:paraId="36C52346" w14:textId="2D5B511F" w:rsidR="00EF3E04" w:rsidRPr="009425DA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9425DA">
        <w:rPr>
          <w:rFonts w:eastAsia="Calibri" w:cs="Arial"/>
          <w:sz w:val="24"/>
          <w:szCs w:val="24"/>
        </w:rPr>
        <w:t>If your landlord has not paid your deposit into the scheme within this 30-day timescale, you can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>take them to the First-tier Tribunal for Scotland (Housing and Property Chamber), where they could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>be told to pay you up to three times the value of the deposit.</w:t>
      </w:r>
    </w:p>
    <w:p w14:paraId="43E7146A" w14:textId="77777777" w:rsidR="00EF3E04" w:rsidRPr="004A146A" w:rsidRDefault="00EF3E04" w:rsidP="00EF3E04">
      <w:pPr>
        <w:rPr>
          <w:sz w:val="12"/>
          <w:szCs w:val="12"/>
        </w:rPr>
      </w:pPr>
    </w:p>
    <w:p w14:paraId="1306F423" w14:textId="77777777" w:rsidR="00EF3E04" w:rsidRPr="009425DA" w:rsidRDefault="00EF3E04" w:rsidP="00EF3E04">
      <w:pPr>
        <w:spacing w:after="20"/>
        <w:rPr>
          <w:sz w:val="24"/>
        </w:rPr>
      </w:pPr>
      <w:r w:rsidRPr="009425DA">
        <w:rPr>
          <w:sz w:val="24"/>
        </w:rPr>
        <w:t>Repairs</w:t>
      </w:r>
    </w:p>
    <w:p w14:paraId="0CD09D16" w14:textId="7C729965" w:rsidR="00EF3E04" w:rsidRPr="009425DA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9425DA">
        <w:rPr>
          <w:sz w:val="24"/>
        </w:rPr>
        <w:t>You can apply to the First-tier Tribunal for Scotland (Housing and Property Chamber) if your home</w:t>
      </w:r>
      <w:r w:rsidR="00EA166A">
        <w:rPr>
          <w:sz w:val="24"/>
        </w:rPr>
        <w:t xml:space="preserve"> </w:t>
      </w:r>
      <w:r w:rsidRPr="009425DA">
        <w:rPr>
          <w:sz w:val="24"/>
        </w:rPr>
        <w:t>doesn't reach a minimum standard of repair (known as the repairing standard).</w:t>
      </w:r>
    </w:p>
    <w:p w14:paraId="3A271B93" w14:textId="77777777" w:rsidR="00EF3E04" w:rsidRPr="004A146A" w:rsidRDefault="00EF3E04" w:rsidP="00EF3E04">
      <w:pPr>
        <w:contextualSpacing/>
        <w:rPr>
          <w:sz w:val="12"/>
          <w:szCs w:val="12"/>
          <w:u w:val="single"/>
        </w:rPr>
      </w:pPr>
    </w:p>
    <w:p w14:paraId="0959B44B" w14:textId="77777777" w:rsidR="00EF3E04" w:rsidRPr="009425DA" w:rsidRDefault="00EF3E04" w:rsidP="00EF3E04">
      <w:pPr>
        <w:spacing w:after="20"/>
        <w:rPr>
          <w:sz w:val="24"/>
        </w:rPr>
      </w:pPr>
      <w:r w:rsidRPr="009425DA">
        <w:rPr>
          <w:sz w:val="24"/>
        </w:rPr>
        <w:t>Ending a tenancy</w:t>
      </w:r>
    </w:p>
    <w:p w14:paraId="51664536" w14:textId="18266C2B" w:rsidR="00EF3E04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9425DA">
        <w:rPr>
          <w:sz w:val="24"/>
        </w:rPr>
        <w:t>Your landlord cannot end your tenancy without good reason. They can only end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it by giving you ‘notice to leave’ for one or more of 18 reasons (grounds). </w:t>
      </w:r>
    </w:p>
    <w:p w14:paraId="1744DDB6" w14:textId="77777777" w:rsidR="000A45E6" w:rsidRDefault="00A95E1B" w:rsidP="009C039B">
      <w:pPr>
        <w:numPr>
          <w:ilvl w:val="0"/>
          <w:numId w:val="36"/>
        </w:numPr>
        <w:spacing w:after="120"/>
        <w:contextualSpacing/>
        <w:rPr>
          <w:sz w:val="24"/>
        </w:rPr>
      </w:pPr>
      <w:r w:rsidRPr="009425DA">
        <w:rPr>
          <w:sz w:val="24"/>
        </w:rPr>
        <w:t>If your landlord asks you to leave, they must give you</w:t>
      </w:r>
      <w:r w:rsidR="000A45E6">
        <w:rPr>
          <w:sz w:val="24"/>
        </w:rPr>
        <w:t>:</w:t>
      </w:r>
    </w:p>
    <w:p w14:paraId="36C6848B" w14:textId="3055AEA9" w:rsidR="000A45E6" w:rsidRDefault="000A45E6" w:rsidP="009C039B">
      <w:pPr>
        <w:numPr>
          <w:ilvl w:val="1"/>
          <w:numId w:val="36"/>
        </w:numPr>
        <w:spacing w:after="120"/>
        <w:contextualSpacing/>
        <w:rPr>
          <w:sz w:val="24"/>
        </w:rPr>
      </w:pPr>
      <w:r w:rsidRPr="000A45E6">
        <w:rPr>
          <w:b/>
          <w:sz w:val="24"/>
        </w:rPr>
        <w:t>28 days’</w:t>
      </w:r>
      <w:r>
        <w:rPr>
          <w:sz w:val="24"/>
        </w:rPr>
        <w:t xml:space="preserve"> notice (</w:t>
      </w:r>
      <w:r w:rsidRPr="009425DA">
        <w:rPr>
          <w:sz w:val="24"/>
        </w:rPr>
        <w:t>if you have lived in the property for less than six months or the landlord is using one of the six</w:t>
      </w:r>
      <w:r w:rsidR="00EA166A">
        <w:rPr>
          <w:sz w:val="24"/>
        </w:rPr>
        <w:t xml:space="preserve"> </w:t>
      </w:r>
      <w:r w:rsidRPr="009425DA">
        <w:rPr>
          <w:sz w:val="24"/>
        </w:rPr>
        <w:t>‘behaviour’ grounds); or</w:t>
      </w:r>
    </w:p>
    <w:p w14:paraId="5E69C401" w14:textId="27DF77AC" w:rsidR="00A95E1B" w:rsidRPr="009425DA" w:rsidRDefault="000A45E6" w:rsidP="009C039B">
      <w:pPr>
        <w:numPr>
          <w:ilvl w:val="1"/>
          <w:numId w:val="36"/>
        </w:numPr>
        <w:spacing w:after="120"/>
        <w:contextualSpacing/>
        <w:rPr>
          <w:sz w:val="24"/>
        </w:rPr>
      </w:pPr>
      <w:r>
        <w:rPr>
          <w:b/>
          <w:sz w:val="24"/>
        </w:rPr>
        <w:t xml:space="preserve">84 </w:t>
      </w:r>
      <w:r w:rsidRPr="009425DA">
        <w:rPr>
          <w:b/>
          <w:sz w:val="24"/>
        </w:rPr>
        <w:t>days’</w:t>
      </w:r>
      <w:r w:rsidRPr="009425DA">
        <w:rPr>
          <w:sz w:val="24"/>
        </w:rPr>
        <w:t xml:space="preserve"> notice (if you have lived in the property for more than six months and the</w:t>
      </w:r>
      <w:r w:rsidR="00EA166A">
        <w:rPr>
          <w:sz w:val="24"/>
        </w:rPr>
        <w:t xml:space="preserve"> </w:t>
      </w:r>
      <w:r w:rsidRPr="009425DA">
        <w:rPr>
          <w:sz w:val="24"/>
        </w:rPr>
        <w:t>landlord is not using the ‘behaviour’ grounds</w:t>
      </w:r>
      <w:r>
        <w:rPr>
          <w:sz w:val="24"/>
        </w:rPr>
        <w:t>).</w:t>
      </w:r>
    </w:p>
    <w:p w14:paraId="1A91431E" w14:textId="77777777" w:rsidR="00A95E1B" w:rsidRPr="00790715" w:rsidRDefault="00A95E1B" w:rsidP="00A95E1B">
      <w:pPr>
        <w:ind w:left="720"/>
        <w:contextualSpacing/>
        <w:rPr>
          <w:sz w:val="4"/>
          <w:szCs w:val="4"/>
        </w:rPr>
      </w:pPr>
    </w:p>
    <w:p w14:paraId="51C886D3" w14:textId="225120FF" w:rsidR="00A95E1B" w:rsidRPr="00A95E1B" w:rsidRDefault="00A95E1B" w:rsidP="009C039B">
      <w:pPr>
        <w:numPr>
          <w:ilvl w:val="0"/>
          <w:numId w:val="36"/>
        </w:numPr>
        <w:contextualSpacing/>
        <w:rPr>
          <w:sz w:val="24"/>
          <w:szCs w:val="24"/>
        </w:rPr>
      </w:pPr>
      <w:r w:rsidRPr="009425DA">
        <w:rPr>
          <w:sz w:val="24"/>
        </w:rPr>
        <w:t>If you want to leave, you must give your landlord 28 days’ notice in writing.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In your notice </w:t>
      </w:r>
      <w:r w:rsidRPr="00A95E1B">
        <w:rPr>
          <w:sz w:val="24"/>
          <w:szCs w:val="24"/>
        </w:rPr>
        <w:t>you will need to state the day you want the tenancy to end (this is normally the day after the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notice period has ended).</w:t>
      </w:r>
    </w:p>
    <w:p w14:paraId="14E93DF2" w14:textId="2B4F2DBF" w:rsidR="00A95E1B" w:rsidRPr="00A95E1B" w:rsidRDefault="00A95E1B" w:rsidP="009C039B">
      <w:pPr>
        <w:numPr>
          <w:ilvl w:val="0"/>
          <w:numId w:val="36"/>
        </w:numPr>
        <w:rPr>
          <w:sz w:val="24"/>
          <w:szCs w:val="24"/>
        </w:rPr>
      </w:pPr>
      <w:r w:rsidRPr="00A95E1B">
        <w:rPr>
          <w:sz w:val="24"/>
          <w:szCs w:val="24"/>
        </w:rPr>
        <w:t>If you disagree with the reason given in the notice to leave given to you by your landlord, you do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not need to leave your property until such times as your landlord has obtained an eviction order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from the First-tier Tribunal (Housing and Property Chamber).</w:t>
      </w:r>
    </w:p>
    <w:p w14:paraId="58C27781" w14:textId="2ACB36D8" w:rsidR="00EF3E04" w:rsidRPr="00A327EA" w:rsidRDefault="00EF3E04" w:rsidP="009C039B">
      <w:pPr>
        <w:numPr>
          <w:ilvl w:val="0"/>
          <w:numId w:val="36"/>
        </w:numPr>
        <w:rPr>
          <w:sz w:val="24"/>
        </w:rPr>
      </w:pPr>
      <w:r w:rsidRPr="00A95E1B">
        <w:rPr>
          <w:sz w:val="24"/>
          <w:szCs w:val="24"/>
        </w:rPr>
        <w:t>If you think that your tenancy was ended unlawfully (for example, the landlord served you with a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notice to leave on the grounds that they intended to sell the property, but then they let it to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another tenant), you can apply to the First-tier Tribunal for Scotland (Housing</w:t>
      </w:r>
      <w:r w:rsidRPr="00A327EA">
        <w:rPr>
          <w:sz w:val="24"/>
        </w:rPr>
        <w:t xml:space="preserve"> and Property Chamber)</w:t>
      </w:r>
      <w:r w:rsidR="00A95E1B">
        <w:rPr>
          <w:sz w:val="24"/>
        </w:rPr>
        <w:t>.</w:t>
      </w:r>
      <w:r w:rsidRPr="00A327EA">
        <w:rPr>
          <w:sz w:val="24"/>
        </w:rPr>
        <w:t xml:space="preserve"> The Tribunal can award you up to six months' rent. </w:t>
      </w:r>
    </w:p>
    <w:p w14:paraId="376F6D99" w14:textId="77777777" w:rsidR="00EF3E04" w:rsidRPr="004A146A" w:rsidRDefault="00EF3E04" w:rsidP="00EF3E04"/>
    <w:p w14:paraId="2DE18A5E" w14:textId="1A21F34E" w:rsidR="00EF3E04" w:rsidRDefault="00EF3E04">
      <w:pPr>
        <w:rPr>
          <w:rFonts w:eastAsia="MS Gothic" w:cs="Arial"/>
          <w:b/>
          <w:bCs/>
          <w:color w:val="365F91"/>
          <w:sz w:val="28"/>
          <w:szCs w:val="28"/>
          <w:lang w:val="en-US" w:eastAsia="ja-JP"/>
        </w:rPr>
      </w:pPr>
      <w:r w:rsidRPr="009425DA">
        <w:rPr>
          <w:sz w:val="24"/>
        </w:rPr>
        <w:t>For more information on any of these rights, please see the relevant section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of the following tenancy agreement. </w:t>
      </w:r>
      <w:r>
        <w:rPr>
          <w:rFonts w:cs="Arial"/>
        </w:rPr>
        <w:br w:type="page"/>
      </w:r>
    </w:p>
    <w:p w14:paraId="24591748" w14:textId="11C0D614" w:rsidR="00DE4491" w:rsidRPr="002B1B30" w:rsidRDefault="00DE4491" w:rsidP="000E00BB">
      <w:pPr>
        <w:pStyle w:val="TOCHeading"/>
        <w:tabs>
          <w:tab w:val="left" w:pos="1560"/>
          <w:tab w:val="left" w:pos="1728"/>
        </w:tabs>
        <w:rPr>
          <w:rFonts w:ascii="Arial" w:hAnsi="Arial" w:cs="Arial"/>
        </w:rPr>
      </w:pPr>
      <w:r w:rsidRPr="002B1B30">
        <w:rPr>
          <w:rFonts w:ascii="Arial" w:hAnsi="Arial" w:cs="Arial"/>
        </w:rPr>
        <w:lastRenderedPageBreak/>
        <w:t>Contents</w:t>
      </w:r>
      <w:r w:rsidR="0025017D" w:rsidRPr="002B1B30">
        <w:rPr>
          <w:rFonts w:ascii="Arial" w:hAnsi="Arial" w:cs="Arial"/>
        </w:rPr>
        <w:tab/>
      </w:r>
      <w:r w:rsidR="000E00BB" w:rsidRPr="002B1B30">
        <w:rPr>
          <w:rFonts w:ascii="Arial" w:hAnsi="Arial" w:cs="Arial"/>
          <w:color w:val="FF0000"/>
        </w:rPr>
        <w:tab/>
      </w:r>
    </w:p>
    <w:p w14:paraId="08DEFC27" w14:textId="77777777" w:rsidR="000E70BF" w:rsidRPr="002B1B30" w:rsidRDefault="00E86085" w:rsidP="00E86085">
      <w:pPr>
        <w:tabs>
          <w:tab w:val="left" w:pos="909"/>
        </w:tabs>
        <w:rPr>
          <w:rFonts w:cs="Arial"/>
          <w:lang w:val="en-US" w:eastAsia="ja-JP"/>
        </w:rPr>
      </w:pPr>
      <w:r w:rsidRPr="002B1B30">
        <w:rPr>
          <w:rFonts w:cs="Arial"/>
          <w:lang w:val="en-US" w:eastAsia="ja-JP"/>
        </w:rPr>
        <w:tab/>
      </w:r>
    </w:p>
    <w:p w14:paraId="47ADDAE7" w14:textId="3D22E1CC" w:rsidR="00F74D92" w:rsidRDefault="0055115B">
      <w:pPr>
        <w:pStyle w:val="TOC1"/>
        <w:rPr>
          <w:rFonts w:asciiTheme="minorHAnsi" w:eastAsiaTheme="minorEastAsia" w:hAnsiTheme="minorHAnsi" w:cstheme="minorBidi"/>
          <w:b w:val="0"/>
          <w:sz w:val="24"/>
          <w:szCs w:val="24"/>
        </w:rPr>
      </w:pPr>
      <w:r>
        <w:rPr>
          <w:rFonts w:cs="Arial"/>
          <w:b w:val="0"/>
        </w:rPr>
        <w:fldChar w:fldCharType="begin"/>
      </w:r>
      <w:r>
        <w:rPr>
          <w:rFonts w:cs="Arial"/>
          <w:b w:val="0"/>
        </w:rPr>
        <w:instrText xml:space="preserve"> TOC \o "1-2" \h \z \t "Heading 3,3" </w:instrText>
      </w:r>
      <w:r>
        <w:rPr>
          <w:rFonts w:cs="Arial"/>
          <w:b w:val="0"/>
        </w:rPr>
        <w:fldChar w:fldCharType="separate"/>
      </w:r>
      <w:hyperlink w:anchor="_Toc190616" w:history="1">
        <w:r w:rsidR="00F74D92" w:rsidRPr="0031551E">
          <w:rPr>
            <w:rStyle w:val="Hyperlink"/>
            <w:rFonts w:cs="Arial"/>
          </w:rPr>
          <w:t>SECTION 1: THE SCOTTISH GOVERNMENT MODEL TENANCY AGREEMENT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_Toc190616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</w:t>
        </w:r>
        <w:r w:rsidR="00F74D92">
          <w:rPr>
            <w:webHidden/>
          </w:rPr>
          <w:fldChar w:fldCharType="end"/>
        </w:r>
      </w:hyperlink>
    </w:p>
    <w:p w14:paraId="73B3A99B" w14:textId="3C4E7A04" w:rsidR="00F74D92" w:rsidRDefault="00000000">
      <w:pPr>
        <w:pStyle w:val="TOC1"/>
        <w:rPr>
          <w:rFonts w:asciiTheme="minorHAnsi" w:eastAsiaTheme="minorEastAsia" w:hAnsiTheme="minorHAnsi" w:cstheme="minorBidi"/>
          <w:b w:val="0"/>
          <w:sz w:val="24"/>
          <w:szCs w:val="24"/>
        </w:rPr>
      </w:pPr>
      <w:hyperlink w:anchor="_Toc190617" w:history="1">
        <w:r w:rsidR="00F74D92" w:rsidRPr="0031551E">
          <w:rPr>
            <w:rStyle w:val="Hyperlink"/>
            <w:rFonts w:cs="Arial"/>
          </w:rPr>
          <w:t>SECTION 2: GLOSSARY OF TERMS &amp; INTERPRETATION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_Toc190617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3</w:t>
        </w:r>
        <w:r w:rsidR="00F74D92">
          <w:rPr>
            <w:webHidden/>
          </w:rPr>
          <w:fldChar w:fldCharType="end"/>
        </w:r>
      </w:hyperlink>
    </w:p>
    <w:p w14:paraId="4E7E8968" w14:textId="2B61B1D5" w:rsidR="00F74D92" w:rsidRDefault="00000000">
      <w:pPr>
        <w:pStyle w:val="TOC1"/>
        <w:rPr>
          <w:rFonts w:asciiTheme="minorHAnsi" w:eastAsiaTheme="minorEastAsia" w:hAnsiTheme="minorHAnsi" w:cstheme="minorBidi"/>
          <w:b w:val="0"/>
          <w:sz w:val="24"/>
          <w:szCs w:val="24"/>
        </w:rPr>
      </w:pPr>
      <w:hyperlink w:anchor="_Toc190618" w:history="1">
        <w:r w:rsidR="00F74D92" w:rsidRPr="0031551E">
          <w:rPr>
            <w:rStyle w:val="Hyperlink"/>
            <w:rFonts w:cs="Arial"/>
          </w:rPr>
          <w:t xml:space="preserve">SECTION 3: </w:t>
        </w:r>
        <w:r w:rsidR="00F74D92" w:rsidRPr="0031551E">
          <w:rPr>
            <w:rStyle w:val="Hyperlink"/>
            <w:rFonts w:cs="Arial"/>
            <w:caps/>
          </w:rPr>
          <w:t>Model Private Residential Tenancy Agreement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_Toc190618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5</w:t>
        </w:r>
        <w:r w:rsidR="00F74D92">
          <w:rPr>
            <w:webHidden/>
          </w:rPr>
          <w:fldChar w:fldCharType="end"/>
        </w:r>
      </w:hyperlink>
    </w:p>
    <w:p w14:paraId="676A3C69" w14:textId="35C99D0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19" w:history="1">
        <w:r w:rsidR="00F74D92" w:rsidRPr="0031551E">
          <w:rPr>
            <w:rStyle w:val="Hyperlink"/>
            <w:rFonts w:cs="Arial"/>
          </w:rPr>
          <w:t>1.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TENANT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_Toc190619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5</w:t>
        </w:r>
        <w:r w:rsidR="00F74D92">
          <w:rPr>
            <w:webHidden/>
          </w:rPr>
          <w:fldChar w:fldCharType="end"/>
        </w:r>
      </w:hyperlink>
    </w:p>
    <w:p w14:paraId="719C7BFB" w14:textId="0D8673E2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0" w:history="1">
        <w:r w:rsidR="00F74D92" w:rsidRPr="0031551E">
          <w:rPr>
            <w:rStyle w:val="Hyperlink"/>
            <w:rFonts w:cs="Arial"/>
          </w:rPr>
          <w:t>2.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LETTING AGENT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_Toc190620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5</w:t>
        </w:r>
        <w:r w:rsidR="00F74D92">
          <w:rPr>
            <w:webHidden/>
          </w:rPr>
          <w:fldChar w:fldCharType="end"/>
        </w:r>
      </w:hyperlink>
    </w:p>
    <w:p w14:paraId="1B4D4558" w14:textId="178B140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1" w:history="1">
        <w:r w:rsidR="00F74D92" w:rsidRPr="0031551E">
          <w:rPr>
            <w:rStyle w:val="Hyperlink"/>
            <w:rFonts w:cs="Arial"/>
          </w:rPr>
          <w:t>3.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LANDLORD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5</w:t>
        </w:r>
        <w:r w:rsidR="00F74D92">
          <w:rPr>
            <w:webHidden/>
          </w:rPr>
          <w:fldChar w:fldCharType="end"/>
        </w:r>
      </w:hyperlink>
    </w:p>
    <w:p w14:paraId="7E6A0FDD" w14:textId="21678543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2" w:history="1">
        <w:r w:rsidR="00F74D92" w:rsidRPr="0031551E">
          <w:rPr>
            <w:rStyle w:val="Hyperlink"/>
            <w:rFonts w:cs="Arial"/>
          </w:rPr>
          <w:t>4.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COMMUNICATION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_Toc190622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6</w:t>
        </w:r>
        <w:r w:rsidR="00F74D92">
          <w:rPr>
            <w:webHidden/>
          </w:rPr>
          <w:fldChar w:fldCharType="end"/>
        </w:r>
      </w:hyperlink>
    </w:p>
    <w:p w14:paraId="45EF9BC1" w14:textId="58C318DF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3" w:history="1">
        <w:r w:rsidR="00F74D92" w:rsidRPr="0031551E">
          <w:rPr>
            <w:rStyle w:val="Hyperlink"/>
            <w:rFonts w:cs="Arial"/>
          </w:rPr>
          <w:t>5.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DETAILS OF THE LET PROPERTY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_Toc190623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6</w:t>
        </w:r>
        <w:r w:rsidR="00F74D92">
          <w:rPr>
            <w:webHidden/>
          </w:rPr>
          <w:fldChar w:fldCharType="end"/>
        </w:r>
      </w:hyperlink>
    </w:p>
    <w:p w14:paraId="1437085E" w14:textId="289390A2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4" w:history="1">
        <w:r w:rsidR="00F74D92" w:rsidRPr="0031551E">
          <w:rPr>
            <w:rStyle w:val="Hyperlink"/>
            <w:rFonts w:cs="Arial"/>
          </w:rPr>
          <w:t>6.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START DATE OF THE TENANCY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_Toc190624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7</w:t>
        </w:r>
        <w:r w:rsidR="00F74D92">
          <w:rPr>
            <w:webHidden/>
          </w:rPr>
          <w:fldChar w:fldCharType="end"/>
        </w:r>
      </w:hyperlink>
    </w:p>
    <w:p w14:paraId="1E48BC0B" w14:textId="736291E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5" w:history="1">
        <w:r w:rsidR="00F74D92" w:rsidRPr="0031551E">
          <w:rPr>
            <w:rStyle w:val="Hyperlink"/>
            <w:rFonts w:cs="Arial"/>
          </w:rPr>
          <w:t>7.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OCCUPATION AND USE OF THE LET PROPERTY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_Toc190625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7</w:t>
        </w:r>
        <w:r w:rsidR="00F74D92">
          <w:rPr>
            <w:webHidden/>
          </w:rPr>
          <w:fldChar w:fldCharType="end"/>
        </w:r>
      </w:hyperlink>
    </w:p>
    <w:p w14:paraId="6762A6D2" w14:textId="3DCA3A75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6" w:history="1">
        <w:r w:rsidR="00F74D92" w:rsidRPr="0031551E">
          <w:rPr>
            <w:rStyle w:val="Hyperlink"/>
            <w:rFonts w:cs="Arial"/>
          </w:rPr>
          <w:t>8.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7</w:t>
        </w:r>
        <w:r w:rsidR="00F74D92">
          <w:rPr>
            <w:webHidden/>
          </w:rPr>
          <w:fldChar w:fldCharType="end"/>
        </w:r>
      </w:hyperlink>
    </w:p>
    <w:p w14:paraId="4EA6A24D" w14:textId="235E8E65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7" w:history="1">
        <w:r w:rsidR="00F74D92" w:rsidRPr="0031551E">
          <w:rPr>
            <w:rStyle w:val="Hyperlink"/>
            <w:rFonts w:cs="Arial"/>
          </w:rPr>
          <w:t>9.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RENT RECEIPTS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_Toc190627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8</w:t>
        </w:r>
        <w:r w:rsidR="00F74D92">
          <w:rPr>
            <w:webHidden/>
          </w:rPr>
          <w:fldChar w:fldCharType="end"/>
        </w:r>
      </w:hyperlink>
    </w:p>
    <w:p w14:paraId="69AD3FE8" w14:textId="562110E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8" w:history="1">
        <w:r w:rsidR="00F74D92" w:rsidRPr="0031551E">
          <w:rPr>
            <w:rStyle w:val="Hyperlink"/>
            <w:rFonts w:cs="Arial"/>
          </w:rPr>
          <w:t>10.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RENT INCREASES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_Toc190628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8</w:t>
        </w:r>
        <w:r w:rsidR="00F74D92">
          <w:rPr>
            <w:webHidden/>
          </w:rPr>
          <w:fldChar w:fldCharType="end"/>
        </w:r>
      </w:hyperlink>
    </w:p>
    <w:p w14:paraId="3679A29D" w14:textId="7B8E2F85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9" w:history="1">
        <w:r w:rsidR="00F74D92" w:rsidRPr="0031551E">
          <w:rPr>
            <w:rStyle w:val="Hyperlink"/>
            <w:rFonts w:cs="Arial"/>
          </w:rPr>
          <w:t>11.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DEPOSIT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_Toc190629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8</w:t>
        </w:r>
        <w:r w:rsidR="00F74D92">
          <w:rPr>
            <w:webHidden/>
          </w:rPr>
          <w:fldChar w:fldCharType="end"/>
        </w:r>
      </w:hyperlink>
    </w:p>
    <w:p w14:paraId="73603A1F" w14:textId="7F1E9247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0" w:history="1">
        <w:r w:rsidR="00F74D92" w:rsidRPr="0031551E">
          <w:rPr>
            <w:rStyle w:val="Hyperlink"/>
            <w:rFonts w:cs="Arial"/>
          </w:rPr>
          <w:t>12.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SUBLETTING AND ASSIGNATION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_Toc190630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9</w:t>
        </w:r>
        <w:r w:rsidR="00F74D92">
          <w:rPr>
            <w:webHidden/>
          </w:rPr>
          <w:fldChar w:fldCharType="end"/>
        </w:r>
      </w:hyperlink>
    </w:p>
    <w:p w14:paraId="4DA2B657" w14:textId="29E27604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1" w:history="1">
        <w:r w:rsidR="00F74D92" w:rsidRPr="0031551E">
          <w:rPr>
            <w:rStyle w:val="Hyperlink"/>
            <w:rFonts w:cs="Arial"/>
          </w:rPr>
          <w:t>13.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NOTIFICATION ABOUT OTHER RESIDENTS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763A03D7" w14:textId="4802703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2" w:history="1">
        <w:r w:rsidR="00F74D92" w:rsidRPr="0031551E">
          <w:rPr>
            <w:rStyle w:val="Hyperlink"/>
            <w:rFonts w:cs="Arial"/>
          </w:rPr>
          <w:t>14.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OVERCROWDING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_Toc190632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2AB23FF3" w14:textId="5E4DEFC2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3" w:history="1">
        <w:r w:rsidR="00F74D92" w:rsidRPr="0031551E">
          <w:rPr>
            <w:rStyle w:val="Hyperlink"/>
            <w:rFonts w:cs="Arial"/>
          </w:rPr>
          <w:t>15.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INSURANCE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_Toc190633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134C1609" w14:textId="5ED1294E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4" w:history="1">
        <w:r w:rsidR="00F74D92" w:rsidRPr="0031551E">
          <w:rPr>
            <w:rStyle w:val="Hyperlink"/>
            <w:rFonts w:cs="Arial"/>
          </w:rPr>
          <w:t>16.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ABSENCES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_Toc190634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68F6190E" w14:textId="202F98D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5" w:history="1">
        <w:r w:rsidR="00F74D92" w:rsidRPr="0031551E">
          <w:rPr>
            <w:rStyle w:val="Hyperlink"/>
            <w:rFonts w:cs="Arial"/>
          </w:rPr>
          <w:t>17.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REASONABLE CARE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_Toc190635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442C1A5B" w14:textId="03C19010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6" w:history="1">
        <w:r w:rsidR="00F74D92" w:rsidRPr="0031551E">
          <w:rPr>
            <w:rStyle w:val="Hyperlink"/>
            <w:rFonts w:cs="Arial"/>
          </w:rPr>
          <w:t>18.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THE REPAIRING STANDARD etc. AND OTHER INFORMATION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11</w:t>
        </w:r>
        <w:r w:rsidR="00F74D92">
          <w:rPr>
            <w:webHidden/>
          </w:rPr>
          <w:fldChar w:fldCharType="end"/>
        </w:r>
      </w:hyperlink>
    </w:p>
    <w:p w14:paraId="6AFC00F4" w14:textId="752A43BE" w:rsidR="00F74D92" w:rsidRDefault="00000000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90637" w:history="1">
        <w:r w:rsidR="00F74D92" w:rsidRPr="0031551E">
          <w:rPr>
            <w:rStyle w:val="Hyperlink"/>
            <w:rFonts w:cs="Arial"/>
            <w:b/>
            <w:noProof/>
          </w:rPr>
          <w:t>THE REPAIRING STANDARD</w:t>
        </w:r>
        <w:r w:rsidR="00F74D92">
          <w:rPr>
            <w:noProof/>
            <w:webHidden/>
          </w:rPr>
          <w:tab/>
        </w:r>
        <w:r w:rsidR="00F74D92">
          <w:rPr>
            <w:noProof/>
            <w:webHidden/>
          </w:rPr>
          <w:fldChar w:fldCharType="begin"/>
        </w:r>
        <w:r w:rsidR="00F74D92">
          <w:rPr>
            <w:noProof/>
            <w:webHidden/>
          </w:rPr>
          <w:instrText xml:space="preserve"> PAGEREF _Toc190637 \h </w:instrText>
        </w:r>
        <w:r w:rsidR="00F74D92">
          <w:rPr>
            <w:noProof/>
            <w:webHidden/>
          </w:rPr>
        </w:r>
        <w:r w:rsidR="00F74D92">
          <w:rPr>
            <w:noProof/>
            <w:webHidden/>
          </w:rPr>
          <w:fldChar w:fldCharType="separate"/>
        </w:r>
        <w:r w:rsidR="00F74D92">
          <w:rPr>
            <w:noProof/>
            <w:webHidden/>
          </w:rPr>
          <w:t>11</w:t>
        </w:r>
        <w:r w:rsidR="00F74D92">
          <w:rPr>
            <w:noProof/>
            <w:webHidden/>
          </w:rPr>
          <w:fldChar w:fldCharType="end"/>
        </w:r>
      </w:hyperlink>
    </w:p>
    <w:p w14:paraId="60BD800F" w14:textId="256C82C9" w:rsidR="00F74D92" w:rsidRDefault="00000000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90638" w:history="1">
        <w:r w:rsidR="00F74D92" w:rsidRPr="0031551E">
          <w:rPr>
            <w:rStyle w:val="Hyperlink"/>
            <w:rFonts w:cs="Arial"/>
            <w:b/>
            <w:noProof/>
          </w:rPr>
          <w:t>REPAIR TIMETABLE</w:t>
        </w:r>
        <w:r w:rsidR="00F74D92">
          <w:rPr>
            <w:noProof/>
            <w:webHidden/>
          </w:rPr>
          <w:tab/>
        </w:r>
        <w:r w:rsidR="00F74D92">
          <w:rPr>
            <w:noProof/>
            <w:webHidden/>
          </w:rPr>
          <w:fldChar w:fldCharType="begin"/>
        </w:r>
        <w:r w:rsidR="00F74D92">
          <w:rPr>
            <w:noProof/>
            <w:webHidden/>
          </w:rPr>
          <w:instrText xml:space="preserve"> PAGEREF _Toc190638 \h </w:instrText>
        </w:r>
        <w:r w:rsidR="00F74D92">
          <w:rPr>
            <w:noProof/>
            <w:webHidden/>
          </w:rPr>
        </w:r>
        <w:r w:rsidR="00F74D92">
          <w:rPr>
            <w:noProof/>
            <w:webHidden/>
          </w:rPr>
          <w:fldChar w:fldCharType="separate"/>
        </w:r>
        <w:r w:rsidR="00F74D92">
          <w:rPr>
            <w:noProof/>
            <w:webHidden/>
          </w:rPr>
          <w:t>13</w:t>
        </w:r>
        <w:r w:rsidR="00F74D92">
          <w:rPr>
            <w:noProof/>
            <w:webHidden/>
          </w:rPr>
          <w:fldChar w:fldCharType="end"/>
        </w:r>
      </w:hyperlink>
    </w:p>
    <w:p w14:paraId="60E69D2F" w14:textId="79266459" w:rsidR="00F74D92" w:rsidRDefault="00000000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90639" w:history="1">
        <w:r w:rsidR="00F74D92" w:rsidRPr="0031551E">
          <w:rPr>
            <w:rStyle w:val="Hyperlink"/>
            <w:rFonts w:cs="Arial"/>
            <w:b/>
            <w:noProof/>
          </w:rPr>
          <w:t>PAYMENT FOR REPAIRS</w:t>
        </w:r>
        <w:r w:rsidR="00F74D92">
          <w:rPr>
            <w:noProof/>
            <w:webHidden/>
          </w:rPr>
          <w:tab/>
        </w:r>
        <w:r w:rsidR="00F74D92">
          <w:rPr>
            <w:noProof/>
            <w:webHidden/>
          </w:rPr>
          <w:fldChar w:fldCharType="begin"/>
        </w:r>
        <w:r w:rsidR="00F74D92">
          <w:rPr>
            <w:noProof/>
            <w:webHidden/>
          </w:rPr>
          <w:instrText xml:space="preserve"> PAGEREF _Toc190639 \h </w:instrText>
        </w:r>
        <w:r w:rsidR="00F74D92">
          <w:rPr>
            <w:noProof/>
            <w:webHidden/>
          </w:rPr>
        </w:r>
        <w:r w:rsidR="00F74D92">
          <w:rPr>
            <w:noProof/>
            <w:webHidden/>
          </w:rPr>
          <w:fldChar w:fldCharType="separate"/>
        </w:r>
        <w:r w:rsidR="00F74D92">
          <w:rPr>
            <w:noProof/>
            <w:webHidden/>
          </w:rPr>
          <w:t>14</w:t>
        </w:r>
        <w:r w:rsidR="00F74D92">
          <w:rPr>
            <w:noProof/>
            <w:webHidden/>
          </w:rPr>
          <w:fldChar w:fldCharType="end"/>
        </w:r>
      </w:hyperlink>
    </w:p>
    <w:p w14:paraId="0A28F6D5" w14:textId="244BE60E" w:rsidR="00F74D92" w:rsidRDefault="00000000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90640" w:history="1">
        <w:r w:rsidR="00F74D92" w:rsidRPr="0031551E">
          <w:rPr>
            <w:rStyle w:val="Hyperlink"/>
            <w:rFonts w:cs="Arial"/>
            <w:b/>
            <w:noProof/>
          </w:rPr>
          <w:t>INFORMATION</w:t>
        </w:r>
        <w:r w:rsidR="00F74D92">
          <w:rPr>
            <w:noProof/>
            <w:webHidden/>
          </w:rPr>
          <w:tab/>
        </w:r>
        <w:r w:rsidR="00F74D92">
          <w:rPr>
            <w:noProof/>
            <w:webHidden/>
          </w:rPr>
          <w:fldChar w:fldCharType="begin"/>
        </w:r>
        <w:r w:rsidR="00F74D92">
          <w:rPr>
            <w:noProof/>
            <w:webHidden/>
          </w:rPr>
          <w:instrText xml:space="preserve"> PAGEREF _Toc190640 \h </w:instrText>
        </w:r>
        <w:r w:rsidR="00F74D92">
          <w:rPr>
            <w:noProof/>
            <w:webHidden/>
          </w:rPr>
        </w:r>
        <w:r w:rsidR="00F74D92">
          <w:rPr>
            <w:noProof/>
            <w:webHidden/>
          </w:rPr>
          <w:fldChar w:fldCharType="separate"/>
        </w:r>
        <w:r w:rsidR="00F74D92">
          <w:rPr>
            <w:noProof/>
            <w:webHidden/>
          </w:rPr>
          <w:t>14</w:t>
        </w:r>
        <w:r w:rsidR="00F74D92">
          <w:rPr>
            <w:noProof/>
            <w:webHidden/>
          </w:rPr>
          <w:fldChar w:fldCharType="end"/>
        </w:r>
      </w:hyperlink>
    </w:p>
    <w:p w14:paraId="60920C4A" w14:textId="5A6B6814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1" w:history="1">
        <w:r w:rsidR="00F74D92" w:rsidRPr="0031551E">
          <w:rPr>
            <w:rStyle w:val="Hyperlink"/>
            <w:rFonts w:cs="Arial"/>
          </w:rPr>
          <w:t>19.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LEGIONELLA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14</w:t>
        </w:r>
        <w:r w:rsidR="00F74D92">
          <w:rPr>
            <w:webHidden/>
          </w:rPr>
          <w:fldChar w:fldCharType="end"/>
        </w:r>
      </w:hyperlink>
    </w:p>
    <w:p w14:paraId="5DEE5496" w14:textId="48C92623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2" w:history="1">
        <w:r w:rsidR="00F74D92" w:rsidRPr="0031551E">
          <w:rPr>
            <w:rStyle w:val="Hyperlink"/>
            <w:rFonts w:cs="Arial"/>
          </w:rPr>
          <w:t>20.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ACCESS FOR REPAIRS, INSPECTIONS AND VALUATIONS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_Toc190642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14</w:t>
        </w:r>
        <w:r w:rsidR="00F74D92">
          <w:rPr>
            <w:webHidden/>
          </w:rPr>
          <w:fldChar w:fldCharType="end"/>
        </w:r>
      </w:hyperlink>
    </w:p>
    <w:p w14:paraId="1B2FF94D" w14:textId="1C8AE735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3" w:history="1">
        <w:r w:rsidR="00F74D92" w:rsidRPr="0031551E">
          <w:rPr>
            <w:rStyle w:val="Hyperlink"/>
            <w:rFonts w:cs="Arial"/>
          </w:rPr>
          <w:t>21.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RESPECT FOR OTHERS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_Toc190643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15</w:t>
        </w:r>
        <w:r w:rsidR="00F74D92">
          <w:rPr>
            <w:webHidden/>
          </w:rPr>
          <w:fldChar w:fldCharType="end"/>
        </w:r>
      </w:hyperlink>
    </w:p>
    <w:p w14:paraId="1A7BCDA6" w14:textId="22488A60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4" w:history="1">
        <w:r w:rsidR="00F74D92" w:rsidRPr="0031551E">
          <w:rPr>
            <w:rStyle w:val="Hyperlink"/>
            <w:rFonts w:cs="Arial"/>
          </w:rPr>
          <w:t>22.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EQUALITY REQUIREMENTS: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_Toc190644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16</w:t>
        </w:r>
        <w:r w:rsidR="00F74D92">
          <w:rPr>
            <w:webHidden/>
          </w:rPr>
          <w:fldChar w:fldCharType="end"/>
        </w:r>
      </w:hyperlink>
    </w:p>
    <w:p w14:paraId="1A8D2882" w14:textId="1D397EB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5" w:history="1">
        <w:r w:rsidR="00F74D92" w:rsidRPr="0031551E">
          <w:rPr>
            <w:rStyle w:val="Hyperlink"/>
            <w:rFonts w:cs="Arial"/>
          </w:rPr>
          <w:t>23.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DATA PROTECTION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_Toc190645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16</w:t>
        </w:r>
        <w:r w:rsidR="00F74D92">
          <w:rPr>
            <w:webHidden/>
          </w:rPr>
          <w:fldChar w:fldCharType="end"/>
        </w:r>
      </w:hyperlink>
    </w:p>
    <w:p w14:paraId="3457B67B" w14:textId="16894697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6" w:history="1">
        <w:r w:rsidR="00F74D92" w:rsidRPr="0031551E">
          <w:rPr>
            <w:rStyle w:val="Hyperlink"/>
            <w:rFonts w:cs="Arial"/>
          </w:rPr>
          <w:t>24.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ENDING THE TENANCY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16</w:t>
        </w:r>
        <w:r w:rsidR="00F74D92">
          <w:rPr>
            <w:webHidden/>
          </w:rPr>
          <w:fldChar w:fldCharType="end"/>
        </w:r>
      </w:hyperlink>
    </w:p>
    <w:p w14:paraId="24004974" w14:textId="5D8D4B4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7" w:history="1">
        <w:r w:rsidR="00F74D92" w:rsidRPr="0031551E">
          <w:rPr>
            <w:rStyle w:val="Hyperlink"/>
            <w:rFonts w:cs="Arial"/>
          </w:rPr>
          <w:t>25.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CONTENTS AND CONDITION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_Toc190647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19</w:t>
        </w:r>
        <w:r w:rsidR="00F74D92">
          <w:rPr>
            <w:webHidden/>
          </w:rPr>
          <w:fldChar w:fldCharType="end"/>
        </w:r>
      </w:hyperlink>
    </w:p>
    <w:p w14:paraId="3A0EA688" w14:textId="7592D35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8" w:history="1">
        <w:r w:rsidR="00F74D92" w:rsidRPr="0031551E">
          <w:rPr>
            <w:rStyle w:val="Hyperlink"/>
            <w:rFonts w:cs="Arial"/>
          </w:rPr>
          <w:t>26.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LOCAL AUTHORITY TAXES/CHARGES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_Toc190648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19</w:t>
        </w:r>
        <w:r w:rsidR="00F74D92">
          <w:rPr>
            <w:webHidden/>
          </w:rPr>
          <w:fldChar w:fldCharType="end"/>
        </w:r>
      </w:hyperlink>
    </w:p>
    <w:p w14:paraId="5F177C82" w14:textId="5CCF3CD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9" w:history="1">
        <w:r w:rsidR="00F74D92" w:rsidRPr="0031551E">
          <w:rPr>
            <w:rStyle w:val="Hyperlink"/>
            <w:rFonts w:cs="Arial"/>
          </w:rPr>
          <w:t>27.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UTILITIES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_Toc190649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23105D8C" w14:textId="4F22A756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0" w:history="1">
        <w:r w:rsidR="00F74D92" w:rsidRPr="0031551E">
          <w:rPr>
            <w:rStyle w:val="Hyperlink"/>
            <w:rFonts w:cs="Arial"/>
          </w:rPr>
          <w:t>28.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ALTERATIONS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_Toc190650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45E180ED" w14:textId="1FD4DCAF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1" w:history="1">
        <w:r w:rsidR="00F74D92" w:rsidRPr="0031551E">
          <w:rPr>
            <w:rStyle w:val="Hyperlink"/>
            <w:rFonts w:cs="Arial"/>
          </w:rPr>
          <w:t>29.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COMMON PARTS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771BDF5B" w14:textId="2FF2247E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2" w:history="1">
        <w:r w:rsidR="00F74D92" w:rsidRPr="0031551E">
          <w:rPr>
            <w:rStyle w:val="Hyperlink"/>
            <w:rFonts w:cs="Arial"/>
          </w:rPr>
          <w:t>30.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PRIVATE GARDEN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_Toc190652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0354AF68" w14:textId="28C5FD63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3" w:history="1">
        <w:r w:rsidR="00F74D92" w:rsidRPr="0031551E">
          <w:rPr>
            <w:rStyle w:val="Hyperlink"/>
            <w:rFonts w:cs="Arial"/>
          </w:rPr>
          <w:t>31.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ROOF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_Toc190653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62D9DA4F" w14:textId="6EC8D2DC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4" w:history="1">
        <w:r w:rsidR="00F74D92" w:rsidRPr="0031551E">
          <w:rPr>
            <w:rStyle w:val="Hyperlink"/>
            <w:rFonts w:cs="Arial"/>
          </w:rPr>
          <w:t>32.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BINS AND RECYCLING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_Toc190654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5A98E503" w14:textId="1CFA1087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5" w:history="1">
        <w:r w:rsidR="00F74D92" w:rsidRPr="0031551E">
          <w:rPr>
            <w:rStyle w:val="Hyperlink"/>
            <w:rFonts w:cs="Arial"/>
          </w:rPr>
          <w:t>33.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STORAGE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_Toc190655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36968C8A" w14:textId="44EA580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6" w:history="1">
        <w:r w:rsidR="00F74D92" w:rsidRPr="0031551E">
          <w:rPr>
            <w:rStyle w:val="Hyperlink"/>
            <w:rFonts w:cs="Arial"/>
          </w:rPr>
          <w:t>34.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DANGEROUS SUBSTANCES including liquid petroleum gas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489A6BEA" w14:textId="3F889897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7" w:history="1">
        <w:r w:rsidR="00F74D92" w:rsidRPr="0031551E">
          <w:rPr>
            <w:rStyle w:val="Hyperlink"/>
            <w:rFonts w:cs="Arial"/>
          </w:rPr>
          <w:t>35.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PETS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_Toc190657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672ACB6B" w14:textId="21074653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8" w:history="1">
        <w:r w:rsidR="00F74D92" w:rsidRPr="0031551E">
          <w:rPr>
            <w:rStyle w:val="Hyperlink"/>
            <w:rFonts w:cs="Arial"/>
          </w:rPr>
          <w:t>36.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SMOKING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_Toc190658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6FCAB8C9" w14:textId="6A6F6D88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9" w:history="1">
        <w:r w:rsidR="00F74D92" w:rsidRPr="0031551E">
          <w:rPr>
            <w:rStyle w:val="Hyperlink"/>
            <w:rFonts w:cs="Arial"/>
          </w:rPr>
          <w:t>37.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ADDITIONAL TENANCY TERMS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_Toc190659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4F1FECF5" w14:textId="4D3DE8A2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60" w:history="1">
        <w:r w:rsidR="00F74D92" w:rsidRPr="0031551E">
          <w:rPr>
            <w:rStyle w:val="Hyperlink"/>
            <w:rFonts w:cs="Arial"/>
          </w:rPr>
          <w:t>38.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THE GUARANTOR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_Toc190660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16D24940" w14:textId="13D1A536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61" w:history="1">
        <w:r w:rsidR="00F74D92" w:rsidRPr="0031551E">
          <w:rPr>
            <w:rStyle w:val="Hyperlink"/>
            <w:rFonts w:cs="Arial"/>
          </w:rPr>
          <w:t>39.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DECLARATIONS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_Toc190661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05A61630" w14:textId="05988834" w:rsidR="00AD57E9" w:rsidRPr="002B1B30" w:rsidRDefault="0055115B" w:rsidP="00E86085">
      <w:pPr>
        <w:spacing w:after="40"/>
        <w:rPr>
          <w:rFonts w:cs="Arial"/>
        </w:rPr>
        <w:sectPr w:rsidR="00AD57E9" w:rsidRPr="002B1B30" w:rsidSect="00FE1FE7">
          <w:footerReference w:type="even" r:id="rId10"/>
          <w:footerReference w:type="default" r:id="rId11"/>
          <w:pgSz w:w="11906" w:h="16838" w:code="9"/>
          <w:pgMar w:top="816" w:right="1080" w:bottom="709" w:left="1080" w:header="709" w:footer="431" w:gutter="0"/>
          <w:paperSrc w:first="15" w:other="15"/>
          <w:pgNumType w:start="0"/>
          <w:cols w:space="720"/>
          <w:titlePg/>
          <w:docGrid w:linePitch="272"/>
        </w:sectPr>
      </w:pPr>
      <w:r>
        <w:rPr>
          <w:rFonts w:cs="Arial"/>
          <w:b/>
          <w:noProof/>
        </w:rPr>
        <w:fldChar w:fldCharType="end"/>
      </w:r>
    </w:p>
    <w:p w14:paraId="4FADF3B2" w14:textId="7EFDD750" w:rsidR="000E70BF" w:rsidRPr="002B1B30" w:rsidRDefault="00DE4491" w:rsidP="005869FD">
      <w:pPr>
        <w:pStyle w:val="Heading1"/>
        <w:ind w:left="720" w:hanging="720"/>
        <w:rPr>
          <w:rFonts w:cs="Arial"/>
        </w:rPr>
      </w:pPr>
      <w:bookmarkStart w:id="0" w:name="_Toc190616"/>
      <w:r w:rsidRPr="002B1B30">
        <w:rPr>
          <w:rFonts w:cs="Arial"/>
          <w:b/>
        </w:rPr>
        <w:lastRenderedPageBreak/>
        <w:t>SECTION 1</w:t>
      </w:r>
      <w:r w:rsidR="0047088F" w:rsidRPr="002B1B30">
        <w:rPr>
          <w:rFonts w:cs="Arial"/>
          <w:b/>
        </w:rPr>
        <w:t xml:space="preserve">: </w:t>
      </w:r>
      <w:bookmarkEnd w:id="0"/>
      <w:r w:rsidR="0055131A">
        <w:rPr>
          <w:rFonts w:cs="Arial"/>
        </w:rPr>
        <w:t>HOW TO USE THE MODEL</w:t>
      </w:r>
    </w:p>
    <w:p w14:paraId="5F6ADFB6" w14:textId="77777777" w:rsidR="000E70BF" w:rsidRPr="002B1B30" w:rsidRDefault="000E70BF" w:rsidP="000E70BF">
      <w:pPr>
        <w:pStyle w:val="Heading1"/>
        <w:rPr>
          <w:rFonts w:cs="Arial"/>
        </w:rPr>
      </w:pPr>
    </w:p>
    <w:p w14:paraId="78968962" w14:textId="200B3D93" w:rsidR="0055131A" w:rsidRPr="00A04142" w:rsidRDefault="0055131A" w:rsidP="0055131A">
      <w:pPr>
        <w:rPr>
          <w:sz w:val="24"/>
          <w:szCs w:val="24"/>
        </w:rPr>
      </w:pPr>
      <w:r w:rsidRPr="00A04142">
        <w:rPr>
          <w:sz w:val="24"/>
          <w:szCs w:val="24"/>
        </w:rPr>
        <w:t>A Landlord is under a duty to provide the written terms of a private</w:t>
      </w:r>
      <w:r w:rsidR="00EA166A">
        <w:rPr>
          <w:sz w:val="24"/>
          <w:szCs w:val="24"/>
        </w:rPr>
        <w:t xml:space="preserve"> </w:t>
      </w:r>
      <w:r w:rsidRPr="00A04142">
        <w:rPr>
          <w:sz w:val="24"/>
          <w:szCs w:val="24"/>
        </w:rPr>
        <w:t>residential tenancy under section 10 of the Private Housing (Tenancies) (Scotland) Act 2016 (“the</w:t>
      </w:r>
      <w:r w:rsidR="00EA166A">
        <w:rPr>
          <w:sz w:val="24"/>
          <w:szCs w:val="24"/>
        </w:rPr>
        <w:t xml:space="preserve"> </w:t>
      </w:r>
      <w:r w:rsidRPr="00A04142">
        <w:rPr>
          <w:sz w:val="24"/>
          <w:szCs w:val="24"/>
        </w:rPr>
        <w:t xml:space="preserve">Act”). This is the Scottish Government’s </w:t>
      </w:r>
      <w:r w:rsidRPr="00C434AE">
        <w:rPr>
          <w:sz w:val="24"/>
          <w:szCs w:val="24"/>
        </w:rPr>
        <w:t>Model Private Residential Tenancy Agreement</w:t>
      </w:r>
      <w:r>
        <w:rPr>
          <w:sz w:val="24"/>
          <w:szCs w:val="24"/>
        </w:rPr>
        <w:t xml:space="preserve"> (“Model Tenancy Agreement”) </w:t>
      </w:r>
      <w:r w:rsidRPr="00A04142">
        <w:rPr>
          <w:sz w:val="24"/>
          <w:szCs w:val="24"/>
        </w:rPr>
        <w:t>which may be used to fulfil this duty.</w:t>
      </w:r>
    </w:p>
    <w:p w14:paraId="42216E6F" w14:textId="77777777" w:rsidR="0055131A" w:rsidRDefault="0055131A" w:rsidP="0055131A">
      <w:pPr>
        <w:rPr>
          <w:sz w:val="24"/>
          <w:szCs w:val="24"/>
        </w:rPr>
      </w:pPr>
    </w:p>
    <w:p w14:paraId="17967FA7" w14:textId="77777777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0E70BF">
        <w:rPr>
          <w:sz w:val="24"/>
          <w:szCs w:val="24"/>
        </w:rPr>
        <w:t>h</w:t>
      </w:r>
      <w:r>
        <w:rPr>
          <w:sz w:val="24"/>
          <w:szCs w:val="24"/>
        </w:rPr>
        <w:t xml:space="preserve">is </w:t>
      </w:r>
      <w:r w:rsidRPr="000E70BF">
        <w:rPr>
          <w:sz w:val="24"/>
          <w:szCs w:val="24"/>
        </w:rPr>
        <w:t xml:space="preserve">Model Tenancy Agreement </w:t>
      </w:r>
      <w:r>
        <w:rPr>
          <w:sz w:val="24"/>
          <w:szCs w:val="24"/>
        </w:rPr>
        <w:t xml:space="preserve">contains two </w:t>
      </w:r>
      <w:r w:rsidRPr="000E70BF">
        <w:rPr>
          <w:sz w:val="24"/>
          <w:szCs w:val="24"/>
        </w:rPr>
        <w:t xml:space="preserve">categories of </w:t>
      </w:r>
      <w:r>
        <w:rPr>
          <w:sz w:val="24"/>
          <w:szCs w:val="24"/>
        </w:rPr>
        <w:t>clause:</w:t>
      </w:r>
      <w:r w:rsidRPr="000E70BF">
        <w:rPr>
          <w:sz w:val="24"/>
          <w:szCs w:val="24"/>
        </w:rPr>
        <w:t xml:space="preserve"> </w:t>
      </w:r>
    </w:p>
    <w:p w14:paraId="03ABEFA8" w14:textId="77777777" w:rsidR="0055131A" w:rsidRDefault="0055131A" w:rsidP="0055131A">
      <w:pPr>
        <w:rPr>
          <w:sz w:val="24"/>
          <w:szCs w:val="24"/>
        </w:rPr>
      </w:pPr>
    </w:p>
    <w:p w14:paraId="7615A62B" w14:textId="015D448C" w:rsidR="0055131A" w:rsidRDefault="0055131A" w:rsidP="0055131A">
      <w:pPr>
        <w:rPr>
          <w:sz w:val="24"/>
        </w:rPr>
      </w:pPr>
      <w:r w:rsidRPr="00481B86">
        <w:rPr>
          <w:sz w:val="24"/>
          <w:szCs w:val="24"/>
        </w:rPr>
        <w:t>The first category is</w:t>
      </w:r>
      <w:r>
        <w:rPr>
          <w:sz w:val="24"/>
          <w:szCs w:val="24"/>
        </w:rPr>
        <w:t xml:space="preserve"> the </w:t>
      </w:r>
      <w:r w:rsidRPr="00D82BEB">
        <w:rPr>
          <w:b/>
          <w:sz w:val="24"/>
          <w:szCs w:val="24"/>
        </w:rPr>
        <w:t>core rights and obligations</w:t>
      </w:r>
      <w:r>
        <w:rPr>
          <w:sz w:val="24"/>
          <w:szCs w:val="24"/>
        </w:rPr>
        <w:t>, which includes, among other things, the statutory terms applicable to all private residential</w:t>
      </w:r>
      <w:r w:rsidR="00EA166A">
        <w:rPr>
          <w:sz w:val="24"/>
          <w:szCs w:val="24"/>
        </w:rPr>
        <w:t xml:space="preserve"> </w:t>
      </w:r>
      <w:r>
        <w:rPr>
          <w:sz w:val="24"/>
          <w:szCs w:val="24"/>
        </w:rPr>
        <w:t>tenancies, the repairing standard and tenancy deposits. They are ‘mandatory clauses</w:t>
      </w:r>
      <w:r w:rsidRPr="00481B86">
        <w:rPr>
          <w:sz w:val="24"/>
          <w:szCs w:val="24"/>
        </w:rPr>
        <w:t>’</w:t>
      </w:r>
      <w:r>
        <w:rPr>
          <w:sz w:val="24"/>
          <w:szCs w:val="24"/>
        </w:rPr>
        <w:t xml:space="preserve"> which </w:t>
      </w:r>
      <w:r w:rsidRPr="00481B86">
        <w:rPr>
          <w:sz w:val="24"/>
          <w:szCs w:val="24"/>
        </w:rPr>
        <w:t xml:space="preserve">must feature in </w:t>
      </w:r>
      <w:r>
        <w:rPr>
          <w:sz w:val="24"/>
          <w:szCs w:val="24"/>
        </w:rPr>
        <w:t xml:space="preserve">any agreement prepared using </w:t>
      </w:r>
      <w:r w:rsidRPr="00481B86">
        <w:rPr>
          <w:sz w:val="24"/>
          <w:szCs w:val="24"/>
        </w:rPr>
        <w:t>th</w:t>
      </w:r>
      <w:r>
        <w:rPr>
          <w:sz w:val="24"/>
          <w:szCs w:val="24"/>
        </w:rPr>
        <w:t xml:space="preserve">is model. </w:t>
      </w:r>
      <w:r w:rsidRPr="00481B86">
        <w:rPr>
          <w:sz w:val="24"/>
          <w:szCs w:val="24"/>
        </w:rPr>
        <w:t xml:space="preserve">These terms are laid down in </w:t>
      </w:r>
      <w:r>
        <w:rPr>
          <w:sz w:val="24"/>
          <w:szCs w:val="24"/>
        </w:rPr>
        <w:t xml:space="preserve">the </w:t>
      </w:r>
      <w:r w:rsidRPr="000E70BF">
        <w:rPr>
          <w:sz w:val="24"/>
          <w:szCs w:val="24"/>
        </w:rPr>
        <w:t>Act</w:t>
      </w:r>
      <w:r>
        <w:rPr>
          <w:sz w:val="24"/>
          <w:szCs w:val="24"/>
        </w:rPr>
        <w:t>, supporting secondary legislation and other relevant housing legislation and</w:t>
      </w:r>
      <w:r w:rsidR="00EA166A">
        <w:rPr>
          <w:sz w:val="24"/>
          <w:szCs w:val="24"/>
        </w:rPr>
        <w:t xml:space="preserve"> </w:t>
      </w:r>
      <w:r w:rsidRPr="00481B86">
        <w:rPr>
          <w:sz w:val="24"/>
        </w:rPr>
        <w:t xml:space="preserve">are indicated in </w:t>
      </w:r>
      <w:r w:rsidRPr="00481B86">
        <w:rPr>
          <w:b/>
          <w:sz w:val="24"/>
        </w:rPr>
        <w:t>bold</w:t>
      </w:r>
      <w:r w:rsidRPr="00481B86">
        <w:rPr>
          <w:sz w:val="24"/>
        </w:rPr>
        <w:t xml:space="preserve"> typeface</w:t>
      </w:r>
      <w:r>
        <w:rPr>
          <w:sz w:val="24"/>
        </w:rPr>
        <w:t>. These clauses should be read alongside the relevant legislation, as the legislation takes</w:t>
      </w:r>
      <w:r w:rsidR="00EA166A">
        <w:rPr>
          <w:sz w:val="24"/>
        </w:rPr>
        <w:t xml:space="preserve"> </w:t>
      </w:r>
      <w:r>
        <w:rPr>
          <w:sz w:val="24"/>
        </w:rPr>
        <w:t>priority and may change from time to time.</w:t>
      </w:r>
    </w:p>
    <w:p w14:paraId="3794AAEB" w14:textId="77777777" w:rsidR="0055131A" w:rsidRDefault="0055131A" w:rsidP="0055131A">
      <w:pPr>
        <w:rPr>
          <w:sz w:val="24"/>
          <w:szCs w:val="24"/>
        </w:rPr>
      </w:pPr>
    </w:p>
    <w:p w14:paraId="5D6DD768" w14:textId="7201B632" w:rsidR="0055131A" w:rsidRDefault="0055131A" w:rsidP="0055131A">
      <w:pPr>
        <w:rPr>
          <w:sz w:val="24"/>
          <w:szCs w:val="24"/>
        </w:rPr>
      </w:pPr>
      <w:r w:rsidRPr="00481B86">
        <w:rPr>
          <w:sz w:val="24"/>
        </w:rPr>
        <w:t xml:space="preserve">The </w:t>
      </w:r>
      <w:r>
        <w:rPr>
          <w:sz w:val="24"/>
        </w:rPr>
        <w:t xml:space="preserve">second </w:t>
      </w:r>
      <w:r w:rsidRPr="00481B86">
        <w:rPr>
          <w:sz w:val="24"/>
        </w:rPr>
        <w:t xml:space="preserve">category is discretionary terms, which the </w:t>
      </w:r>
      <w:r>
        <w:rPr>
          <w:sz w:val="24"/>
        </w:rPr>
        <w:t>Landlord</w:t>
      </w:r>
      <w:r w:rsidRPr="00481B86">
        <w:rPr>
          <w:sz w:val="24"/>
        </w:rPr>
        <w:t xml:space="preserve"> may or may not wish to include in the written </w:t>
      </w:r>
      <w:r>
        <w:rPr>
          <w:sz w:val="24"/>
        </w:rPr>
        <w:t>t</w:t>
      </w:r>
      <w:r w:rsidRPr="00481B86">
        <w:rPr>
          <w:sz w:val="24"/>
        </w:rPr>
        <w:t>enancy</w:t>
      </w:r>
      <w:r>
        <w:rPr>
          <w:sz w:val="24"/>
        </w:rPr>
        <w:t xml:space="preserve"> agreement</w:t>
      </w:r>
      <w:r w:rsidRPr="00481B86">
        <w:rPr>
          <w:sz w:val="24"/>
        </w:rPr>
        <w:t>. These are in ordinary typeface.</w:t>
      </w:r>
      <w:r>
        <w:rPr>
          <w:sz w:val="24"/>
        </w:rPr>
        <w:t xml:space="preserve"> The Model Tenancy Agreement contains a number of suggested terms which the</w:t>
      </w:r>
      <w:r w:rsidR="00EA166A">
        <w:rPr>
          <w:sz w:val="24"/>
        </w:rPr>
        <w:t xml:space="preserve"> </w:t>
      </w:r>
      <w:r>
        <w:rPr>
          <w:sz w:val="24"/>
        </w:rPr>
        <w:t xml:space="preserve">Landlord may edit or remove as required. This category will also include </w:t>
      </w:r>
      <w:r w:rsidRPr="006678B0">
        <w:rPr>
          <w:sz w:val="24"/>
          <w:szCs w:val="24"/>
        </w:rPr>
        <w:t xml:space="preserve">any additional terms the </w:t>
      </w:r>
      <w:r>
        <w:rPr>
          <w:sz w:val="24"/>
          <w:szCs w:val="24"/>
        </w:rPr>
        <w:t>Landlord</w:t>
      </w:r>
      <w:r w:rsidRPr="006678B0">
        <w:rPr>
          <w:sz w:val="24"/>
          <w:szCs w:val="24"/>
        </w:rPr>
        <w:t xml:space="preserve"> chooses to add. </w:t>
      </w:r>
      <w:r>
        <w:rPr>
          <w:sz w:val="24"/>
          <w:szCs w:val="24"/>
        </w:rPr>
        <w:t xml:space="preserve"> Any additional terms added or edited by the </w:t>
      </w:r>
      <w:r w:rsidRPr="006678B0">
        <w:rPr>
          <w:sz w:val="24"/>
          <w:szCs w:val="24"/>
        </w:rPr>
        <w:t xml:space="preserve">Landlord </w:t>
      </w:r>
      <w:r>
        <w:rPr>
          <w:sz w:val="24"/>
          <w:szCs w:val="24"/>
        </w:rPr>
        <w:t xml:space="preserve">must comply with </w:t>
      </w:r>
      <w:r w:rsidRPr="006678B0">
        <w:rPr>
          <w:sz w:val="24"/>
          <w:szCs w:val="24"/>
        </w:rPr>
        <w:t xml:space="preserve">the requirements of the </w:t>
      </w:r>
      <w:r>
        <w:rPr>
          <w:sz w:val="24"/>
          <w:szCs w:val="24"/>
        </w:rPr>
        <w:t>Act, supporting secondary legislation and other relevant legislation</w:t>
      </w:r>
      <w:r w:rsidRPr="006678B0">
        <w:rPr>
          <w:sz w:val="24"/>
          <w:szCs w:val="24"/>
        </w:rPr>
        <w:t>.</w:t>
      </w:r>
    </w:p>
    <w:p w14:paraId="59ED890C" w14:textId="77777777" w:rsidR="0055131A" w:rsidRDefault="0055131A" w:rsidP="0055131A">
      <w:pPr>
        <w:rPr>
          <w:sz w:val="24"/>
          <w:szCs w:val="24"/>
        </w:rPr>
      </w:pPr>
    </w:p>
    <w:p w14:paraId="08AF6A27" w14:textId="08A105D2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>Some of the mandatory and discretionary clauses contain square brackets [</w:t>
      </w:r>
      <w:r w:rsidR="00014DBB">
        <w:rPr>
          <w:sz w:val="24"/>
          <w:szCs w:val="24"/>
        </w:rPr>
        <w:t xml:space="preserve"> </w:t>
      </w:r>
      <w:r>
        <w:rPr>
          <w:sz w:val="24"/>
          <w:szCs w:val="24"/>
        </w:rPr>
        <w:t>], this indicates clauses with options depending on the terms of the tenancy (such as frequency of</w:t>
      </w:r>
      <w:r w:rsidR="00EA166A">
        <w:rPr>
          <w:sz w:val="24"/>
          <w:szCs w:val="24"/>
        </w:rPr>
        <w:t xml:space="preserve"> </w:t>
      </w:r>
      <w:r>
        <w:rPr>
          <w:sz w:val="24"/>
          <w:szCs w:val="24"/>
        </w:rPr>
        <w:t>rent payments).</w:t>
      </w:r>
    </w:p>
    <w:p w14:paraId="4C881702" w14:textId="77777777" w:rsidR="0055131A" w:rsidRDefault="0055131A" w:rsidP="0055131A">
      <w:pPr>
        <w:rPr>
          <w:sz w:val="24"/>
          <w:szCs w:val="24"/>
        </w:rPr>
      </w:pPr>
    </w:p>
    <w:p w14:paraId="1BE79473" w14:textId="77777777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 xml:space="preserve">Easy read notes on all of the clauses contained in this </w:t>
      </w:r>
      <w:r w:rsidRPr="000E70BF">
        <w:rPr>
          <w:sz w:val="24"/>
          <w:szCs w:val="24"/>
        </w:rPr>
        <w:t>Model Tenancy Agreement</w:t>
      </w:r>
      <w:r>
        <w:rPr>
          <w:sz w:val="24"/>
          <w:szCs w:val="24"/>
        </w:rPr>
        <w:t xml:space="preserve"> are provided in the </w:t>
      </w:r>
      <w:r w:rsidRPr="002B4D82">
        <w:rPr>
          <w:sz w:val="24"/>
          <w:szCs w:val="24"/>
        </w:rPr>
        <w:t>Easy Read Notes for the Scottish Government Model Private Residential Tenancy Agreement</w:t>
      </w:r>
      <w:r>
        <w:rPr>
          <w:sz w:val="24"/>
          <w:szCs w:val="24"/>
        </w:rPr>
        <w:t xml:space="preserve">. </w:t>
      </w:r>
      <w:r w:rsidRPr="002B4D82">
        <w:rPr>
          <w:sz w:val="24"/>
          <w:szCs w:val="24"/>
        </w:rPr>
        <w:t xml:space="preserve">If your </w:t>
      </w:r>
      <w:r>
        <w:rPr>
          <w:sz w:val="24"/>
          <w:szCs w:val="24"/>
        </w:rPr>
        <w:t>L</w:t>
      </w:r>
      <w:r w:rsidRPr="002B4D82">
        <w:rPr>
          <w:sz w:val="24"/>
          <w:szCs w:val="24"/>
        </w:rPr>
        <w:t>andlord has used th</w:t>
      </w:r>
      <w:r>
        <w:rPr>
          <w:sz w:val="24"/>
          <w:szCs w:val="24"/>
        </w:rPr>
        <w:t>is</w:t>
      </w:r>
      <w:r w:rsidRPr="002B4D82">
        <w:rPr>
          <w:sz w:val="24"/>
          <w:szCs w:val="24"/>
        </w:rPr>
        <w:t xml:space="preserve"> Model Private Residential Tenancy Agreement</w:t>
      </w:r>
      <w:r>
        <w:rPr>
          <w:sz w:val="24"/>
          <w:szCs w:val="24"/>
        </w:rPr>
        <w:t xml:space="preserve"> they must also give you a copy of these Notes.</w:t>
      </w:r>
    </w:p>
    <w:p w14:paraId="1E36C8C3" w14:textId="77777777" w:rsidR="0055131A" w:rsidRDefault="0055131A" w:rsidP="0055131A">
      <w:pPr>
        <w:rPr>
          <w:sz w:val="24"/>
          <w:szCs w:val="24"/>
        </w:rPr>
      </w:pPr>
    </w:p>
    <w:p w14:paraId="36C0912B" w14:textId="77777777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9475C8">
        <w:rPr>
          <w:sz w:val="24"/>
          <w:szCs w:val="24"/>
        </w:rPr>
        <w:t>Private Residential Tenancies (Information for Tenants) (Scotland) Regulations 2017</w:t>
      </w:r>
      <w:r>
        <w:rPr>
          <w:sz w:val="24"/>
          <w:szCs w:val="24"/>
        </w:rPr>
        <w:t xml:space="preserve"> provide that if a Landlord chooses not to use this </w:t>
      </w:r>
      <w:r w:rsidRPr="002B4D82">
        <w:rPr>
          <w:sz w:val="24"/>
          <w:szCs w:val="24"/>
        </w:rPr>
        <w:t>Model Private Residential Tenancy Agreement</w:t>
      </w:r>
      <w:r>
        <w:rPr>
          <w:sz w:val="24"/>
          <w:szCs w:val="24"/>
        </w:rPr>
        <w:t xml:space="preserve">, the Landlord is still legally required to give a Tenant a copy of the </w:t>
      </w:r>
      <w:r w:rsidRPr="002B4D82">
        <w:rPr>
          <w:sz w:val="24"/>
          <w:szCs w:val="24"/>
        </w:rPr>
        <w:t>Private Residential Tenancy Statutory Terms Supporting Notes</w:t>
      </w:r>
      <w:r>
        <w:rPr>
          <w:sz w:val="24"/>
          <w:szCs w:val="24"/>
        </w:rPr>
        <w:t xml:space="preserve">. </w:t>
      </w:r>
    </w:p>
    <w:p w14:paraId="148DFE88" w14:textId="77777777" w:rsidR="0055131A" w:rsidRDefault="0055131A" w:rsidP="0055131A">
      <w:pPr>
        <w:rPr>
          <w:sz w:val="24"/>
          <w:szCs w:val="24"/>
        </w:rPr>
      </w:pPr>
    </w:p>
    <w:p w14:paraId="266A6E11" w14:textId="77777777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>A key to the different categories of clause has been included as a footnote for ease of reference.</w:t>
      </w:r>
    </w:p>
    <w:p w14:paraId="39228B3E" w14:textId="77777777" w:rsidR="00404BF3" w:rsidRPr="002B1B30" w:rsidRDefault="00404BF3" w:rsidP="000E70BF">
      <w:pPr>
        <w:rPr>
          <w:rFonts w:cs="Arial"/>
          <w:sz w:val="24"/>
          <w:szCs w:val="24"/>
        </w:rPr>
      </w:pPr>
    </w:p>
    <w:p w14:paraId="4A61D94E" w14:textId="77777777" w:rsidR="00D35070" w:rsidRPr="002B1B30" w:rsidRDefault="00DE4491" w:rsidP="005869FD">
      <w:pPr>
        <w:pStyle w:val="Heading1"/>
        <w:ind w:left="720" w:hanging="720"/>
        <w:rPr>
          <w:rFonts w:cs="Arial"/>
          <w:b/>
        </w:rPr>
      </w:pPr>
      <w:r w:rsidRPr="002B1B30">
        <w:rPr>
          <w:rFonts w:cs="Arial"/>
        </w:rPr>
        <w:br w:type="page"/>
      </w:r>
      <w:bookmarkStart w:id="1" w:name="_Ref462311149"/>
      <w:bookmarkStart w:id="2" w:name="_Toc190617"/>
      <w:r w:rsidR="000E70BF" w:rsidRPr="002B1B30">
        <w:rPr>
          <w:rFonts w:cs="Arial"/>
          <w:b/>
        </w:rPr>
        <w:lastRenderedPageBreak/>
        <w:t xml:space="preserve">SECTION </w:t>
      </w:r>
      <w:r w:rsidR="00582731" w:rsidRPr="002B1B30">
        <w:rPr>
          <w:rFonts w:cs="Arial"/>
          <w:b/>
        </w:rPr>
        <w:t>2:</w:t>
      </w:r>
      <w:r w:rsidR="00272D1A" w:rsidRPr="002B1B30">
        <w:rPr>
          <w:rFonts w:cs="Arial"/>
          <w:b/>
        </w:rPr>
        <w:t xml:space="preserve"> </w:t>
      </w:r>
      <w:r w:rsidR="00D35070" w:rsidRPr="002B1B30">
        <w:rPr>
          <w:rFonts w:cs="Arial"/>
          <w:b/>
        </w:rPr>
        <w:t>GLOSSARY OF TERMS</w:t>
      </w:r>
      <w:bookmarkEnd w:id="1"/>
      <w:r w:rsidR="0025017D" w:rsidRPr="002B1B30">
        <w:rPr>
          <w:rFonts w:cs="Arial"/>
          <w:b/>
        </w:rPr>
        <w:t xml:space="preserve"> &amp; INTERPRETATION</w:t>
      </w:r>
      <w:bookmarkEnd w:id="2"/>
    </w:p>
    <w:p w14:paraId="26DA69AB" w14:textId="77777777" w:rsidR="00D35070" w:rsidRPr="002B1B30" w:rsidRDefault="00D35070" w:rsidP="00D35070">
      <w:pPr>
        <w:rPr>
          <w:rFonts w:cs="Arial"/>
        </w:rPr>
      </w:pPr>
    </w:p>
    <w:p w14:paraId="241480EA" w14:textId="77777777" w:rsidR="00D35070" w:rsidRPr="002B1B30" w:rsidRDefault="00D35070" w:rsidP="00D35070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 this Agreement, the following words have the</w:t>
      </w:r>
      <w:r w:rsidR="00C37D5B" w:rsidRPr="002B1B30">
        <w:rPr>
          <w:rFonts w:cs="Arial"/>
          <w:sz w:val="24"/>
          <w:szCs w:val="24"/>
        </w:rPr>
        <w:t>se</w:t>
      </w:r>
      <w:r w:rsidRPr="002B1B30">
        <w:rPr>
          <w:rFonts w:cs="Arial"/>
          <w:sz w:val="24"/>
          <w:szCs w:val="24"/>
        </w:rPr>
        <w:t xml:space="preserve"> meanings except where the content indicates otherwise</w:t>
      </w:r>
      <w:r w:rsidR="00E57773" w:rsidRPr="002B1B30">
        <w:rPr>
          <w:rFonts w:cs="Arial"/>
          <w:sz w:val="24"/>
          <w:szCs w:val="24"/>
        </w:rPr>
        <w:t>:</w:t>
      </w:r>
    </w:p>
    <w:p w14:paraId="41A268E6" w14:textId="77777777" w:rsidR="00C77A24" w:rsidRPr="002B1B30" w:rsidRDefault="00C77A24" w:rsidP="00C77A24">
      <w:pPr>
        <w:ind w:left="720"/>
        <w:rPr>
          <w:rFonts w:cs="Arial"/>
          <w:sz w:val="24"/>
          <w:szCs w:val="24"/>
        </w:rPr>
      </w:pPr>
    </w:p>
    <w:p w14:paraId="0E9F1BDF" w14:textId="689C350F" w:rsidR="001419CE" w:rsidRPr="002B1B30" w:rsidRDefault="001419CE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Assignation: Where a </w:t>
      </w:r>
      <w:r w:rsidR="00297CA8" w:rsidRPr="002B1B30">
        <w:rPr>
          <w:rFonts w:cs="Arial"/>
          <w:sz w:val="24"/>
          <w:szCs w:val="24"/>
        </w:rPr>
        <w:t xml:space="preserve">Tenant </w:t>
      </w:r>
      <w:r w:rsidRPr="002B1B30">
        <w:rPr>
          <w:rFonts w:cs="Arial"/>
          <w:sz w:val="24"/>
          <w:szCs w:val="24"/>
        </w:rPr>
        <w:t xml:space="preserve">transfers his or </w:t>
      </w:r>
      <w:r w:rsidR="00104563" w:rsidRPr="002B1B30">
        <w:rPr>
          <w:rFonts w:cs="Arial"/>
          <w:sz w:val="24"/>
          <w:szCs w:val="24"/>
        </w:rPr>
        <w:t xml:space="preserve">her </w:t>
      </w:r>
      <w:r w:rsidRPr="002B1B30">
        <w:rPr>
          <w:rFonts w:cs="Arial"/>
          <w:sz w:val="24"/>
          <w:szCs w:val="24"/>
        </w:rPr>
        <w:t>rights to a private residential tenancy (or share in a joint tenancy)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another person, subject to obtaining the </w:t>
      </w:r>
      <w:r w:rsidR="00E57622" w:rsidRPr="002B1B30">
        <w:rPr>
          <w:rFonts w:cs="Arial"/>
          <w:sz w:val="24"/>
          <w:szCs w:val="24"/>
        </w:rPr>
        <w:t>L</w:t>
      </w:r>
      <w:r w:rsidRPr="002B1B30">
        <w:rPr>
          <w:rFonts w:cs="Arial"/>
          <w:sz w:val="24"/>
          <w:szCs w:val="24"/>
        </w:rPr>
        <w:t>andlord’s prior written permission.</w:t>
      </w:r>
    </w:p>
    <w:p w14:paraId="08FCE519" w14:textId="5AB306F4" w:rsidR="00585CA7" w:rsidRPr="00234F2B" w:rsidRDefault="00585CA7" w:rsidP="00234F2B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Common Parts: in relation to premises, the structure and exterior of, and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common facilities within or used in connection with, the building or part of a </w:t>
      </w:r>
      <w:r w:rsidRPr="00234F2B">
        <w:rPr>
          <w:rFonts w:cs="Arial"/>
          <w:sz w:val="24"/>
          <w:szCs w:val="24"/>
        </w:rPr>
        <w:t>building which includes the premises but only in so far as the structure, exterior and common</w:t>
      </w:r>
      <w:r w:rsidR="00EA166A">
        <w:rPr>
          <w:rFonts w:cs="Arial"/>
          <w:sz w:val="24"/>
          <w:szCs w:val="24"/>
        </w:rPr>
        <w:t xml:space="preserve"> </w:t>
      </w:r>
      <w:r w:rsidRPr="00234F2B">
        <w:rPr>
          <w:rFonts w:cs="Arial"/>
          <w:sz w:val="24"/>
          <w:szCs w:val="24"/>
        </w:rPr>
        <w:t>facilities are not solely owned by the owner of the premises.</w:t>
      </w:r>
    </w:p>
    <w:p w14:paraId="7A126E46" w14:textId="5DA7ECEB" w:rsidR="00234F2B" w:rsidRPr="00234F2B" w:rsidRDefault="00234F2B" w:rsidP="00234F2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234F2B">
        <w:rPr>
          <w:rFonts w:ascii="Arial" w:hAnsi="Arial" w:cs="Arial"/>
          <w:bCs/>
        </w:rPr>
        <w:t>Data Protection Laws</w:t>
      </w:r>
      <w:r w:rsidRPr="00234F2B">
        <w:rPr>
          <w:rFonts w:ascii="Arial" w:hAnsi="Arial" w:cs="Arial"/>
        </w:rPr>
        <w:t>: any law, statute, subordinate legislation, regulation, order, mandatory guidance or code of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practice, judgment of a relevant court of law, or directives or requirements of any regulatory body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which relates to the protection of individuals with regard to the processing of Personal Data to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which a Party is subject including the Data Protection Act 2018 and any statutory modification or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re-enactment thereof and the GDPR.</w:t>
      </w:r>
    </w:p>
    <w:p w14:paraId="68EDB490" w14:textId="77777777" w:rsidR="00D35070" w:rsidRPr="00234F2B" w:rsidRDefault="00D35070" w:rsidP="00234F2B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34F2B">
        <w:rPr>
          <w:rFonts w:cs="Arial"/>
          <w:sz w:val="24"/>
          <w:szCs w:val="24"/>
        </w:rPr>
        <w:t xml:space="preserve">Eviction ground: </w:t>
      </w:r>
      <w:r w:rsidR="00D616AF" w:rsidRPr="00234F2B">
        <w:rPr>
          <w:rFonts w:cs="Arial"/>
          <w:sz w:val="24"/>
          <w:szCs w:val="24"/>
        </w:rPr>
        <w:t xml:space="preserve">one or more of the </w:t>
      </w:r>
      <w:r w:rsidRPr="00234F2B">
        <w:rPr>
          <w:rFonts w:cs="Arial"/>
          <w:sz w:val="24"/>
          <w:szCs w:val="24"/>
        </w:rPr>
        <w:t>ground</w:t>
      </w:r>
      <w:r w:rsidR="00D616AF" w:rsidRPr="00234F2B">
        <w:rPr>
          <w:rFonts w:cs="Arial"/>
          <w:sz w:val="24"/>
          <w:szCs w:val="24"/>
        </w:rPr>
        <w:t>s</w:t>
      </w:r>
      <w:r w:rsidRPr="00234F2B">
        <w:rPr>
          <w:rFonts w:cs="Arial"/>
          <w:sz w:val="24"/>
          <w:szCs w:val="24"/>
        </w:rPr>
        <w:t xml:space="preserve"> named in schedule 3 </w:t>
      </w:r>
      <w:r w:rsidR="00B55CC8" w:rsidRPr="00234F2B">
        <w:rPr>
          <w:rFonts w:cs="Arial"/>
          <w:sz w:val="24"/>
          <w:szCs w:val="24"/>
        </w:rPr>
        <w:t xml:space="preserve">of the Act </w:t>
      </w:r>
      <w:r w:rsidRPr="00234F2B">
        <w:rPr>
          <w:rFonts w:cs="Arial"/>
          <w:sz w:val="24"/>
          <w:szCs w:val="24"/>
        </w:rPr>
        <w:t>on the basis of which an eviction order may be issued</w:t>
      </w:r>
      <w:r w:rsidR="00AA19C0" w:rsidRPr="00234F2B">
        <w:rPr>
          <w:rFonts w:cs="Arial"/>
          <w:sz w:val="24"/>
          <w:szCs w:val="24"/>
        </w:rPr>
        <w:t xml:space="preserve"> by the First-tier Tribunal</w:t>
      </w:r>
      <w:r w:rsidR="004A3A00" w:rsidRPr="00234F2B">
        <w:rPr>
          <w:rFonts w:cs="Arial"/>
          <w:sz w:val="24"/>
          <w:szCs w:val="24"/>
        </w:rPr>
        <w:t xml:space="preserve"> for Scotland Housing and Property Chamber (“the Tribunal”)</w:t>
      </w:r>
      <w:r w:rsidRPr="00234F2B">
        <w:rPr>
          <w:rFonts w:cs="Arial"/>
          <w:sz w:val="24"/>
          <w:szCs w:val="24"/>
        </w:rPr>
        <w:t>.</w:t>
      </w:r>
    </w:p>
    <w:p w14:paraId="0234F945" w14:textId="356D138C" w:rsidR="00D35070" w:rsidRPr="00234F2B" w:rsidRDefault="00D35070" w:rsidP="00234F2B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34F2B">
        <w:rPr>
          <w:rFonts w:cs="Arial"/>
          <w:sz w:val="24"/>
          <w:szCs w:val="24"/>
        </w:rPr>
        <w:t xml:space="preserve">Eviction order: an order issued </w:t>
      </w:r>
      <w:r w:rsidR="00C77A24" w:rsidRPr="00234F2B">
        <w:rPr>
          <w:rFonts w:cs="Arial"/>
          <w:sz w:val="24"/>
          <w:szCs w:val="24"/>
        </w:rPr>
        <w:t>by the Tribunal which brings a private residential tenancy to an end on a</w:t>
      </w:r>
      <w:r w:rsidR="00EA166A">
        <w:rPr>
          <w:rFonts w:cs="Arial"/>
          <w:sz w:val="24"/>
          <w:szCs w:val="24"/>
        </w:rPr>
        <w:t xml:space="preserve"> </w:t>
      </w:r>
      <w:r w:rsidR="00C77A24" w:rsidRPr="00234F2B">
        <w:rPr>
          <w:rFonts w:cs="Arial"/>
          <w:sz w:val="24"/>
          <w:szCs w:val="24"/>
        </w:rPr>
        <w:t xml:space="preserve">certain date. </w:t>
      </w:r>
    </w:p>
    <w:p w14:paraId="454B7055" w14:textId="211924C6" w:rsidR="003E2543" w:rsidRPr="00234F2B" w:rsidRDefault="003E2543" w:rsidP="00234F2B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34F2B">
        <w:rPr>
          <w:rFonts w:cs="Arial"/>
          <w:sz w:val="24"/>
          <w:szCs w:val="24"/>
        </w:rPr>
        <w:t>Fixed carbon-fuelled appliance</w:t>
      </w:r>
      <w:r w:rsidR="00837461" w:rsidRPr="00234F2B">
        <w:rPr>
          <w:rFonts w:cs="Arial"/>
          <w:sz w:val="24"/>
          <w:szCs w:val="24"/>
        </w:rPr>
        <w:t>: a</w:t>
      </w:r>
      <w:r w:rsidRPr="00234F2B">
        <w:rPr>
          <w:rFonts w:cs="Arial"/>
          <w:sz w:val="24"/>
          <w:szCs w:val="24"/>
        </w:rPr>
        <w:t>n appliance that is attached to the building fabric or connected to a mains fuel supply and burns</w:t>
      </w:r>
      <w:r w:rsidR="00EA166A">
        <w:rPr>
          <w:rFonts w:cs="Arial"/>
          <w:sz w:val="24"/>
          <w:szCs w:val="24"/>
        </w:rPr>
        <w:t xml:space="preserve"> </w:t>
      </w:r>
      <w:r w:rsidRPr="00234F2B">
        <w:rPr>
          <w:rFonts w:cs="Arial"/>
          <w:sz w:val="24"/>
          <w:szCs w:val="24"/>
        </w:rPr>
        <w:t>fuel to produce energy.</w:t>
      </w:r>
    </w:p>
    <w:p w14:paraId="7F4E2586" w14:textId="39E7AE12" w:rsidR="00234F2B" w:rsidRPr="00234F2B" w:rsidRDefault="00234F2B" w:rsidP="00234F2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234F2B">
        <w:rPr>
          <w:rFonts w:ascii="Arial" w:hAnsi="Arial" w:cs="Arial"/>
          <w:bCs/>
        </w:rPr>
        <w:t>GDPR</w:t>
      </w:r>
      <w:r w:rsidRPr="00234F2B">
        <w:rPr>
          <w:rFonts w:ascii="Arial" w:hAnsi="Arial" w:cs="Arial"/>
        </w:rPr>
        <w:t>: the General Data Protection Regulation (EU) 2016/679 of the European Parliament and of the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Council of 27 April 2016 on the protection of natural persons with regard to the processing of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personal data and on the free movement of such data, and repealing Directive 95/46/EC.</w:t>
      </w:r>
    </w:p>
    <w:p w14:paraId="7A21436C" w14:textId="463F1F58" w:rsidR="00104563" w:rsidRPr="00405C5B" w:rsidRDefault="00104563" w:rsidP="00234F2B">
      <w:pPr>
        <w:numPr>
          <w:ilvl w:val="0"/>
          <w:numId w:val="6"/>
        </w:numPr>
        <w:rPr>
          <w:rFonts w:cs="Arial"/>
          <w:sz w:val="24"/>
          <w:szCs w:val="24"/>
          <w:lang w:val="en-US"/>
        </w:rPr>
      </w:pPr>
      <w:r w:rsidRPr="00234F2B">
        <w:rPr>
          <w:rFonts w:cs="Arial"/>
          <w:sz w:val="24"/>
          <w:szCs w:val="24"/>
        </w:rPr>
        <w:t>Guarantor: a third party, such as a parent or close relative, who agrees to</w:t>
      </w:r>
      <w:r w:rsidR="00EA166A">
        <w:rPr>
          <w:rFonts w:cs="Arial"/>
          <w:sz w:val="24"/>
          <w:szCs w:val="24"/>
        </w:rPr>
        <w:t xml:space="preserve"> </w:t>
      </w:r>
      <w:r w:rsidRPr="00234F2B">
        <w:rPr>
          <w:rFonts w:cs="Arial"/>
          <w:sz w:val="24"/>
          <w:szCs w:val="24"/>
        </w:rPr>
        <w:t>pay rent if the Tenant doesn’t pay it and meet any other obligation that the Tenant fails to meet.</w:t>
      </w:r>
      <w:r w:rsidR="00EA166A">
        <w:rPr>
          <w:rFonts w:cs="Arial"/>
          <w:sz w:val="24"/>
          <w:szCs w:val="24"/>
        </w:rPr>
        <w:t xml:space="preserve"> </w:t>
      </w:r>
      <w:r w:rsidRPr="00234F2B">
        <w:rPr>
          <w:rFonts w:cs="Arial"/>
          <w:sz w:val="24"/>
          <w:szCs w:val="24"/>
        </w:rPr>
        <w:t xml:space="preserve">The Landlord can take legal action to recover </w:t>
      </w:r>
      <w:r w:rsidR="00405C5B" w:rsidRPr="00234F2B">
        <w:rPr>
          <w:rFonts w:cs="Arial"/>
          <w:bCs/>
          <w:sz w:val="24"/>
          <w:szCs w:val="24"/>
          <w:lang w:val="en-US"/>
        </w:rPr>
        <w:t>from a guarantor all payments of rent</w:t>
      </w:r>
      <w:r w:rsidR="00405C5B" w:rsidRPr="00405C5B">
        <w:rPr>
          <w:rFonts w:cs="Arial"/>
          <w:bCs/>
          <w:sz w:val="24"/>
          <w:szCs w:val="24"/>
          <w:lang w:val="en-US"/>
        </w:rPr>
        <w:t>, any other obligations under this Agreement, and any other payments due to the Landlord which the</w:t>
      </w:r>
      <w:r w:rsidR="00EA166A">
        <w:rPr>
          <w:rFonts w:cs="Arial"/>
          <w:bCs/>
          <w:sz w:val="24"/>
          <w:szCs w:val="24"/>
          <w:lang w:val="en-US"/>
        </w:rPr>
        <w:t xml:space="preserve"> </w:t>
      </w:r>
      <w:r w:rsidR="00405C5B" w:rsidRPr="00405C5B">
        <w:rPr>
          <w:rFonts w:cs="Arial"/>
          <w:bCs/>
          <w:sz w:val="24"/>
          <w:szCs w:val="24"/>
          <w:lang w:val="en-US"/>
        </w:rPr>
        <w:t>Tenant is required to pay under this Agreement.</w:t>
      </w:r>
    </w:p>
    <w:p w14:paraId="69246F35" w14:textId="0ACF9E44" w:rsidR="00A06FC1" w:rsidRPr="002B1B30" w:rsidRDefault="00A06FC1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House in Multiple Occupation (HMO): Living accommodation is an HMO if it 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occupied by three or more </w:t>
      </w:r>
      <w:r w:rsidR="007D51A8" w:rsidRPr="002B1B30">
        <w:rPr>
          <w:rFonts w:cs="Arial"/>
          <w:sz w:val="24"/>
          <w:szCs w:val="24"/>
        </w:rPr>
        <w:t xml:space="preserve">adults (aged 16 or over) </w:t>
      </w:r>
      <w:r w:rsidRPr="002B1B30">
        <w:rPr>
          <w:rFonts w:cs="Arial"/>
          <w:sz w:val="24"/>
          <w:szCs w:val="24"/>
        </w:rPr>
        <w:t xml:space="preserve">from three or more families as their only or main residence and </w:t>
      </w:r>
      <w:r w:rsidR="00530847" w:rsidRPr="002B1B30">
        <w:rPr>
          <w:rFonts w:cs="Arial"/>
          <w:sz w:val="24"/>
          <w:szCs w:val="24"/>
        </w:rPr>
        <w:t xml:space="preserve">comprises </w:t>
      </w:r>
      <w:r w:rsidRPr="002B1B30">
        <w:rPr>
          <w:rFonts w:cs="Arial"/>
          <w:sz w:val="24"/>
          <w:szCs w:val="24"/>
        </w:rPr>
        <w:t>either a house, premises or a group of premises owned by the same person with shared basic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amenities</w:t>
      </w:r>
      <w:r w:rsidR="007C079F" w:rsidRPr="002B1B30">
        <w:rPr>
          <w:rFonts w:cs="Arial"/>
          <w:sz w:val="24"/>
          <w:szCs w:val="24"/>
        </w:rPr>
        <w:t xml:space="preserve"> (a toilet, personal washing facilities, and facilities for the preparation or</w:t>
      </w:r>
      <w:r w:rsidR="00EA166A">
        <w:rPr>
          <w:rFonts w:cs="Arial"/>
          <w:sz w:val="24"/>
          <w:szCs w:val="24"/>
        </w:rPr>
        <w:t xml:space="preserve"> </w:t>
      </w:r>
      <w:r w:rsidR="007C079F" w:rsidRPr="002B1B30">
        <w:rPr>
          <w:rFonts w:cs="Arial"/>
          <w:sz w:val="24"/>
          <w:szCs w:val="24"/>
        </w:rPr>
        <w:t>provision of cooked food)</w:t>
      </w:r>
      <w:r w:rsidR="005D2977" w:rsidRPr="002B1B30">
        <w:rPr>
          <w:rFonts w:cs="Arial"/>
          <w:sz w:val="24"/>
          <w:szCs w:val="24"/>
        </w:rPr>
        <w:t xml:space="preserve"> as defined in section 125 of </w:t>
      </w:r>
      <w:r w:rsidR="00725109" w:rsidRPr="002B1B30">
        <w:rPr>
          <w:rFonts w:cs="Arial"/>
          <w:sz w:val="24"/>
          <w:szCs w:val="24"/>
        </w:rPr>
        <w:t>the Housing (Scotland) Act 2006</w:t>
      </w:r>
      <w:r w:rsidRPr="002B1B30">
        <w:rPr>
          <w:rFonts w:cs="Arial"/>
          <w:sz w:val="24"/>
          <w:szCs w:val="24"/>
        </w:rPr>
        <w:t>.</w:t>
      </w:r>
    </w:p>
    <w:p w14:paraId="35CB3087" w14:textId="0C81EABC" w:rsidR="004D0D5F" w:rsidRPr="002B1B30" w:rsidRDefault="004D0D5F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Jointly and severally liable: where</w:t>
      </w:r>
      <w:r w:rsidR="00585CA7" w:rsidRPr="002B1B30">
        <w:rPr>
          <w:rFonts w:cs="Arial"/>
          <w:sz w:val="24"/>
          <w:szCs w:val="24"/>
        </w:rPr>
        <w:t xml:space="preserve"> there are two or more Joint Tenants, each Joint Tenant is fully liable to the</w:t>
      </w:r>
      <w:r w:rsidR="00EA166A">
        <w:rPr>
          <w:rFonts w:cs="Arial"/>
          <w:sz w:val="24"/>
          <w:szCs w:val="24"/>
        </w:rPr>
        <w:t xml:space="preserve"> </w:t>
      </w:r>
      <w:r w:rsidR="00585CA7" w:rsidRPr="002B1B30">
        <w:rPr>
          <w:rFonts w:cs="Arial"/>
          <w:sz w:val="24"/>
          <w:szCs w:val="24"/>
        </w:rPr>
        <w:t>Landlord(s) for the obligations of the Tenant under this Agreement including, in particular, the</w:t>
      </w:r>
      <w:r w:rsidR="00EA166A">
        <w:rPr>
          <w:rFonts w:cs="Arial"/>
          <w:sz w:val="24"/>
          <w:szCs w:val="24"/>
        </w:rPr>
        <w:t xml:space="preserve"> </w:t>
      </w:r>
      <w:r w:rsidR="00585CA7" w:rsidRPr="002B1B30">
        <w:rPr>
          <w:rFonts w:cs="Arial"/>
          <w:sz w:val="24"/>
          <w:szCs w:val="24"/>
        </w:rPr>
        <w:t>obligation to pay rent. Likewise,</w:t>
      </w:r>
      <w:r w:rsidRPr="002B1B30">
        <w:rPr>
          <w:rFonts w:cs="Arial"/>
          <w:sz w:val="24"/>
          <w:szCs w:val="24"/>
        </w:rPr>
        <w:t xml:space="preserve"> </w:t>
      </w:r>
      <w:r w:rsidR="00585CA7" w:rsidRPr="002B1B30">
        <w:rPr>
          <w:rFonts w:cs="Arial"/>
          <w:sz w:val="24"/>
          <w:szCs w:val="24"/>
        </w:rPr>
        <w:t>each joint Landlord is fully liable to the Tenant(s) for the obligations of</w:t>
      </w:r>
      <w:r w:rsidR="00EA166A">
        <w:rPr>
          <w:rFonts w:cs="Arial"/>
          <w:sz w:val="24"/>
          <w:szCs w:val="24"/>
        </w:rPr>
        <w:t xml:space="preserve"> </w:t>
      </w:r>
      <w:r w:rsidR="00585CA7" w:rsidRPr="002B1B30">
        <w:rPr>
          <w:rFonts w:cs="Arial"/>
          <w:sz w:val="24"/>
          <w:szCs w:val="24"/>
        </w:rPr>
        <w:t xml:space="preserve">the Landlord under this Agreement. </w:t>
      </w:r>
    </w:p>
    <w:p w14:paraId="4F117093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Landlord: includes any </w:t>
      </w:r>
      <w:r w:rsidR="00BD27A1" w:rsidRPr="002B1B30">
        <w:rPr>
          <w:rFonts w:cs="Arial"/>
          <w:sz w:val="24"/>
          <w:szCs w:val="24"/>
        </w:rPr>
        <w:t>Joint</w:t>
      </w:r>
      <w:r w:rsidRPr="002B1B30">
        <w:rPr>
          <w:rFonts w:cs="Arial"/>
          <w:sz w:val="24"/>
          <w:szCs w:val="24"/>
        </w:rPr>
        <w:t xml:space="preserve"> </w:t>
      </w:r>
      <w:r w:rsidR="008040FB" w:rsidRPr="002B1B30">
        <w:rPr>
          <w:rFonts w:cs="Arial"/>
          <w:sz w:val="24"/>
          <w:szCs w:val="24"/>
        </w:rPr>
        <w:t>Landlord</w:t>
      </w:r>
      <w:r w:rsidR="00C77A24" w:rsidRPr="002B1B30">
        <w:rPr>
          <w:rFonts w:cs="Arial"/>
          <w:sz w:val="24"/>
          <w:szCs w:val="24"/>
        </w:rPr>
        <w:t xml:space="preserve"> (also see ‘Jointly and severally liable’ above). </w:t>
      </w:r>
    </w:p>
    <w:p w14:paraId="6B18A6D2" w14:textId="77777777" w:rsidR="00D35070" w:rsidRPr="002B1B30" w:rsidRDefault="006E3122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Let </w:t>
      </w:r>
      <w:r w:rsidR="00093181" w:rsidRPr="002B1B30">
        <w:rPr>
          <w:rFonts w:cs="Arial"/>
          <w:sz w:val="24"/>
          <w:szCs w:val="24"/>
        </w:rPr>
        <w:t>Property</w:t>
      </w:r>
      <w:r w:rsidRPr="002B1B30">
        <w:rPr>
          <w:rFonts w:cs="Arial"/>
          <w:sz w:val="24"/>
          <w:szCs w:val="24"/>
        </w:rPr>
        <w:t xml:space="preserve">: </w:t>
      </w:r>
      <w:r w:rsidR="00D35070" w:rsidRPr="002B1B30">
        <w:rPr>
          <w:rFonts w:cs="Arial"/>
          <w:sz w:val="24"/>
          <w:szCs w:val="24"/>
        </w:rPr>
        <w:t xml:space="preserve">the property rented by </w:t>
      </w:r>
      <w:r w:rsidR="00C77A24" w:rsidRPr="002B1B30">
        <w:rPr>
          <w:rFonts w:cs="Arial"/>
          <w:sz w:val="24"/>
          <w:szCs w:val="24"/>
        </w:rPr>
        <w:t xml:space="preserve">the </w:t>
      </w:r>
      <w:r w:rsidR="006B1DC2" w:rsidRPr="002B1B30">
        <w:rPr>
          <w:rFonts w:cs="Arial"/>
          <w:sz w:val="24"/>
          <w:szCs w:val="24"/>
        </w:rPr>
        <w:t xml:space="preserve">Tenant </w:t>
      </w:r>
      <w:r w:rsidR="00C77A24" w:rsidRPr="002B1B30">
        <w:rPr>
          <w:rFonts w:cs="Arial"/>
          <w:sz w:val="24"/>
          <w:szCs w:val="24"/>
        </w:rPr>
        <w:t xml:space="preserve">from the </w:t>
      </w:r>
      <w:r w:rsidR="00E57622" w:rsidRPr="002B1B30">
        <w:rPr>
          <w:rFonts w:cs="Arial"/>
          <w:sz w:val="24"/>
          <w:szCs w:val="24"/>
        </w:rPr>
        <w:t>L</w:t>
      </w:r>
      <w:r w:rsidR="00104563" w:rsidRPr="002B1B30">
        <w:rPr>
          <w:rFonts w:cs="Arial"/>
          <w:sz w:val="24"/>
          <w:szCs w:val="24"/>
        </w:rPr>
        <w:t>andlord</w:t>
      </w:r>
      <w:r w:rsidR="00C77A24" w:rsidRPr="002B1B30">
        <w:rPr>
          <w:rFonts w:cs="Arial"/>
          <w:sz w:val="24"/>
          <w:szCs w:val="24"/>
        </w:rPr>
        <w:t>.</w:t>
      </w:r>
    </w:p>
    <w:p w14:paraId="2BC4A3F3" w14:textId="77777777" w:rsidR="00E57773" w:rsidRPr="002B1B30" w:rsidRDefault="003D7122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 xml:space="preserve">Letting Agent: </w:t>
      </w:r>
      <w:r w:rsidR="00E57773" w:rsidRPr="002B1B30">
        <w:rPr>
          <w:rFonts w:cs="Arial"/>
          <w:sz w:val="24"/>
          <w:szCs w:val="24"/>
        </w:rPr>
        <w:t xml:space="preserve">works for the </w:t>
      </w:r>
      <w:r w:rsidR="00E57622" w:rsidRPr="002B1B30">
        <w:rPr>
          <w:rFonts w:cs="Arial"/>
          <w:sz w:val="24"/>
          <w:szCs w:val="24"/>
        </w:rPr>
        <w:t>L</w:t>
      </w:r>
      <w:r w:rsidR="00E57773" w:rsidRPr="002B1B30">
        <w:rPr>
          <w:rFonts w:cs="Arial"/>
          <w:sz w:val="24"/>
          <w:szCs w:val="24"/>
        </w:rPr>
        <w:t xml:space="preserve">andlord of a </w:t>
      </w:r>
      <w:r w:rsidR="009312CA" w:rsidRPr="002B1B30">
        <w:rPr>
          <w:rFonts w:cs="Arial"/>
          <w:sz w:val="24"/>
          <w:szCs w:val="24"/>
        </w:rPr>
        <w:t xml:space="preserve">Let Property </w:t>
      </w:r>
      <w:r w:rsidR="00E57773" w:rsidRPr="002B1B30">
        <w:rPr>
          <w:rFonts w:cs="Arial"/>
          <w:sz w:val="24"/>
          <w:szCs w:val="24"/>
        </w:rPr>
        <w:t xml:space="preserve">and offers a range of services from </w:t>
      </w:r>
      <w:r w:rsidRPr="002B1B30">
        <w:rPr>
          <w:rFonts w:cs="Arial"/>
          <w:sz w:val="24"/>
          <w:szCs w:val="24"/>
        </w:rPr>
        <w:t>finding</w:t>
      </w:r>
      <w:r w:rsidR="00E57773" w:rsidRPr="002B1B30">
        <w:rPr>
          <w:rFonts w:cs="Arial"/>
          <w:sz w:val="24"/>
          <w:szCs w:val="24"/>
        </w:rPr>
        <w:t xml:space="preserve"> suitable</w:t>
      </w:r>
      <w:r w:rsidRPr="002B1B30">
        <w:rPr>
          <w:rFonts w:cs="Arial"/>
          <w:sz w:val="24"/>
          <w:szCs w:val="24"/>
        </w:rPr>
        <w:t xml:space="preserve"> </w:t>
      </w:r>
      <w:r w:rsidR="006B1DC2" w:rsidRPr="002B1B30">
        <w:rPr>
          <w:rFonts w:cs="Arial"/>
          <w:sz w:val="24"/>
          <w:szCs w:val="24"/>
        </w:rPr>
        <w:t>Tenants</w:t>
      </w:r>
      <w:r w:rsidR="00E57773" w:rsidRPr="002B1B30">
        <w:rPr>
          <w:rFonts w:cs="Arial"/>
          <w:sz w:val="24"/>
          <w:szCs w:val="24"/>
        </w:rPr>
        <w:t xml:space="preserve">, </w:t>
      </w:r>
      <w:r w:rsidRPr="002B1B30">
        <w:rPr>
          <w:rFonts w:cs="Arial"/>
          <w:sz w:val="24"/>
          <w:szCs w:val="24"/>
        </w:rPr>
        <w:t>collecting rent, arranging repairs</w:t>
      </w:r>
      <w:r w:rsidR="00E57773" w:rsidRPr="002B1B30">
        <w:rPr>
          <w:rFonts w:cs="Arial"/>
          <w:sz w:val="24"/>
          <w:szCs w:val="24"/>
        </w:rPr>
        <w:t xml:space="preserve"> etc. </w:t>
      </w:r>
    </w:p>
    <w:p w14:paraId="31D27D37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Neighbour: any person living in the </w:t>
      </w:r>
      <w:r w:rsidR="00585CA7" w:rsidRPr="002B1B30">
        <w:rPr>
          <w:rFonts w:cs="Arial"/>
          <w:sz w:val="24"/>
          <w:szCs w:val="24"/>
        </w:rPr>
        <w:t>neighbourhood</w:t>
      </w:r>
    </w:p>
    <w:p w14:paraId="731A7BF2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Neighbourhood: the local</w:t>
      </w:r>
      <w:r w:rsidR="00585CA7" w:rsidRPr="002B1B30">
        <w:rPr>
          <w:rFonts w:cs="Arial"/>
          <w:sz w:val="24"/>
          <w:szCs w:val="24"/>
        </w:rPr>
        <w:t xml:space="preserve"> area </w:t>
      </w:r>
      <w:r w:rsidRPr="002B1B30">
        <w:rPr>
          <w:rFonts w:cs="Arial"/>
          <w:sz w:val="24"/>
          <w:szCs w:val="24"/>
        </w:rPr>
        <w:t xml:space="preserve">of the </w:t>
      </w:r>
      <w:r w:rsidR="00093181" w:rsidRPr="002B1B30">
        <w:rPr>
          <w:rFonts w:cs="Arial"/>
          <w:sz w:val="24"/>
          <w:szCs w:val="24"/>
        </w:rPr>
        <w:t>L</w:t>
      </w:r>
      <w:r w:rsidR="00BB1306" w:rsidRPr="002B1B30">
        <w:rPr>
          <w:rFonts w:cs="Arial"/>
          <w:sz w:val="24"/>
          <w:szCs w:val="24"/>
        </w:rPr>
        <w:t xml:space="preserve">et </w:t>
      </w:r>
      <w:r w:rsidR="00093181" w:rsidRPr="002B1B30">
        <w:rPr>
          <w:rFonts w:cs="Arial"/>
          <w:sz w:val="24"/>
          <w:szCs w:val="24"/>
        </w:rPr>
        <w:t xml:space="preserve">Property </w:t>
      </w:r>
    </w:p>
    <w:p w14:paraId="5A11F25E" w14:textId="5F3E93CD" w:rsidR="00DF44DB" w:rsidRPr="002B1B30" w:rsidRDefault="00DF44DB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Overcrowding: A house is regarded as being overcrowded if it fails either of two tests - the room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standard and/or the space standard</w:t>
      </w:r>
      <w:r w:rsidR="00C77A24" w:rsidRPr="002B1B30">
        <w:rPr>
          <w:rFonts w:cs="Arial"/>
          <w:sz w:val="24"/>
          <w:szCs w:val="24"/>
        </w:rPr>
        <w:t xml:space="preserve"> (see definition of each</w:t>
      </w:r>
      <w:r w:rsidR="000437FD" w:rsidRPr="002B1B30">
        <w:rPr>
          <w:rFonts w:cs="Arial"/>
          <w:sz w:val="24"/>
          <w:szCs w:val="24"/>
        </w:rPr>
        <w:t xml:space="preserve"> test</w:t>
      </w:r>
      <w:r w:rsidR="00C77A24" w:rsidRPr="002B1B30">
        <w:rPr>
          <w:rFonts w:cs="Arial"/>
          <w:sz w:val="24"/>
          <w:szCs w:val="24"/>
        </w:rPr>
        <w:t xml:space="preserve"> below)</w:t>
      </w:r>
      <w:r w:rsidRPr="002B1B30">
        <w:rPr>
          <w:rFonts w:cs="Arial"/>
          <w:sz w:val="24"/>
          <w:szCs w:val="24"/>
        </w:rPr>
        <w:t>.</w:t>
      </w:r>
    </w:p>
    <w:p w14:paraId="7D8BD8EF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Private Residential Tenancy: a tenancy </w:t>
      </w:r>
      <w:r w:rsidR="00C77A24" w:rsidRPr="002B1B30">
        <w:rPr>
          <w:rFonts w:cs="Arial"/>
          <w:sz w:val="24"/>
          <w:szCs w:val="24"/>
        </w:rPr>
        <w:t xml:space="preserve">where the property is let to an individual as a separate dwelling; the </w:t>
      </w:r>
      <w:r w:rsidR="006B1DC2" w:rsidRPr="002B1B30">
        <w:rPr>
          <w:rFonts w:cs="Arial"/>
          <w:sz w:val="24"/>
          <w:szCs w:val="24"/>
        </w:rPr>
        <w:t>T</w:t>
      </w:r>
      <w:r w:rsidR="00C77A24" w:rsidRPr="002B1B30">
        <w:rPr>
          <w:rFonts w:cs="Arial"/>
          <w:sz w:val="24"/>
          <w:szCs w:val="24"/>
        </w:rPr>
        <w:t xml:space="preserve">enant occupies all or part of it as the </w:t>
      </w:r>
      <w:r w:rsidR="006B1DC2" w:rsidRPr="002B1B30">
        <w:rPr>
          <w:rFonts w:cs="Arial"/>
          <w:sz w:val="24"/>
          <w:szCs w:val="24"/>
        </w:rPr>
        <w:t xml:space="preserve">Tenant’s </w:t>
      </w:r>
      <w:r w:rsidR="00C77A24" w:rsidRPr="002B1B30">
        <w:rPr>
          <w:rFonts w:cs="Arial"/>
          <w:sz w:val="24"/>
          <w:szCs w:val="24"/>
        </w:rPr>
        <w:t>only or principal home; and the tenancy is not one which is excluded under schedule 1 o</w:t>
      </w:r>
      <w:r w:rsidR="005F4405" w:rsidRPr="002B1B30">
        <w:rPr>
          <w:rFonts w:cs="Arial"/>
          <w:sz w:val="24"/>
          <w:szCs w:val="24"/>
        </w:rPr>
        <w:t>f the Act</w:t>
      </w:r>
      <w:r w:rsidR="00C77A24" w:rsidRPr="002B1B30">
        <w:rPr>
          <w:rFonts w:cs="Arial"/>
          <w:sz w:val="24"/>
          <w:szCs w:val="24"/>
        </w:rPr>
        <w:t>.</w:t>
      </w:r>
    </w:p>
    <w:p w14:paraId="790E5264" w14:textId="1DA8110B" w:rsidR="00837461" w:rsidRPr="002B1B30" w:rsidRDefault="00837461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Registered </w:t>
      </w:r>
      <w:r w:rsidR="00E57622" w:rsidRPr="002B1B30">
        <w:rPr>
          <w:rFonts w:cs="Arial"/>
          <w:sz w:val="24"/>
          <w:szCs w:val="24"/>
        </w:rPr>
        <w:t>Landlord</w:t>
      </w:r>
      <w:r w:rsidRPr="002B1B30">
        <w:rPr>
          <w:rFonts w:cs="Arial"/>
          <w:sz w:val="24"/>
          <w:szCs w:val="24"/>
        </w:rPr>
        <w:t>: a person who is entered in the register prepared and maintained by the local authority for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purposes of Part 8 of the Antisocial Behaviour etc. (Scotland) Act 2004.</w:t>
      </w:r>
    </w:p>
    <w:p w14:paraId="357BB30D" w14:textId="1C612964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Rent: any sum payable periodically by the </w:t>
      </w:r>
      <w:r w:rsidR="006B1DC2" w:rsidRPr="002B1B30">
        <w:rPr>
          <w:rFonts w:cs="Arial"/>
          <w:sz w:val="24"/>
          <w:szCs w:val="24"/>
        </w:rPr>
        <w:t>T</w:t>
      </w:r>
      <w:r w:rsidR="00104563" w:rsidRPr="002B1B30">
        <w:rPr>
          <w:rFonts w:cs="Arial"/>
          <w:sz w:val="24"/>
          <w:szCs w:val="24"/>
        </w:rPr>
        <w:t xml:space="preserve">enant </w:t>
      </w:r>
      <w:r w:rsidRPr="002B1B30">
        <w:rPr>
          <w:rFonts w:cs="Arial"/>
          <w:sz w:val="24"/>
          <w:szCs w:val="24"/>
        </w:rPr>
        <w:t xml:space="preserve">to the </w:t>
      </w:r>
      <w:r w:rsidR="00E57622" w:rsidRPr="002B1B30">
        <w:rPr>
          <w:rFonts w:cs="Arial"/>
          <w:sz w:val="24"/>
          <w:szCs w:val="24"/>
        </w:rPr>
        <w:t xml:space="preserve">Landlord </w:t>
      </w:r>
      <w:r w:rsidRPr="002B1B30">
        <w:rPr>
          <w:rFonts w:cs="Arial"/>
          <w:sz w:val="24"/>
          <w:szCs w:val="24"/>
        </w:rPr>
        <w:t>in connection with the tenancy (and includes, for the avoidance of doubt, any sums payable in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respect of services, re</w:t>
      </w:r>
      <w:r w:rsidR="003423BC" w:rsidRPr="002B1B30">
        <w:rPr>
          <w:rFonts w:cs="Arial"/>
          <w:sz w:val="24"/>
          <w:szCs w:val="24"/>
        </w:rPr>
        <w:t>pairs, maintenance or</w:t>
      </w:r>
      <w:r w:rsidRPr="002B1B30">
        <w:rPr>
          <w:rFonts w:cs="Arial"/>
          <w:sz w:val="24"/>
          <w:szCs w:val="24"/>
        </w:rPr>
        <w:t xml:space="preserve"> insurance).</w:t>
      </w:r>
    </w:p>
    <w:p w14:paraId="6590C2C7" w14:textId="77777777" w:rsidR="00DF44DB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Rent</w:t>
      </w:r>
      <w:r w:rsidR="00EB7180" w:rsidRPr="002B1B30">
        <w:rPr>
          <w:rFonts w:cs="Arial"/>
          <w:sz w:val="24"/>
          <w:szCs w:val="24"/>
        </w:rPr>
        <w:t>-</w:t>
      </w:r>
      <w:r w:rsidRPr="002B1B30">
        <w:rPr>
          <w:rFonts w:cs="Arial"/>
          <w:sz w:val="24"/>
          <w:szCs w:val="24"/>
        </w:rPr>
        <w:t xml:space="preserve">increase notice: </w:t>
      </w:r>
      <w:r w:rsidR="00DF44DB" w:rsidRPr="002B1B30">
        <w:rPr>
          <w:rFonts w:cs="Arial"/>
          <w:sz w:val="24"/>
          <w:szCs w:val="24"/>
        </w:rPr>
        <w:t xml:space="preserve">the notice that a </w:t>
      </w:r>
      <w:r w:rsidR="00E57622" w:rsidRPr="002B1B30">
        <w:rPr>
          <w:rFonts w:cs="Arial"/>
          <w:sz w:val="24"/>
          <w:szCs w:val="24"/>
        </w:rPr>
        <w:t xml:space="preserve">Landlord </w:t>
      </w:r>
      <w:r w:rsidR="00DF44DB" w:rsidRPr="002B1B30">
        <w:rPr>
          <w:rFonts w:cs="Arial"/>
          <w:sz w:val="24"/>
          <w:szCs w:val="24"/>
        </w:rPr>
        <w:t xml:space="preserve">under a private residential tenancy must use when notifying a </w:t>
      </w:r>
      <w:r w:rsidR="006B1DC2" w:rsidRPr="002B1B30">
        <w:rPr>
          <w:rFonts w:cs="Arial"/>
          <w:sz w:val="24"/>
          <w:szCs w:val="24"/>
        </w:rPr>
        <w:t xml:space="preserve">Tenant </w:t>
      </w:r>
      <w:r w:rsidR="00DF44DB" w:rsidRPr="002B1B30">
        <w:rPr>
          <w:rFonts w:cs="Arial"/>
          <w:sz w:val="24"/>
          <w:szCs w:val="24"/>
        </w:rPr>
        <w:t xml:space="preserve">of a proposed rent increase. </w:t>
      </w:r>
    </w:p>
    <w:p w14:paraId="7D8D29F3" w14:textId="2D4097CD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Rent officer: </w:t>
      </w:r>
      <w:r w:rsidR="00837461" w:rsidRPr="002B1B30">
        <w:rPr>
          <w:rFonts w:cs="Arial"/>
          <w:sz w:val="24"/>
          <w:szCs w:val="24"/>
        </w:rPr>
        <w:t>a</w:t>
      </w:r>
      <w:r w:rsidR="00DF44DB" w:rsidRPr="002B1B30">
        <w:rPr>
          <w:rFonts w:cs="Arial"/>
          <w:sz w:val="24"/>
          <w:szCs w:val="24"/>
        </w:rPr>
        <w:t>n independent officer appointed by law who can decide how much rent is payable</w:t>
      </w:r>
      <w:r w:rsidR="00EA166A">
        <w:rPr>
          <w:rFonts w:cs="Arial"/>
          <w:sz w:val="24"/>
          <w:szCs w:val="24"/>
        </w:rPr>
        <w:t xml:space="preserve"> </w:t>
      </w:r>
      <w:r w:rsidR="00DF44DB" w:rsidRPr="002B1B30">
        <w:rPr>
          <w:rFonts w:cs="Arial"/>
          <w:sz w:val="24"/>
          <w:szCs w:val="24"/>
        </w:rPr>
        <w:t xml:space="preserve">under a private residential tenancy. He or she can also decide the amount that a </w:t>
      </w:r>
      <w:r w:rsidR="00E57622" w:rsidRPr="002B1B30">
        <w:rPr>
          <w:rFonts w:cs="Arial"/>
          <w:sz w:val="24"/>
          <w:szCs w:val="24"/>
        </w:rPr>
        <w:t xml:space="preserve">Landlord </w:t>
      </w:r>
      <w:r w:rsidR="00DF44DB" w:rsidRPr="002B1B30">
        <w:rPr>
          <w:rFonts w:cs="Arial"/>
          <w:sz w:val="24"/>
          <w:szCs w:val="24"/>
        </w:rPr>
        <w:t xml:space="preserve">can add </w:t>
      </w:r>
      <w:r w:rsidR="003B424F" w:rsidRPr="002B1B30">
        <w:rPr>
          <w:rFonts w:cs="Arial"/>
          <w:sz w:val="24"/>
          <w:szCs w:val="24"/>
        </w:rPr>
        <w:t xml:space="preserve">when increasing the rent </w:t>
      </w:r>
      <w:r w:rsidR="00DF44DB" w:rsidRPr="002B1B30">
        <w:rPr>
          <w:rFonts w:cs="Arial"/>
          <w:sz w:val="24"/>
          <w:szCs w:val="24"/>
        </w:rPr>
        <w:t xml:space="preserve">in a rent pressure zone to reflect any improvements made to a </w:t>
      </w:r>
      <w:r w:rsidR="009312CA" w:rsidRPr="002B1B30">
        <w:rPr>
          <w:rFonts w:cs="Arial"/>
          <w:sz w:val="24"/>
          <w:szCs w:val="24"/>
        </w:rPr>
        <w:t>Let P</w:t>
      </w:r>
      <w:r w:rsidR="00DF44DB" w:rsidRPr="002B1B30">
        <w:rPr>
          <w:rFonts w:cs="Arial"/>
          <w:sz w:val="24"/>
          <w:szCs w:val="24"/>
        </w:rPr>
        <w:t>roperty.</w:t>
      </w:r>
    </w:p>
    <w:p w14:paraId="2B8F516E" w14:textId="209263AB" w:rsidR="00A612EF" w:rsidRPr="002B1B30" w:rsidRDefault="00A612EF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Rent Pressure Zone</w:t>
      </w:r>
      <w:r w:rsidR="00F328DA" w:rsidRPr="002B1B30">
        <w:rPr>
          <w:rFonts w:cs="Arial"/>
          <w:sz w:val="24"/>
          <w:szCs w:val="24"/>
        </w:rPr>
        <w:t xml:space="preserve"> (RPZ)</w:t>
      </w:r>
      <w:r w:rsidRPr="002B1B30">
        <w:rPr>
          <w:rFonts w:cs="Arial"/>
          <w:sz w:val="24"/>
          <w:szCs w:val="24"/>
        </w:rPr>
        <w:t>:</w:t>
      </w:r>
      <w:r w:rsidR="00F328DA" w:rsidRPr="002B1B30">
        <w:rPr>
          <w:rFonts w:cs="Arial"/>
          <w:sz w:val="24"/>
          <w:szCs w:val="24"/>
        </w:rPr>
        <w:t xml:space="preserve"> </w:t>
      </w:r>
      <w:r w:rsidR="00837461" w:rsidRPr="002B1B30">
        <w:rPr>
          <w:rFonts w:cs="Arial"/>
          <w:sz w:val="24"/>
          <w:szCs w:val="24"/>
        </w:rPr>
        <w:t>a</w:t>
      </w:r>
      <w:r w:rsidR="00F328DA" w:rsidRPr="002B1B30">
        <w:rPr>
          <w:rFonts w:cs="Arial"/>
          <w:sz w:val="24"/>
          <w:szCs w:val="24"/>
        </w:rPr>
        <w:t xml:space="preserve"> defined area in which Scottish Ministers have put a cap on how much rents for</w:t>
      </w:r>
      <w:r w:rsidR="00EA166A">
        <w:rPr>
          <w:rFonts w:cs="Arial"/>
          <w:sz w:val="24"/>
          <w:szCs w:val="24"/>
        </w:rPr>
        <w:t xml:space="preserve"> </w:t>
      </w:r>
      <w:r w:rsidR="00DF44DB" w:rsidRPr="002B1B30">
        <w:rPr>
          <w:rFonts w:cs="Arial"/>
          <w:sz w:val="24"/>
          <w:szCs w:val="24"/>
        </w:rPr>
        <w:t>existing</w:t>
      </w:r>
      <w:r w:rsidR="00F328DA" w:rsidRPr="002B1B30">
        <w:rPr>
          <w:rFonts w:cs="Arial"/>
          <w:sz w:val="24"/>
          <w:szCs w:val="24"/>
        </w:rPr>
        <w:t xml:space="preserve"> </w:t>
      </w:r>
      <w:r w:rsidR="006B1DC2" w:rsidRPr="002B1B30">
        <w:rPr>
          <w:rFonts w:cs="Arial"/>
          <w:sz w:val="24"/>
          <w:szCs w:val="24"/>
        </w:rPr>
        <w:t xml:space="preserve">Tenants </w:t>
      </w:r>
      <w:r w:rsidR="00F328DA" w:rsidRPr="002B1B30">
        <w:rPr>
          <w:rFonts w:cs="Arial"/>
          <w:sz w:val="24"/>
          <w:szCs w:val="24"/>
        </w:rPr>
        <w:t>can be increased by each year. Any cap set by Scottish Ministers will be at least consumer price</w:t>
      </w:r>
      <w:r w:rsidR="00DF44DB" w:rsidRPr="002B1B30">
        <w:rPr>
          <w:rFonts w:cs="Arial"/>
          <w:sz w:val="24"/>
          <w:szCs w:val="24"/>
        </w:rPr>
        <w:t>s</w:t>
      </w:r>
      <w:r w:rsidR="00F328DA" w:rsidRPr="002B1B30">
        <w:rPr>
          <w:rFonts w:cs="Arial"/>
          <w:sz w:val="24"/>
          <w:szCs w:val="24"/>
        </w:rPr>
        <w:t xml:space="preserve"> index (CPI) plus 1%, and can last for up to 5 years. Landlords with property</w:t>
      </w:r>
      <w:r w:rsidR="00EA166A">
        <w:rPr>
          <w:rFonts w:cs="Arial"/>
          <w:sz w:val="24"/>
          <w:szCs w:val="24"/>
        </w:rPr>
        <w:t xml:space="preserve"> </w:t>
      </w:r>
      <w:r w:rsidR="00F328DA" w:rsidRPr="002B1B30">
        <w:rPr>
          <w:rFonts w:cs="Arial"/>
          <w:sz w:val="24"/>
          <w:szCs w:val="24"/>
        </w:rPr>
        <w:t xml:space="preserve">within a </w:t>
      </w:r>
      <w:r w:rsidR="001110A7" w:rsidRPr="002B1B30">
        <w:rPr>
          <w:rFonts w:cs="Arial"/>
          <w:sz w:val="24"/>
          <w:szCs w:val="24"/>
        </w:rPr>
        <w:t xml:space="preserve">rent pressure zone </w:t>
      </w:r>
      <w:r w:rsidR="00F328DA" w:rsidRPr="002B1B30">
        <w:rPr>
          <w:rFonts w:cs="Arial"/>
          <w:sz w:val="24"/>
          <w:szCs w:val="24"/>
        </w:rPr>
        <w:t>can apply to a rent officer for an additional amount of rent to reflect any</w:t>
      </w:r>
      <w:r w:rsidR="00EA166A">
        <w:rPr>
          <w:rFonts w:cs="Arial"/>
          <w:sz w:val="24"/>
          <w:szCs w:val="24"/>
        </w:rPr>
        <w:t xml:space="preserve"> </w:t>
      </w:r>
      <w:r w:rsidR="00F328DA" w:rsidRPr="002B1B30">
        <w:rPr>
          <w:rFonts w:cs="Arial"/>
          <w:sz w:val="24"/>
          <w:szCs w:val="24"/>
        </w:rPr>
        <w:t xml:space="preserve">improvements they have made to the </w:t>
      </w:r>
      <w:r w:rsidR="009312CA" w:rsidRPr="002B1B30">
        <w:rPr>
          <w:rFonts w:cs="Arial"/>
          <w:sz w:val="24"/>
          <w:szCs w:val="24"/>
        </w:rPr>
        <w:t>Let P</w:t>
      </w:r>
      <w:r w:rsidR="00104563" w:rsidRPr="002B1B30">
        <w:rPr>
          <w:rFonts w:cs="Arial"/>
          <w:sz w:val="24"/>
          <w:szCs w:val="24"/>
        </w:rPr>
        <w:t>roperty</w:t>
      </w:r>
      <w:r w:rsidR="00F328DA" w:rsidRPr="002B1B30">
        <w:rPr>
          <w:rFonts w:cs="Arial"/>
          <w:sz w:val="24"/>
          <w:szCs w:val="24"/>
        </w:rPr>
        <w:t>.</w:t>
      </w:r>
      <w:r w:rsidRPr="002B1B30">
        <w:rPr>
          <w:rFonts w:cs="Arial"/>
          <w:sz w:val="24"/>
          <w:szCs w:val="24"/>
        </w:rPr>
        <w:t xml:space="preserve"> </w:t>
      </w:r>
    </w:p>
    <w:p w14:paraId="3433B012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Statutory term</w:t>
      </w:r>
      <w:r w:rsidR="00DF44DB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: </w:t>
      </w:r>
      <w:r w:rsidR="00837461" w:rsidRPr="002B1B30">
        <w:rPr>
          <w:rFonts w:cs="Arial"/>
          <w:sz w:val="24"/>
          <w:szCs w:val="24"/>
        </w:rPr>
        <w:t>t</w:t>
      </w:r>
      <w:r w:rsidR="00DF44DB" w:rsidRPr="002B1B30">
        <w:rPr>
          <w:rFonts w:cs="Arial"/>
          <w:sz w:val="24"/>
          <w:szCs w:val="24"/>
        </w:rPr>
        <w:t xml:space="preserve">he terms which apply to every private residential tenancy. </w:t>
      </w:r>
    </w:p>
    <w:p w14:paraId="3DF6647A" w14:textId="77777777" w:rsidR="00C77A24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Tenant: includes any </w:t>
      </w:r>
      <w:r w:rsidR="00104563" w:rsidRPr="002B1B30">
        <w:rPr>
          <w:rFonts w:cs="Arial"/>
          <w:sz w:val="24"/>
          <w:szCs w:val="24"/>
        </w:rPr>
        <w:t xml:space="preserve">joint </w:t>
      </w:r>
      <w:r w:rsidR="006B1DC2" w:rsidRPr="002B1B30">
        <w:rPr>
          <w:rFonts w:cs="Arial"/>
          <w:sz w:val="24"/>
          <w:szCs w:val="24"/>
        </w:rPr>
        <w:t xml:space="preserve">Tenant </w:t>
      </w:r>
      <w:r w:rsidR="005869FD" w:rsidRPr="002B1B30">
        <w:rPr>
          <w:rFonts w:cs="Arial"/>
          <w:sz w:val="24"/>
          <w:szCs w:val="24"/>
        </w:rPr>
        <w:t xml:space="preserve">or </w:t>
      </w:r>
      <w:r w:rsidR="00104563" w:rsidRPr="002B1B30">
        <w:rPr>
          <w:rFonts w:cs="Arial"/>
          <w:sz w:val="24"/>
          <w:szCs w:val="24"/>
        </w:rPr>
        <w:t>joint s</w:t>
      </w:r>
      <w:r w:rsidR="00BD27A1" w:rsidRPr="002B1B30">
        <w:rPr>
          <w:rFonts w:cs="Arial"/>
          <w:sz w:val="24"/>
          <w:szCs w:val="24"/>
        </w:rPr>
        <w:t>ub</w:t>
      </w:r>
      <w:r w:rsidR="005869FD" w:rsidRPr="002B1B30">
        <w:rPr>
          <w:rFonts w:cs="Arial"/>
          <w:sz w:val="24"/>
          <w:szCs w:val="24"/>
        </w:rPr>
        <w:t>-</w:t>
      </w:r>
      <w:r w:rsidR="006B1DC2" w:rsidRPr="002B1B30">
        <w:rPr>
          <w:rFonts w:cs="Arial"/>
          <w:sz w:val="24"/>
          <w:szCs w:val="24"/>
        </w:rPr>
        <w:t>T</w:t>
      </w:r>
      <w:r w:rsidR="005869FD" w:rsidRPr="002B1B30">
        <w:rPr>
          <w:rFonts w:cs="Arial"/>
          <w:sz w:val="24"/>
          <w:szCs w:val="24"/>
        </w:rPr>
        <w:t>enant</w:t>
      </w:r>
      <w:r w:rsidR="00C77A24" w:rsidRPr="002B1B30">
        <w:rPr>
          <w:rFonts w:cs="Arial"/>
          <w:sz w:val="24"/>
          <w:szCs w:val="24"/>
        </w:rPr>
        <w:t xml:space="preserve"> (also see</w:t>
      </w:r>
      <w:r w:rsidR="00837461" w:rsidRPr="002B1B30">
        <w:rPr>
          <w:rFonts w:cs="Arial"/>
          <w:sz w:val="24"/>
          <w:szCs w:val="24"/>
        </w:rPr>
        <w:t xml:space="preserve"> ‘Jointly and severally liable’ above)</w:t>
      </w:r>
      <w:r w:rsidR="00C77A24" w:rsidRPr="002B1B30">
        <w:rPr>
          <w:rFonts w:cs="Arial"/>
          <w:sz w:val="24"/>
          <w:szCs w:val="24"/>
        </w:rPr>
        <w:t xml:space="preserve"> </w:t>
      </w:r>
    </w:p>
    <w:p w14:paraId="3079702B" w14:textId="2FC0E93C" w:rsidR="004A3A00" w:rsidRPr="002B1B30" w:rsidRDefault="004A3A0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Tribunal: the First-tier Tribunal for Scotland Housing and Property Chamber, the body which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deals with all civil disputes arising from a private residential tenancy.</w:t>
      </w:r>
    </w:p>
    <w:p w14:paraId="3DD0DEEA" w14:textId="43A33635" w:rsidR="00DF44DB" w:rsidRPr="002B1B30" w:rsidRDefault="00DF44DB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</w:t>
      </w:r>
      <w:r w:rsidR="00C77A24" w:rsidRPr="002B1B30">
        <w:rPr>
          <w:rFonts w:cs="Arial"/>
          <w:sz w:val="24"/>
          <w:szCs w:val="24"/>
        </w:rPr>
        <w:t>r</w:t>
      </w:r>
      <w:r w:rsidRPr="002B1B30">
        <w:rPr>
          <w:rFonts w:cs="Arial"/>
          <w:sz w:val="24"/>
          <w:szCs w:val="24"/>
        </w:rPr>
        <w:t xml:space="preserve">oom </w:t>
      </w:r>
      <w:r w:rsidR="00C77A24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tandard: </w:t>
      </w:r>
      <w:r w:rsidR="00837461" w:rsidRPr="002B1B30">
        <w:rPr>
          <w:rFonts w:cs="Arial"/>
          <w:sz w:val="24"/>
          <w:szCs w:val="24"/>
        </w:rPr>
        <w:t>t</w:t>
      </w:r>
      <w:r w:rsidRPr="002B1B30">
        <w:rPr>
          <w:rFonts w:cs="Arial"/>
          <w:color w:val="000000"/>
          <w:sz w:val="24"/>
          <w:szCs w:val="24"/>
        </w:rPr>
        <w:t>his is contravened when two people of opposite sexes, who are not living as husband and wife, have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2B1B30">
        <w:rPr>
          <w:rFonts w:cs="Arial"/>
          <w:color w:val="000000"/>
          <w:sz w:val="24"/>
          <w:szCs w:val="24"/>
        </w:rPr>
        <w:t>to sleep in the same room. This does not apply to children under 10. The rooms regarded as sleeping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2B1B30">
        <w:rPr>
          <w:rFonts w:cs="Arial"/>
          <w:color w:val="000000"/>
          <w:sz w:val="24"/>
          <w:szCs w:val="24"/>
        </w:rPr>
        <w:t>accommodation are defined as being 'of a type normally used in the locality either as a bedroom or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2B1B30">
        <w:rPr>
          <w:rFonts w:cs="Arial"/>
          <w:color w:val="000000"/>
          <w:sz w:val="24"/>
          <w:szCs w:val="24"/>
        </w:rPr>
        <w:t>as a living room'.</w:t>
      </w:r>
    </w:p>
    <w:p w14:paraId="110480D1" w14:textId="612C3AD9" w:rsidR="00DF44DB" w:rsidRPr="002B1B30" w:rsidRDefault="00DF44DB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</w:t>
      </w:r>
      <w:r w:rsidR="00C77A24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pace </w:t>
      </w:r>
      <w:r w:rsidR="00C77A24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>tandard: sets limits on the number of people who can occupy a house, relative to both the number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 floor area of the rooms available as sleeping accommodation. For this purpose, children aged 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least one but less than 10 count as half of a person, while children under the age of one do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count at all. Rooms of less than 50 square feet are not taken into account.</w:t>
      </w:r>
    </w:p>
    <w:p w14:paraId="74CE822D" w14:textId="77777777" w:rsidR="00C77A24" w:rsidRPr="002B1B30" w:rsidRDefault="00C77A24" w:rsidP="0025017D">
      <w:pPr>
        <w:rPr>
          <w:rFonts w:cs="Arial"/>
          <w:sz w:val="24"/>
          <w:szCs w:val="24"/>
        </w:rPr>
      </w:pPr>
    </w:p>
    <w:p w14:paraId="3164F7A7" w14:textId="6F4C6637" w:rsidR="0025017D" w:rsidRPr="002B1B30" w:rsidRDefault="0025017D" w:rsidP="0025017D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Declaring for the purposes of this </w:t>
      </w:r>
      <w:r w:rsidR="00530847" w:rsidRPr="002B1B30">
        <w:rPr>
          <w:rFonts w:cs="Arial"/>
          <w:sz w:val="24"/>
          <w:szCs w:val="24"/>
        </w:rPr>
        <w:t xml:space="preserve">Agreement </w:t>
      </w:r>
      <w:r w:rsidRPr="002B1B30">
        <w:rPr>
          <w:rFonts w:cs="Arial"/>
          <w:sz w:val="24"/>
          <w:szCs w:val="24"/>
        </w:rPr>
        <w:t xml:space="preserve">that words </w:t>
      </w:r>
      <w:r w:rsidR="00104563" w:rsidRPr="002B1B30">
        <w:rPr>
          <w:rFonts w:cs="Arial"/>
          <w:sz w:val="24"/>
          <w:szCs w:val="24"/>
        </w:rPr>
        <w:t xml:space="preserve">in </w:t>
      </w:r>
      <w:r w:rsidRPr="002B1B30">
        <w:rPr>
          <w:rFonts w:cs="Arial"/>
          <w:sz w:val="24"/>
          <w:szCs w:val="24"/>
        </w:rPr>
        <w:t>the singular include the plural, and where there are two or more persons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included in the expression “the </w:t>
      </w:r>
      <w:r w:rsidR="00BD27A1" w:rsidRPr="002B1B30">
        <w:rPr>
          <w:rFonts w:cs="Arial"/>
          <w:sz w:val="24"/>
          <w:szCs w:val="24"/>
        </w:rPr>
        <w:t>Tenant</w:t>
      </w:r>
      <w:r w:rsidRPr="002B1B30">
        <w:rPr>
          <w:rFonts w:cs="Arial"/>
          <w:sz w:val="24"/>
          <w:szCs w:val="24"/>
        </w:rPr>
        <w:t xml:space="preserve">” the obligations and conditions to be </w:t>
      </w:r>
      <w:r w:rsidR="00104563" w:rsidRPr="002B1B30">
        <w:rPr>
          <w:rFonts w:cs="Arial"/>
          <w:sz w:val="24"/>
          <w:szCs w:val="24"/>
        </w:rPr>
        <w:t xml:space="preserve">met </w:t>
      </w:r>
      <w:r w:rsidRPr="002B1B30">
        <w:rPr>
          <w:rFonts w:cs="Arial"/>
          <w:sz w:val="24"/>
          <w:szCs w:val="24"/>
        </w:rPr>
        <w:t xml:space="preserve">by “the </w:t>
      </w:r>
      <w:r w:rsidR="00BD27A1" w:rsidRPr="002B1B30">
        <w:rPr>
          <w:rFonts w:cs="Arial"/>
          <w:sz w:val="24"/>
          <w:szCs w:val="24"/>
        </w:rPr>
        <w:t>Tenant</w:t>
      </w:r>
      <w:r w:rsidRPr="002B1B30">
        <w:rPr>
          <w:rFonts w:cs="Arial"/>
          <w:sz w:val="24"/>
          <w:szCs w:val="24"/>
        </w:rPr>
        <w:t xml:space="preserve">”, including payment of the rent, </w:t>
      </w:r>
      <w:r w:rsidR="00104563" w:rsidRPr="002B1B30">
        <w:rPr>
          <w:rFonts w:cs="Arial"/>
          <w:sz w:val="24"/>
          <w:szCs w:val="24"/>
        </w:rPr>
        <w:t>apply to</w:t>
      </w:r>
      <w:r w:rsidRPr="002B1B30">
        <w:rPr>
          <w:rFonts w:cs="Arial"/>
          <w:sz w:val="24"/>
          <w:szCs w:val="24"/>
        </w:rPr>
        <w:t xml:space="preserve"> all such persons jointly and severally. </w:t>
      </w:r>
    </w:p>
    <w:p w14:paraId="097D8C86" w14:textId="77777777" w:rsidR="00AC5EDA" w:rsidRPr="002B1B30" w:rsidRDefault="00D35070" w:rsidP="00E87540">
      <w:pPr>
        <w:pStyle w:val="Heading1"/>
        <w:rPr>
          <w:rFonts w:cs="Arial"/>
          <w:b/>
          <w:bCs/>
          <w:sz w:val="28"/>
          <w:szCs w:val="28"/>
          <w:u w:val="single"/>
        </w:rPr>
      </w:pPr>
      <w:r w:rsidRPr="002B1B30">
        <w:rPr>
          <w:rFonts w:cs="Arial"/>
          <w:b/>
          <w:sz w:val="28"/>
          <w:szCs w:val="28"/>
        </w:rPr>
        <w:br w:type="page"/>
      </w:r>
      <w:bookmarkStart w:id="3" w:name="_Toc190618"/>
      <w:r w:rsidRPr="002B1B30">
        <w:rPr>
          <w:rFonts w:cs="Arial"/>
          <w:b/>
          <w:sz w:val="28"/>
          <w:szCs w:val="28"/>
        </w:rPr>
        <w:lastRenderedPageBreak/>
        <w:t xml:space="preserve">SECTION 3: </w:t>
      </w:r>
      <w:r w:rsidR="005B7DB6" w:rsidRPr="002B1B30">
        <w:rPr>
          <w:rFonts w:cs="Arial"/>
          <w:b/>
          <w:caps/>
          <w:sz w:val="28"/>
          <w:szCs w:val="28"/>
        </w:rPr>
        <w:t>Model Private Residential Tenancy Agreement</w:t>
      </w:r>
      <w:bookmarkEnd w:id="3"/>
      <w:r w:rsidR="005B7DB6" w:rsidRPr="002B1B30">
        <w:rPr>
          <w:rFonts w:cs="Arial"/>
          <w:b/>
          <w:sz w:val="28"/>
          <w:szCs w:val="28"/>
        </w:rPr>
        <w:t xml:space="preserve"> </w:t>
      </w:r>
    </w:p>
    <w:p w14:paraId="3084B5C4" w14:textId="77777777" w:rsidR="000C038B" w:rsidRPr="002B1B30" w:rsidRDefault="000C038B" w:rsidP="00E544D8">
      <w:pPr>
        <w:keepNext/>
        <w:autoSpaceDE w:val="0"/>
        <w:autoSpaceDN w:val="0"/>
        <w:adjustRightInd w:val="0"/>
        <w:jc w:val="center"/>
        <w:outlineLvl w:val="1"/>
        <w:rPr>
          <w:rFonts w:cs="Arial"/>
          <w:b/>
          <w:bCs/>
          <w:sz w:val="24"/>
          <w:szCs w:val="24"/>
          <w:u w:val="single"/>
        </w:rPr>
      </w:pPr>
    </w:p>
    <w:p w14:paraId="6E3DE5CF" w14:textId="360CF96D" w:rsidR="003B424F" w:rsidRPr="002B1B30" w:rsidRDefault="003B424F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4" w:name="_Toc190619"/>
      <w:r w:rsidRPr="002B1B30">
        <w:rPr>
          <w:rFonts w:cs="Arial"/>
          <w:b/>
          <w:sz w:val="28"/>
          <w:szCs w:val="28"/>
        </w:rPr>
        <w:t>TENANT</w:t>
      </w:r>
      <w:bookmarkEnd w:id="4"/>
    </w:p>
    <w:p w14:paraId="57A62C96" w14:textId="77777777" w:rsidR="003B424F" w:rsidRPr="002B1B30" w:rsidRDefault="003B424F" w:rsidP="003B424F">
      <w:pPr>
        <w:rPr>
          <w:rFonts w:cs="Arial"/>
          <w:b/>
          <w:i/>
          <w:sz w:val="24"/>
          <w:szCs w:val="24"/>
        </w:rPr>
      </w:pPr>
    </w:p>
    <w:p w14:paraId="0163CA71" w14:textId="77777777" w:rsidR="00C06209" w:rsidRPr="002B1B30" w:rsidRDefault="003B424F" w:rsidP="00C06209">
      <w:pPr>
        <w:rPr>
          <w:rFonts w:cs="Arial"/>
          <w:b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b/>
          <w:sz w:val="24"/>
          <w:szCs w:val="24"/>
        </w:rPr>
        <w:t>Name(s)</w:t>
      </w:r>
      <w:r w:rsidR="00472CBF" w:rsidRPr="002B1B30">
        <w:rPr>
          <w:rFonts w:cs="Arial"/>
          <w:b/>
          <w:sz w:val="24"/>
          <w:szCs w:val="24"/>
        </w:rPr>
        <w:t xml:space="preserve"> and Address(es)</w:t>
      </w:r>
      <w:r w:rsidRPr="002B1B30">
        <w:rPr>
          <w:rFonts w:cs="Arial"/>
          <w:b/>
          <w:sz w:val="24"/>
          <w:szCs w:val="24"/>
        </w:rPr>
        <w:t>:</w:t>
      </w:r>
    </w:p>
    <w:p w14:paraId="5A186035" w14:textId="3B4C33CE" w:rsidR="007F2D8F" w:rsidRPr="002B1B30" w:rsidRDefault="00C06209" w:rsidP="00096967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tenantNamesAndAddresses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«tenantNamesAndAddresses»</w:t>
      </w:r>
      <w:r w:rsidRPr="002B1B30">
        <w:rPr>
          <w:rFonts w:cs="Arial"/>
          <w:sz w:val="24"/>
          <w:szCs w:val="24"/>
        </w:rPr>
        <w:fldChar w:fldCharType="end"/>
      </w:r>
      <w:r w:rsidR="00472CBF" w:rsidRPr="002B1B30">
        <w:rPr>
          <w:rFonts w:cs="Arial"/>
          <w:sz w:val="24"/>
          <w:szCs w:val="24"/>
        </w:rPr>
        <w:t xml:space="preserve"> </w:t>
      </w:r>
    </w:p>
    <w:p w14:paraId="36CD7830" w14:textId="77777777" w:rsidR="003B424F" w:rsidRPr="002B1B30" w:rsidRDefault="003B424F" w:rsidP="003B424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(“the Tenant(s)”) </w:t>
      </w:r>
    </w:p>
    <w:p w14:paraId="03889D23" w14:textId="77777777" w:rsidR="003B424F" w:rsidRPr="002B1B30" w:rsidRDefault="003B424F" w:rsidP="003B424F">
      <w:pPr>
        <w:rPr>
          <w:rFonts w:cs="Arial"/>
          <w:b/>
          <w:sz w:val="24"/>
          <w:szCs w:val="24"/>
        </w:rPr>
      </w:pPr>
    </w:p>
    <w:p w14:paraId="2B00F712" w14:textId="1ACD39EF" w:rsidR="003B424F" w:rsidRPr="002B1B30" w:rsidRDefault="003B424F" w:rsidP="003B424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Where this is a joint tenancy, the term “Tenant” applies to each of the individuals above and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full responsibilities</w:t>
      </w:r>
      <w:r w:rsidR="00F23D9A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and rights set out in this Agreement apply to each Tenant who will be jointly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and severally liable for all of the obligations of the Tenant under this Agreement. </w:t>
      </w:r>
    </w:p>
    <w:p w14:paraId="5F133F95" w14:textId="77777777" w:rsidR="003B424F" w:rsidRPr="002B1B30" w:rsidRDefault="003B424F" w:rsidP="003B424F">
      <w:pPr>
        <w:rPr>
          <w:rFonts w:cs="Arial"/>
          <w:b/>
          <w:sz w:val="24"/>
          <w:szCs w:val="24"/>
        </w:rPr>
      </w:pPr>
    </w:p>
    <w:p w14:paraId="1B2B3F6C" w14:textId="4F81F849" w:rsidR="004D0D5F" w:rsidRPr="002B1B30" w:rsidRDefault="003B424F" w:rsidP="008B094A">
      <w:pPr>
        <w:rPr>
          <w:rFonts w:cs="Arial"/>
          <w:b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Email address(es): </w:t>
      </w:r>
    </w:p>
    <w:p w14:paraId="652CD525" w14:textId="226374DC" w:rsidR="004D0D5F" w:rsidRPr="002B1B30" w:rsidRDefault="008B094A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tenantEmails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«tenantEmails»</w:t>
      </w:r>
      <w:r w:rsidRPr="002B1B30">
        <w:rPr>
          <w:rFonts w:cs="Arial"/>
          <w:sz w:val="24"/>
          <w:szCs w:val="24"/>
        </w:rPr>
        <w:fldChar w:fldCharType="end"/>
      </w:r>
    </w:p>
    <w:p w14:paraId="03F9CE27" w14:textId="77777777" w:rsidR="003B424F" w:rsidRPr="002B1B30" w:rsidRDefault="003B424F" w:rsidP="003B424F">
      <w:pPr>
        <w:rPr>
          <w:rFonts w:cs="Arial"/>
          <w:sz w:val="24"/>
          <w:szCs w:val="24"/>
          <w:u w:val="single"/>
        </w:rPr>
      </w:pPr>
    </w:p>
    <w:p w14:paraId="5730382B" w14:textId="3BB26383" w:rsidR="003B424F" w:rsidRPr="002B1B30" w:rsidRDefault="003B424F" w:rsidP="008B094A">
      <w:pPr>
        <w:rPr>
          <w:rFonts w:cs="Arial"/>
          <w:b/>
          <w:sz w:val="24"/>
          <w:szCs w:val="24"/>
        </w:rPr>
      </w:pPr>
      <w:r w:rsidRPr="002B1B30">
        <w:rPr>
          <w:rFonts w:cs="Arial"/>
          <w:sz w:val="24"/>
          <w:szCs w:val="24"/>
        </w:rPr>
        <w:t>Telephone number(s):</w:t>
      </w:r>
      <w:r w:rsidR="008B094A" w:rsidRPr="002B1B30">
        <w:rPr>
          <w:rFonts w:cs="Arial"/>
          <w:b/>
          <w:sz w:val="24"/>
          <w:szCs w:val="24"/>
        </w:rPr>
        <w:t xml:space="preserve"> </w:t>
      </w:r>
    </w:p>
    <w:p w14:paraId="26CF7B63" w14:textId="77777777" w:rsidR="00250D2A" w:rsidRDefault="008B094A" w:rsidP="00250D2A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tenantPhoneNumbers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«tenantPhoneNumbers»</w:t>
      </w:r>
      <w:r w:rsidRPr="002B1B30">
        <w:rPr>
          <w:rFonts w:cs="Arial"/>
          <w:sz w:val="24"/>
          <w:szCs w:val="24"/>
        </w:rPr>
        <w:fldChar w:fldCharType="end"/>
      </w:r>
    </w:p>
    <w:p w14:paraId="7B247F6E" w14:textId="77777777" w:rsidR="00250D2A" w:rsidRDefault="00250D2A" w:rsidP="00250D2A">
      <w:pPr>
        <w:rPr>
          <w:rFonts w:cs="Arial"/>
          <w:sz w:val="24"/>
          <w:szCs w:val="24"/>
        </w:rPr>
      </w:pPr>
    </w:p>
    <w:p w14:paraId="3429732C" w14:textId="77777777" w:rsidR="00250D2A" w:rsidRDefault="00250D2A" w:rsidP="00250D2A">
      <w:pPr>
        <w:rPr>
          <w:rFonts w:cs="Arial"/>
          <w:sz w:val="24"/>
          <w:szCs w:val="24"/>
        </w:rPr>
      </w:pPr>
    </w:p>
    <w:p w14:paraId="5C1FF351" w14:textId="42398829" w:rsidR="00250D2A" w:rsidRPr="00250D2A" w:rsidRDefault="00250D2A" w:rsidP="00250D2A">
      <w:pPr>
        <w:rPr>
          <w:rFonts w:cs="Arial"/>
          <w:sz w:val="24"/>
          <w:szCs w:val="24"/>
        </w:rPr>
        <w:sectPr w:rsidR="00250D2A" w:rsidRPr="00250D2A" w:rsidSect="00FE1FE7">
          <w:footerReference w:type="default" r:id="rId12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2331E628" w14:textId="35343680" w:rsidR="003B424F" w:rsidRDefault="003B424F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5" w:name="_Toc190620"/>
      <w:r w:rsidRPr="002B1B30">
        <w:rPr>
          <w:rFonts w:cs="Arial"/>
          <w:b/>
          <w:sz w:val="28"/>
          <w:szCs w:val="28"/>
        </w:rPr>
        <w:t>LETTING AGENT</w:t>
      </w:r>
      <w:bookmarkEnd w:id="5"/>
    </w:p>
    <w:p w14:paraId="2F1BAC56" w14:textId="7FCB0E58" w:rsidR="00250D2A" w:rsidRPr="00FA5034" w:rsidRDefault="00250D2A" w:rsidP="00250D2A">
      <w:pPr>
        <w:rPr>
          <w:sz w:val="24"/>
          <w:szCs w:val="24"/>
        </w:rPr>
      </w:pPr>
    </w:p>
    <w:p w14:paraId="75AD0ACF" w14:textId="44F7864F" w:rsidR="00BE59B6" w:rsidRDefault="00BE59B6" w:rsidP="003B424F">
      <w:pPr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MERGEFIELD showLettingAgentService \* MERGEFORMAT </w:instrText>
      </w:r>
      <w:r>
        <w:rPr>
          <w:rFonts w:cs="Arial"/>
        </w:rPr>
        <w:fldChar w:fldCharType="separate"/>
      </w:r>
      <w:r>
        <w:rPr>
          <w:rFonts w:cs="Arial"/>
          <w:noProof/>
        </w:rPr>
        <w:t>«showLettingAgentService»</w:t>
      </w:r>
      <w:r>
        <w:rPr>
          <w:rFonts w:cs="Arial"/>
        </w:rPr>
        <w:fldChar w:fldCharType="end"/>
      </w:r>
    </w:p>
    <w:p w14:paraId="559200E9" w14:textId="77777777" w:rsidR="00FB0E89" w:rsidRPr="002B1B30" w:rsidRDefault="003B424F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Name: </w:t>
      </w:r>
    </w:p>
    <w:p w14:paraId="6A3C953A" w14:textId="5D39C801" w:rsidR="003B424F" w:rsidRPr="002B1B30" w:rsidRDefault="00F3277C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lettingAgentName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«lettingAgentName»</w:t>
      </w:r>
      <w:r w:rsidRPr="002B1B30">
        <w:rPr>
          <w:rFonts w:cs="Arial"/>
          <w:sz w:val="24"/>
          <w:szCs w:val="24"/>
        </w:rPr>
        <w:fldChar w:fldCharType="end"/>
      </w:r>
    </w:p>
    <w:p w14:paraId="3135B906" w14:textId="77777777" w:rsidR="003B424F" w:rsidRPr="002B1B30" w:rsidRDefault="003B424F" w:rsidP="003B424F">
      <w:pPr>
        <w:rPr>
          <w:rFonts w:cs="Arial"/>
          <w:sz w:val="24"/>
          <w:szCs w:val="24"/>
        </w:rPr>
      </w:pPr>
    </w:p>
    <w:p w14:paraId="5590F456" w14:textId="68576511" w:rsidR="003B424F" w:rsidRPr="002B1B30" w:rsidRDefault="003B424F" w:rsidP="00471708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t xml:space="preserve">Address: </w:t>
      </w:r>
    </w:p>
    <w:p w14:paraId="34FA7D08" w14:textId="053EF2CC" w:rsidR="003B424F" w:rsidRPr="002B1B30" w:rsidRDefault="00471708" w:rsidP="00623CE3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lettingAgentAddress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«lettingAgentAddress»</w:t>
      </w:r>
      <w:r w:rsidRPr="002B1B30">
        <w:rPr>
          <w:rFonts w:cs="Arial"/>
          <w:sz w:val="24"/>
          <w:szCs w:val="24"/>
        </w:rPr>
        <w:fldChar w:fldCharType="end"/>
      </w:r>
    </w:p>
    <w:p w14:paraId="089B6411" w14:textId="77777777" w:rsidR="003B424F" w:rsidRPr="002B1B30" w:rsidRDefault="003B424F" w:rsidP="003B424F">
      <w:pPr>
        <w:rPr>
          <w:rFonts w:cs="Arial"/>
          <w:sz w:val="24"/>
          <w:szCs w:val="24"/>
          <w:shd w:val="clear" w:color="auto" w:fill="F2F2F2"/>
        </w:rPr>
      </w:pPr>
    </w:p>
    <w:p w14:paraId="0CBAB4A5" w14:textId="77777777" w:rsidR="00FB0E89" w:rsidRPr="002B1B30" w:rsidRDefault="003B424F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Telephone number: </w:t>
      </w:r>
    </w:p>
    <w:p w14:paraId="4C5A9094" w14:textId="71B0CF17" w:rsidR="003B424F" w:rsidRPr="002B1B30" w:rsidRDefault="00B274A3" w:rsidP="003B424F">
      <w:pPr>
        <w:rPr>
          <w:rFonts w:cs="Arial"/>
          <w:sz w:val="24"/>
          <w:szCs w:val="24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lettingAgentPhone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«lettingAgentPhone»</w:t>
      </w:r>
      <w:r w:rsidRPr="002B1B30">
        <w:rPr>
          <w:rFonts w:cs="Arial"/>
          <w:sz w:val="24"/>
          <w:szCs w:val="24"/>
        </w:rPr>
        <w:fldChar w:fldCharType="end"/>
      </w:r>
    </w:p>
    <w:p w14:paraId="496964A4" w14:textId="77777777" w:rsidR="003B424F" w:rsidRPr="002B1B30" w:rsidRDefault="003B424F" w:rsidP="003B424F">
      <w:pPr>
        <w:rPr>
          <w:rFonts w:cs="Arial"/>
          <w:sz w:val="24"/>
          <w:szCs w:val="24"/>
        </w:rPr>
      </w:pPr>
    </w:p>
    <w:p w14:paraId="2705AB8E" w14:textId="77777777" w:rsidR="00FB0E89" w:rsidRPr="002B1B30" w:rsidRDefault="00DD159C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</w:t>
      </w:r>
      <w:r w:rsidR="003B424F" w:rsidRPr="002B1B30">
        <w:rPr>
          <w:rFonts w:cs="Arial"/>
          <w:sz w:val="24"/>
          <w:szCs w:val="24"/>
        </w:rPr>
        <w:t xml:space="preserve">egistration number: </w:t>
      </w:r>
    </w:p>
    <w:p w14:paraId="6B46D07A" w14:textId="1F93265A" w:rsidR="003B424F" w:rsidRPr="002B1B30" w:rsidRDefault="00000290" w:rsidP="003B424F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lettingAgentRegistrationNumber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«lettingAgentRegistrationNumber»</w:t>
      </w:r>
      <w:r w:rsidRPr="002B1B30">
        <w:rPr>
          <w:rFonts w:cs="Arial"/>
          <w:sz w:val="24"/>
          <w:szCs w:val="24"/>
        </w:rPr>
        <w:fldChar w:fldCharType="end"/>
      </w:r>
    </w:p>
    <w:p w14:paraId="16B8BD8D" w14:textId="77777777" w:rsidR="003B424F" w:rsidRPr="002B1B30" w:rsidRDefault="003B424F" w:rsidP="003B424F">
      <w:pPr>
        <w:rPr>
          <w:rFonts w:cs="Arial"/>
          <w:sz w:val="24"/>
          <w:szCs w:val="24"/>
        </w:rPr>
      </w:pPr>
    </w:p>
    <w:p w14:paraId="6B331446" w14:textId="77777777" w:rsidR="00FB0E89" w:rsidRPr="002B1B30" w:rsidRDefault="003B424F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Email address: </w:t>
      </w:r>
    </w:p>
    <w:p w14:paraId="484C8CFC" w14:textId="219DA982" w:rsidR="003B424F" w:rsidRPr="002B1B30" w:rsidRDefault="00000290" w:rsidP="003B424F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lettingAgentEmail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«lettingAgentEmail»</w:t>
      </w:r>
      <w:r w:rsidRPr="002B1B30">
        <w:rPr>
          <w:rFonts w:cs="Arial"/>
          <w:sz w:val="24"/>
          <w:szCs w:val="24"/>
        </w:rPr>
        <w:fldChar w:fldCharType="end"/>
      </w:r>
    </w:p>
    <w:p w14:paraId="3A59C71D" w14:textId="77777777" w:rsidR="003B424F" w:rsidRPr="002B1B30" w:rsidRDefault="003B424F" w:rsidP="003B424F">
      <w:pPr>
        <w:pStyle w:val="CommentText"/>
        <w:rPr>
          <w:rFonts w:cs="Arial"/>
          <w:sz w:val="24"/>
          <w:szCs w:val="24"/>
        </w:rPr>
      </w:pPr>
    </w:p>
    <w:p w14:paraId="21387176" w14:textId="77777777" w:rsidR="003B424F" w:rsidRPr="002B1B30" w:rsidRDefault="003B424F" w:rsidP="003B424F">
      <w:pPr>
        <w:pStyle w:val="CommentTex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Agent will deliver the following services on behalf of the Landlord:</w:t>
      </w:r>
    </w:p>
    <w:p w14:paraId="7386AF81" w14:textId="44D27C69" w:rsidR="003B424F" w:rsidRPr="002B1B30" w:rsidRDefault="004D5889" w:rsidP="004D5889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lettingAgentServices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«lettingAgentServices»</w:t>
      </w:r>
      <w:r w:rsidRPr="002B1B30">
        <w:rPr>
          <w:rFonts w:cs="Arial"/>
          <w:sz w:val="24"/>
          <w:szCs w:val="24"/>
        </w:rPr>
        <w:fldChar w:fldCharType="end"/>
      </w:r>
    </w:p>
    <w:p w14:paraId="1107E3F3" w14:textId="77777777" w:rsidR="003B424F" w:rsidRPr="002B1B30" w:rsidRDefault="003B424F" w:rsidP="003B424F">
      <w:pPr>
        <w:rPr>
          <w:rFonts w:cs="Arial"/>
          <w:i/>
          <w:sz w:val="24"/>
          <w:szCs w:val="24"/>
        </w:rPr>
      </w:pPr>
    </w:p>
    <w:p w14:paraId="76C0987F" w14:textId="77777777" w:rsidR="003B424F" w:rsidRPr="002B1B30" w:rsidRDefault="003B424F" w:rsidP="003B424F">
      <w:pPr>
        <w:pStyle w:val="CommentTex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Agent is the first point of contact for the following:</w:t>
      </w:r>
    </w:p>
    <w:p w14:paraId="72EBEB90" w14:textId="00427971" w:rsidR="003B424F" w:rsidRDefault="004D5889" w:rsidP="00250D2A">
      <w:pPr>
        <w:pStyle w:val="CommentTex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lettingAgentPointOfContactServices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«lettingAgentPointOfContactServices»</w:t>
      </w:r>
      <w:r w:rsidRPr="002B1B30">
        <w:rPr>
          <w:rFonts w:cs="Arial"/>
          <w:sz w:val="24"/>
          <w:szCs w:val="24"/>
        </w:rPr>
        <w:fldChar w:fldCharType="end"/>
      </w:r>
    </w:p>
    <w:p w14:paraId="11398386" w14:textId="66776A3F" w:rsidR="00250D2A" w:rsidRDefault="00250D2A" w:rsidP="00250D2A">
      <w:pPr>
        <w:pStyle w:val="CommentText"/>
        <w:rPr>
          <w:rFonts w:cs="Arial"/>
          <w:b/>
          <w:bCs/>
          <w:sz w:val="28"/>
          <w:szCs w:val="28"/>
          <w:u w:val="single"/>
        </w:rPr>
      </w:pPr>
    </w:p>
    <w:p w14:paraId="0E33CE6F" w14:textId="77777777" w:rsidR="00250D2A" w:rsidRPr="002B1B30" w:rsidRDefault="00250D2A" w:rsidP="00250D2A">
      <w:pPr>
        <w:pStyle w:val="CommentText"/>
        <w:rPr>
          <w:rFonts w:cs="Arial"/>
          <w:b/>
          <w:bCs/>
          <w:sz w:val="28"/>
          <w:szCs w:val="28"/>
          <w:u w:val="single"/>
        </w:rPr>
      </w:pPr>
    </w:p>
    <w:p w14:paraId="6288E71D" w14:textId="77777777" w:rsidR="00B15ED8" w:rsidRDefault="00B15ED8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  <w:sectPr w:rsidR="00B15ED8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5FB8E8B9" w14:textId="74833251" w:rsidR="00951199" w:rsidRDefault="007C5642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6" w:name="_Toc190621"/>
      <w:r w:rsidRPr="002B1B30">
        <w:rPr>
          <w:rFonts w:cs="Arial"/>
          <w:b/>
          <w:sz w:val="28"/>
          <w:szCs w:val="28"/>
        </w:rPr>
        <w:t>LANDLORD</w:t>
      </w:r>
      <w:bookmarkEnd w:id="6"/>
    </w:p>
    <w:p w14:paraId="682E3DE4" w14:textId="77777777" w:rsidR="00250D2A" w:rsidRPr="00FA5034" w:rsidRDefault="00250D2A" w:rsidP="00250D2A">
      <w:pPr>
        <w:rPr>
          <w:sz w:val="24"/>
          <w:szCs w:val="24"/>
        </w:rPr>
      </w:pPr>
    </w:p>
    <w:p w14:paraId="3ADA86B6" w14:textId="33967FEA" w:rsidR="007D2B08" w:rsidRPr="002B1B30" w:rsidRDefault="00A82C00" w:rsidP="007D2B08">
      <w:pPr>
        <w:rPr>
          <w:rFonts w:cs="Arial"/>
        </w:rPr>
      </w:pPr>
      <w:r w:rsidRPr="002B1B30">
        <w:rPr>
          <w:rFonts w:cs="Arial"/>
        </w:rPr>
        <w:fldChar w:fldCharType="begin"/>
      </w:r>
      <w:r w:rsidRPr="002B1B30">
        <w:rPr>
          <w:rFonts w:cs="Arial"/>
        </w:rPr>
        <w:instrText xml:space="preserve"> MERGEFIELD landlordNames \* MERGEFORMAT </w:instrText>
      </w:r>
      <w:r w:rsidRPr="002B1B30">
        <w:rPr>
          <w:rFonts w:cs="Arial"/>
        </w:rPr>
        <w:fldChar w:fldCharType="separate"/>
      </w:r>
      <w:r w:rsidR="007D2B08" w:rsidRPr="002B1B30">
        <w:rPr>
          <w:rFonts w:cs="Arial"/>
          <w:noProof/>
        </w:rPr>
        <w:t>«</w:t>
      </w:r>
      <w:r w:rsidR="007D2B08" w:rsidRPr="002B1B30">
        <w:rPr>
          <w:rFonts w:cs="Arial"/>
          <w:noProof/>
          <w:sz w:val="24"/>
          <w:szCs w:val="24"/>
        </w:rPr>
        <w:t>landlordNames</w:t>
      </w:r>
      <w:r w:rsidR="007D2B08" w:rsidRPr="002B1B30">
        <w:rPr>
          <w:rFonts w:cs="Arial"/>
          <w:noProof/>
        </w:rPr>
        <w:t>»</w:t>
      </w:r>
      <w:r w:rsidRPr="002B1B30">
        <w:rPr>
          <w:rFonts w:cs="Arial"/>
          <w:noProof/>
        </w:rPr>
        <w:fldChar w:fldCharType="end"/>
      </w:r>
    </w:p>
    <w:p w14:paraId="0B0C3CCE" w14:textId="4ECE75B0" w:rsidR="00097376" w:rsidRPr="002B1B30" w:rsidRDefault="0017270A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ab/>
      </w:r>
      <w:r w:rsidR="00D616AF" w:rsidRPr="002B1B30">
        <w:rPr>
          <w:rFonts w:cs="Arial"/>
          <w:b/>
          <w:sz w:val="24"/>
          <w:szCs w:val="24"/>
        </w:rPr>
        <w:t xml:space="preserve"> </w:t>
      </w:r>
      <w:r w:rsidR="00B9250A" w:rsidRPr="002B1B30">
        <w:rPr>
          <w:rFonts w:cs="Arial"/>
          <w:b/>
          <w:sz w:val="24"/>
          <w:szCs w:val="24"/>
        </w:rPr>
        <w:t>(“</w:t>
      </w:r>
      <w:r w:rsidR="00A92E62" w:rsidRPr="002B1B30">
        <w:rPr>
          <w:rFonts w:cs="Arial"/>
          <w:b/>
          <w:sz w:val="24"/>
          <w:szCs w:val="24"/>
        </w:rPr>
        <w:t>t</w:t>
      </w:r>
      <w:r w:rsidR="00B9250A" w:rsidRPr="002B1B30">
        <w:rPr>
          <w:rFonts w:cs="Arial"/>
          <w:b/>
          <w:sz w:val="24"/>
          <w:szCs w:val="24"/>
        </w:rPr>
        <w:t xml:space="preserve">he </w:t>
      </w:r>
      <w:r w:rsidR="005C6938" w:rsidRPr="002B1B30">
        <w:rPr>
          <w:rFonts w:cs="Arial"/>
          <w:b/>
          <w:sz w:val="24"/>
          <w:szCs w:val="24"/>
        </w:rPr>
        <w:t>Landlord</w:t>
      </w:r>
      <w:r w:rsidR="00097376" w:rsidRPr="002B1B30">
        <w:rPr>
          <w:rFonts w:cs="Arial"/>
          <w:b/>
          <w:sz w:val="24"/>
          <w:szCs w:val="24"/>
        </w:rPr>
        <w:t>(s</w:t>
      </w:r>
      <w:r w:rsidR="00B9250A" w:rsidRPr="002B1B30">
        <w:rPr>
          <w:rFonts w:cs="Arial"/>
          <w:b/>
          <w:sz w:val="24"/>
          <w:szCs w:val="24"/>
        </w:rPr>
        <w:t>)</w:t>
      </w:r>
      <w:r w:rsidR="00097376" w:rsidRPr="002B1B30">
        <w:rPr>
          <w:rFonts w:cs="Arial"/>
          <w:b/>
          <w:sz w:val="24"/>
          <w:szCs w:val="24"/>
        </w:rPr>
        <w:t>”)</w:t>
      </w:r>
      <w:r w:rsidR="00163047" w:rsidRPr="002B1B30">
        <w:rPr>
          <w:rFonts w:cs="Arial"/>
          <w:b/>
          <w:sz w:val="24"/>
          <w:szCs w:val="24"/>
        </w:rPr>
        <w:br/>
      </w:r>
    </w:p>
    <w:p w14:paraId="7C57E7F0" w14:textId="4ECBAEC0" w:rsidR="00097376" w:rsidRPr="002B1B30" w:rsidRDefault="00FE2BD9" w:rsidP="000E70BF">
      <w:pPr>
        <w:rPr>
          <w:rFonts w:cs="Arial"/>
          <w:b/>
          <w:sz w:val="24"/>
          <w:szCs w:val="24"/>
          <w:u w:val="single"/>
        </w:rPr>
      </w:pPr>
      <w:r w:rsidRPr="002B1B30">
        <w:rPr>
          <w:rFonts w:cs="Arial"/>
          <w:sz w:val="24"/>
          <w:szCs w:val="24"/>
        </w:rPr>
        <w:lastRenderedPageBreak/>
        <w:fldChar w:fldCharType="begin"/>
      </w:r>
      <w:r w:rsidRPr="002B1B30">
        <w:rPr>
          <w:rFonts w:cs="Arial"/>
          <w:sz w:val="24"/>
          <w:szCs w:val="24"/>
        </w:rPr>
        <w:instrText xml:space="preserve"> MERGEFIELD landlordAddresses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«landlordAddresses»</w:t>
      </w:r>
      <w:r w:rsidRPr="002B1B30">
        <w:rPr>
          <w:rFonts w:cs="Arial"/>
          <w:sz w:val="24"/>
          <w:szCs w:val="24"/>
        </w:rPr>
        <w:fldChar w:fldCharType="end"/>
      </w:r>
    </w:p>
    <w:p w14:paraId="19FBE867" w14:textId="21B22064" w:rsidR="00183883" w:rsidRPr="002B1B30" w:rsidRDefault="00951199" w:rsidP="00F3562E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t xml:space="preserve">Email </w:t>
      </w:r>
      <w:r w:rsidR="00E57773" w:rsidRPr="002B1B30">
        <w:rPr>
          <w:rFonts w:cs="Arial"/>
          <w:sz w:val="24"/>
          <w:szCs w:val="24"/>
        </w:rPr>
        <w:t>address</w:t>
      </w:r>
      <w:r w:rsidR="003423BC" w:rsidRPr="002B1B30">
        <w:rPr>
          <w:rFonts w:cs="Arial"/>
          <w:sz w:val="24"/>
          <w:szCs w:val="24"/>
        </w:rPr>
        <w:t>(</w:t>
      </w:r>
      <w:r w:rsidR="00183883" w:rsidRPr="002B1B30">
        <w:rPr>
          <w:rFonts w:cs="Arial"/>
          <w:sz w:val="24"/>
          <w:szCs w:val="24"/>
        </w:rPr>
        <w:t>es)</w:t>
      </w:r>
      <w:r w:rsidR="00116AA8" w:rsidRPr="002B1B30">
        <w:rPr>
          <w:rFonts w:cs="Arial"/>
          <w:sz w:val="24"/>
          <w:szCs w:val="24"/>
        </w:rPr>
        <w:t>:</w:t>
      </w:r>
      <w:r w:rsidR="00183883" w:rsidRPr="002B1B30">
        <w:rPr>
          <w:rFonts w:cs="Arial"/>
          <w:sz w:val="24"/>
          <w:szCs w:val="24"/>
        </w:rPr>
        <w:t xml:space="preserve"> </w:t>
      </w:r>
    </w:p>
    <w:p w14:paraId="1D98416E" w14:textId="40961E14" w:rsidR="00E544D8" w:rsidRPr="002B1B30" w:rsidRDefault="003523FA" w:rsidP="005B6818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landlordEmails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«landlordEmails»</w:t>
      </w:r>
      <w:r w:rsidRPr="002B1B30">
        <w:rPr>
          <w:rFonts w:cs="Arial"/>
          <w:sz w:val="24"/>
          <w:szCs w:val="24"/>
        </w:rPr>
        <w:fldChar w:fldCharType="end"/>
      </w:r>
    </w:p>
    <w:p w14:paraId="79A98817" w14:textId="525CF86B" w:rsidR="00F3562E" w:rsidRPr="002B1B30" w:rsidRDefault="00595017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br/>
      </w:r>
      <w:r w:rsidR="00E544D8" w:rsidRPr="002B1B30">
        <w:rPr>
          <w:rFonts w:cs="Arial"/>
          <w:sz w:val="24"/>
          <w:szCs w:val="24"/>
        </w:rPr>
        <w:t>T</w:t>
      </w:r>
      <w:r w:rsidR="008E4143" w:rsidRPr="002B1B30">
        <w:rPr>
          <w:rFonts w:cs="Arial"/>
          <w:sz w:val="24"/>
          <w:szCs w:val="24"/>
        </w:rPr>
        <w:t>elephone number</w:t>
      </w:r>
      <w:r w:rsidR="00F3562E" w:rsidRPr="002B1B30">
        <w:rPr>
          <w:rFonts w:cs="Arial"/>
          <w:sz w:val="24"/>
          <w:szCs w:val="24"/>
        </w:rPr>
        <w:t>(s</w:t>
      </w:r>
      <w:r w:rsidR="004523E2" w:rsidRPr="002B1B30">
        <w:rPr>
          <w:rFonts w:cs="Arial"/>
          <w:sz w:val="24"/>
          <w:szCs w:val="24"/>
        </w:rPr>
        <w:t>)</w:t>
      </w:r>
      <w:r w:rsidR="00116AA8" w:rsidRPr="002B1B30">
        <w:rPr>
          <w:rFonts w:cs="Arial"/>
          <w:sz w:val="24"/>
          <w:szCs w:val="24"/>
        </w:rPr>
        <w:t>:</w:t>
      </w:r>
    </w:p>
    <w:p w14:paraId="706A11A1" w14:textId="5C809757" w:rsidR="00870155" w:rsidRPr="002B1B30" w:rsidRDefault="00F3562E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landlordPhones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«landlordPhones»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t xml:space="preserve"> </w:t>
      </w:r>
    </w:p>
    <w:p w14:paraId="303339E9" w14:textId="77777777" w:rsidR="0017270A" w:rsidRPr="002B1B30" w:rsidRDefault="0017270A" w:rsidP="000E70BF">
      <w:pPr>
        <w:rPr>
          <w:rFonts w:cs="Arial"/>
          <w:b/>
          <w:sz w:val="24"/>
          <w:szCs w:val="24"/>
          <w:u w:val="single"/>
        </w:rPr>
      </w:pPr>
    </w:p>
    <w:p w14:paraId="4DE7EDEF" w14:textId="6B6A5637" w:rsidR="00250D2A" w:rsidRPr="00250D2A" w:rsidRDefault="00137267" w:rsidP="00250D2A">
      <w:pPr>
        <w:rPr>
          <w:sz w:val="24"/>
          <w:szCs w:val="24"/>
        </w:rPr>
      </w:pPr>
      <w:r w:rsidRPr="00250D2A">
        <w:rPr>
          <w:sz w:val="24"/>
          <w:szCs w:val="24"/>
        </w:rPr>
        <w:fldChar w:fldCharType="begin"/>
      </w:r>
      <w:r w:rsidRPr="00250D2A">
        <w:rPr>
          <w:sz w:val="24"/>
          <w:szCs w:val="24"/>
        </w:rPr>
        <w:instrText xml:space="preserve"> MERGEFIELD landlordRegNumbers \* MERGEFORMAT </w:instrText>
      </w:r>
      <w:r w:rsidRPr="00250D2A">
        <w:rPr>
          <w:sz w:val="24"/>
          <w:szCs w:val="24"/>
        </w:rPr>
        <w:fldChar w:fldCharType="separate"/>
      </w:r>
      <w:r w:rsidRPr="00250D2A">
        <w:rPr>
          <w:noProof/>
          <w:sz w:val="24"/>
          <w:szCs w:val="24"/>
        </w:rPr>
        <w:t>«landlordRegNumbers»</w:t>
      </w:r>
      <w:r w:rsidRPr="00250D2A">
        <w:rPr>
          <w:sz w:val="24"/>
          <w:szCs w:val="24"/>
        </w:rPr>
        <w:fldChar w:fldCharType="end"/>
      </w:r>
      <w:r w:rsidR="00250D2A" w:rsidRPr="00250D2A">
        <w:rPr>
          <w:sz w:val="24"/>
          <w:szCs w:val="24"/>
        </w:rPr>
        <w:br/>
      </w:r>
    </w:p>
    <w:p w14:paraId="697A6614" w14:textId="2130EB46" w:rsidR="00250D2A" w:rsidRPr="00250D2A" w:rsidRDefault="00250D2A" w:rsidP="00250D2A">
      <w:pPr>
        <w:rPr>
          <w:sz w:val="24"/>
          <w:szCs w:val="24"/>
        </w:rPr>
      </w:pPr>
    </w:p>
    <w:p w14:paraId="53EA88BC" w14:textId="223618E8" w:rsidR="00A92E62" w:rsidRPr="002B1B30" w:rsidRDefault="008519CD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7" w:name="_Toc190622"/>
      <w:r w:rsidRPr="002B1B30">
        <w:rPr>
          <w:rFonts w:cs="Arial"/>
          <w:b/>
          <w:sz w:val="28"/>
          <w:szCs w:val="28"/>
        </w:rPr>
        <w:t>COMMUNICATION</w:t>
      </w:r>
      <w:bookmarkEnd w:id="7"/>
      <w:r w:rsidRPr="002B1B30">
        <w:rPr>
          <w:rFonts w:cs="Arial"/>
          <w:b/>
          <w:sz w:val="28"/>
          <w:szCs w:val="28"/>
        </w:rPr>
        <w:t xml:space="preserve"> </w:t>
      </w:r>
    </w:p>
    <w:p w14:paraId="678C7840" w14:textId="77777777" w:rsidR="00557405" w:rsidRPr="002B1B30" w:rsidRDefault="00557405" w:rsidP="000E70BF">
      <w:pPr>
        <w:rPr>
          <w:rFonts w:cs="Arial"/>
          <w:b/>
          <w:sz w:val="24"/>
          <w:szCs w:val="24"/>
        </w:rPr>
      </w:pPr>
    </w:p>
    <w:p w14:paraId="12EE14EE" w14:textId="77777777" w:rsidR="00E57773" w:rsidRPr="002B1B30" w:rsidRDefault="00A92E62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</w:t>
      </w:r>
      <w:r w:rsidR="00CF243D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and Tenant</w:t>
      </w:r>
      <w:r w:rsidR="00D616AF" w:rsidRPr="002B1B30">
        <w:rPr>
          <w:rFonts w:cs="Arial"/>
          <w:b/>
          <w:sz w:val="24"/>
          <w:szCs w:val="24"/>
        </w:rPr>
        <w:t xml:space="preserve"> </w:t>
      </w:r>
      <w:r w:rsidR="00E57773" w:rsidRPr="002B1B30">
        <w:rPr>
          <w:rFonts w:cs="Arial"/>
          <w:b/>
          <w:sz w:val="24"/>
          <w:szCs w:val="24"/>
        </w:rPr>
        <w:t xml:space="preserve">agree that all communications </w:t>
      </w:r>
      <w:r w:rsidRPr="002B1B30">
        <w:rPr>
          <w:rFonts w:cs="Arial"/>
          <w:b/>
          <w:sz w:val="24"/>
          <w:szCs w:val="24"/>
        </w:rPr>
        <w:t>which may</w:t>
      </w:r>
      <w:r w:rsidR="002D1BA4" w:rsidRPr="002B1B30">
        <w:rPr>
          <w:rFonts w:cs="Arial"/>
          <w:b/>
          <w:sz w:val="24"/>
          <w:szCs w:val="24"/>
        </w:rPr>
        <w:t xml:space="preserve"> or</w:t>
      </w:r>
      <w:r w:rsidRPr="002B1B30">
        <w:rPr>
          <w:rFonts w:cs="Arial"/>
          <w:b/>
          <w:sz w:val="24"/>
          <w:szCs w:val="24"/>
        </w:rPr>
        <w:t xml:space="preserve"> must be made under the </w:t>
      </w:r>
      <w:r w:rsidR="00AC79CF" w:rsidRPr="002B1B30">
        <w:rPr>
          <w:rFonts w:cs="Arial"/>
          <w:b/>
          <w:sz w:val="24"/>
          <w:szCs w:val="24"/>
        </w:rPr>
        <w:t xml:space="preserve">Act </w:t>
      </w:r>
      <w:r w:rsidR="001D6387" w:rsidRPr="002B1B30">
        <w:rPr>
          <w:rFonts w:cs="Arial"/>
          <w:b/>
          <w:sz w:val="24"/>
          <w:szCs w:val="24"/>
        </w:rPr>
        <w:t xml:space="preserve">and in relation to this </w:t>
      </w:r>
      <w:r w:rsidR="004D008A" w:rsidRPr="002B1B30">
        <w:rPr>
          <w:rFonts w:cs="Arial"/>
          <w:b/>
          <w:sz w:val="24"/>
          <w:szCs w:val="24"/>
        </w:rPr>
        <w:t>Agreement</w:t>
      </w:r>
      <w:r w:rsidR="001D6387" w:rsidRPr="002B1B30">
        <w:rPr>
          <w:rFonts w:cs="Arial"/>
          <w:b/>
          <w:sz w:val="24"/>
          <w:szCs w:val="24"/>
        </w:rPr>
        <w:t>,</w:t>
      </w:r>
      <w:r w:rsidRPr="002B1B30">
        <w:rPr>
          <w:rFonts w:cs="Arial"/>
          <w:b/>
          <w:sz w:val="24"/>
          <w:szCs w:val="24"/>
        </w:rPr>
        <w:t xml:space="preserve"> including </w:t>
      </w:r>
      <w:r w:rsidR="00D616AF" w:rsidRPr="002B1B30">
        <w:rPr>
          <w:rFonts w:cs="Arial"/>
          <w:b/>
          <w:sz w:val="24"/>
          <w:szCs w:val="24"/>
        </w:rPr>
        <w:t xml:space="preserve">notices </w:t>
      </w:r>
      <w:r w:rsidRPr="002B1B30">
        <w:rPr>
          <w:rFonts w:cs="Arial"/>
          <w:b/>
          <w:sz w:val="24"/>
          <w:szCs w:val="24"/>
        </w:rPr>
        <w:t xml:space="preserve">to be served by one party on the other </w:t>
      </w:r>
      <w:r w:rsidR="001033D1" w:rsidRPr="002B1B30">
        <w:rPr>
          <w:rFonts w:cs="Arial"/>
          <w:b/>
          <w:sz w:val="24"/>
          <w:szCs w:val="24"/>
        </w:rPr>
        <w:t xml:space="preserve">will be </w:t>
      </w:r>
      <w:r w:rsidRPr="002B1B30">
        <w:rPr>
          <w:rFonts w:cs="Arial"/>
          <w:b/>
          <w:sz w:val="24"/>
          <w:szCs w:val="24"/>
        </w:rPr>
        <w:t xml:space="preserve">made </w:t>
      </w:r>
      <w:r w:rsidR="00B90EFF" w:rsidRPr="002B1B30">
        <w:rPr>
          <w:rFonts w:cs="Arial"/>
          <w:b/>
          <w:sz w:val="24"/>
          <w:szCs w:val="24"/>
        </w:rPr>
        <w:t xml:space="preserve">in writing </w:t>
      </w:r>
      <w:r w:rsidRPr="002B1B30">
        <w:rPr>
          <w:rFonts w:cs="Arial"/>
          <w:b/>
          <w:sz w:val="24"/>
          <w:szCs w:val="24"/>
        </w:rPr>
        <w:t>using</w:t>
      </w:r>
      <w:r w:rsidR="00E57773" w:rsidRPr="002B1B30">
        <w:rPr>
          <w:rFonts w:cs="Arial"/>
          <w:b/>
          <w:sz w:val="24"/>
          <w:szCs w:val="24"/>
        </w:rPr>
        <w:t>:</w:t>
      </w:r>
    </w:p>
    <w:p w14:paraId="52A5B498" w14:textId="77777777" w:rsidR="00E57773" w:rsidRPr="002B1B30" w:rsidRDefault="00E57773" w:rsidP="000E70BF">
      <w:pPr>
        <w:rPr>
          <w:rFonts w:cs="Arial"/>
          <w:b/>
          <w:sz w:val="24"/>
          <w:szCs w:val="24"/>
        </w:rPr>
      </w:pPr>
    </w:p>
    <w:p w14:paraId="3A0E05A8" w14:textId="60DE6777" w:rsidR="00E57773" w:rsidRPr="002B1B30" w:rsidRDefault="00105BEB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  <w:bdr w:val="single" w:sz="24" w:space="0" w:color="auto"/>
        </w:rPr>
        <w:t xml:space="preserve"> </w:t>
      </w:r>
      <w:r w:rsidR="00340D57" w:rsidRPr="002B1B30">
        <w:rPr>
          <w:rFonts w:cs="Arial"/>
          <w:b/>
          <w:sz w:val="24"/>
          <w:szCs w:val="24"/>
          <w:bdr w:val="single" w:sz="24" w:space="0" w:color="auto"/>
        </w:rPr>
        <w:fldChar w:fldCharType="begin"/>
      </w:r>
      <w:r w:rsidR="00340D57"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MERGEFIELD communicationsAgreementHardcopy \* MERGEFORMAT                 </w:instrText>
      </w:r>
      <w:r w:rsidR="00340D57" w:rsidRPr="002B1B30">
        <w:rPr>
          <w:rFonts w:cs="Arial"/>
          <w:b/>
          <w:sz w:val="24"/>
          <w:szCs w:val="24"/>
          <w:bdr w:val="single" w:sz="24" w:space="0" w:color="auto"/>
        </w:rPr>
        <w:fldChar w:fldCharType="separate"/>
      </w:r>
      <w:r w:rsidR="00340D57" w:rsidRPr="002B1B30">
        <w:rPr>
          <w:rFonts w:cs="Arial"/>
          <w:b/>
          <w:noProof/>
          <w:sz w:val="24"/>
          <w:szCs w:val="24"/>
          <w:bdr w:val="single" w:sz="24" w:space="0" w:color="auto"/>
        </w:rPr>
        <w:t>«communicationsAgreementHardcopy»</w:t>
      </w:r>
      <w:r w:rsidR="00340D57" w:rsidRPr="002B1B30">
        <w:rPr>
          <w:rFonts w:cs="Arial"/>
          <w:b/>
          <w:sz w:val="24"/>
          <w:szCs w:val="24"/>
          <w:bdr w:val="single" w:sz="24" w:space="0" w:color="auto"/>
        </w:rPr>
        <w:fldChar w:fldCharType="end"/>
      </w:r>
      <w:r w:rsidRPr="002B1B30">
        <w:rPr>
          <w:rFonts w:cs="Arial"/>
          <w:b/>
          <w:sz w:val="24"/>
          <w:szCs w:val="24"/>
          <w:bdr w:val="single" w:sz="24" w:space="0" w:color="auto"/>
        </w:rPr>
        <w:t xml:space="preserve"> </w:t>
      </w:r>
      <w:r w:rsidR="00E57773" w:rsidRPr="002B1B30">
        <w:rPr>
          <w:rFonts w:cs="Arial"/>
          <w:b/>
          <w:sz w:val="24"/>
          <w:szCs w:val="24"/>
        </w:rPr>
        <w:t xml:space="preserve"> hard copy by personal delivery or recorded delivery; or</w:t>
      </w:r>
    </w:p>
    <w:p w14:paraId="46FBE116" w14:textId="19C15611" w:rsidR="00E57773" w:rsidRPr="002B1B30" w:rsidRDefault="00E57773" w:rsidP="000E70BF">
      <w:pPr>
        <w:rPr>
          <w:rFonts w:cs="Arial"/>
          <w:b/>
          <w:sz w:val="24"/>
          <w:szCs w:val="24"/>
        </w:rPr>
      </w:pPr>
    </w:p>
    <w:p w14:paraId="47F6E7C7" w14:textId="1CD61658" w:rsidR="00E57773" w:rsidRPr="002B1B30" w:rsidRDefault="00105BEB" w:rsidP="00E57773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  <w:bdr w:val="single" w:sz="24" w:space="0" w:color="auto"/>
        </w:rPr>
        <w:t xml:space="preserve"> </w: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begin"/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MERGEFIELD communicationsAgreementEmail \* MERGEFORMAT 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separate"/>
      </w:r>
      <w:r w:rsidRPr="002B1B30">
        <w:rPr>
          <w:rFonts w:cs="Arial"/>
          <w:b/>
          <w:noProof/>
          <w:sz w:val="24"/>
          <w:szCs w:val="24"/>
          <w:bdr w:val="single" w:sz="24" w:space="0" w:color="auto"/>
        </w:rPr>
        <w:t>«communicationsAgreementEmail»</w: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end"/>
      </w:r>
      <w:r w:rsidRPr="002B1B30">
        <w:rPr>
          <w:rFonts w:cs="Arial"/>
          <w:b/>
          <w:sz w:val="24"/>
          <w:szCs w:val="24"/>
          <w:bdr w:val="single" w:sz="24" w:space="0" w:color="auto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 </w:t>
      </w:r>
      <w:r w:rsidR="00E57773" w:rsidRPr="002B1B30">
        <w:rPr>
          <w:rFonts w:cs="Arial"/>
          <w:b/>
          <w:sz w:val="24"/>
          <w:szCs w:val="24"/>
        </w:rPr>
        <w:t>the email addresses set out in clauses [2 or 3] and 1].</w:t>
      </w:r>
    </w:p>
    <w:p w14:paraId="224D3DEE" w14:textId="27C9097C" w:rsidR="000E0D06" w:rsidRPr="002B1B30" w:rsidRDefault="000E0D06" w:rsidP="00E57773">
      <w:pPr>
        <w:rPr>
          <w:rFonts w:cs="Arial"/>
          <w:b/>
          <w:sz w:val="24"/>
          <w:szCs w:val="24"/>
        </w:rPr>
        <w:sectPr w:rsidR="000E0D06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67DA14D" w14:textId="77777777" w:rsidR="00F62F1B" w:rsidRPr="002B1B30" w:rsidRDefault="00F62F1B" w:rsidP="00E57773">
      <w:pPr>
        <w:rPr>
          <w:rFonts w:cs="Arial"/>
          <w:b/>
          <w:sz w:val="24"/>
          <w:szCs w:val="24"/>
        </w:rPr>
      </w:pPr>
    </w:p>
    <w:p w14:paraId="703633E5" w14:textId="515AC53B" w:rsidR="00E57773" w:rsidRPr="002B1B30" w:rsidRDefault="00FE43E9" w:rsidP="00E57773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For communication</w:t>
      </w:r>
      <w:r w:rsidR="00476324" w:rsidRPr="002B1B30">
        <w:rPr>
          <w:rFonts w:cs="Arial"/>
          <w:b/>
          <w:sz w:val="24"/>
          <w:szCs w:val="24"/>
        </w:rPr>
        <w:t xml:space="preserve"> by email</w:t>
      </w:r>
      <w:r w:rsidR="00E57773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it is essential that the </w:t>
      </w:r>
      <w:r w:rsidR="00D616AF" w:rsidRPr="002B1B30">
        <w:rPr>
          <w:rFonts w:cs="Arial"/>
          <w:b/>
          <w:sz w:val="24"/>
          <w:szCs w:val="24"/>
        </w:rPr>
        <w:t xml:space="preserve">Landlord(s) and </w:t>
      </w:r>
      <w:r w:rsidR="00BD27A1" w:rsidRPr="002B1B30">
        <w:rPr>
          <w:rFonts w:cs="Arial"/>
          <w:b/>
          <w:sz w:val="24"/>
          <w:szCs w:val="24"/>
        </w:rPr>
        <w:t>Tenant</w:t>
      </w:r>
      <w:r w:rsidRPr="002B1B30">
        <w:rPr>
          <w:rFonts w:cs="Arial"/>
          <w:b/>
          <w:sz w:val="24"/>
          <w:szCs w:val="24"/>
        </w:rPr>
        <w:t>(s) consider</w:t>
      </w:r>
      <w:r w:rsidR="00E57773" w:rsidRPr="002B1B30">
        <w:rPr>
          <w:rFonts w:cs="Arial"/>
          <w:b/>
          <w:sz w:val="24"/>
          <w:szCs w:val="24"/>
        </w:rPr>
        <w:t xml:space="preserve"> carefully</w:t>
      </w:r>
      <w:r w:rsidRPr="002B1B30">
        <w:rPr>
          <w:rFonts w:cs="Arial"/>
          <w:b/>
          <w:sz w:val="24"/>
          <w:szCs w:val="24"/>
        </w:rPr>
        <w:t xml:space="preserve"> whether this option is suitable for them. </w:t>
      </w:r>
      <w:r w:rsidR="00D616AF" w:rsidRPr="002B1B30">
        <w:rPr>
          <w:rFonts w:cs="Arial"/>
          <w:b/>
          <w:sz w:val="24"/>
          <w:szCs w:val="24"/>
        </w:rPr>
        <w:t xml:space="preserve"> </w:t>
      </w:r>
      <w:r w:rsidR="00E57773" w:rsidRPr="002B1B30">
        <w:rPr>
          <w:rFonts w:cs="Arial"/>
          <w:b/>
          <w:sz w:val="24"/>
          <w:szCs w:val="24"/>
        </w:rPr>
        <w:t xml:space="preserve">It should be noted that all notices will be sent </w:t>
      </w:r>
      <w:r w:rsidR="00A15765" w:rsidRPr="002B1B30">
        <w:rPr>
          <w:rFonts w:cs="Arial"/>
          <w:b/>
          <w:sz w:val="24"/>
          <w:szCs w:val="24"/>
        </w:rPr>
        <w:t>by email</w:t>
      </w:r>
      <w:r w:rsidR="00E57773" w:rsidRPr="002B1B30">
        <w:rPr>
          <w:rFonts w:cs="Arial"/>
          <w:b/>
          <w:sz w:val="24"/>
          <w:szCs w:val="24"/>
        </w:rPr>
        <w:t xml:space="preserve">, which includes important documents such as </w:t>
      </w:r>
      <w:r w:rsidR="00F15FF6" w:rsidRPr="002B1B30">
        <w:rPr>
          <w:rFonts w:cs="Arial"/>
          <w:b/>
          <w:sz w:val="24"/>
          <w:szCs w:val="24"/>
        </w:rPr>
        <w:t>a rent</w:t>
      </w:r>
      <w:r w:rsidR="00AF2878" w:rsidRPr="002B1B30">
        <w:rPr>
          <w:rFonts w:cs="Arial"/>
          <w:b/>
          <w:sz w:val="24"/>
          <w:szCs w:val="24"/>
        </w:rPr>
        <w:t>-</w:t>
      </w:r>
      <w:r w:rsidR="00F15FF6" w:rsidRPr="002B1B30">
        <w:rPr>
          <w:rFonts w:cs="Arial"/>
          <w:b/>
          <w:sz w:val="24"/>
          <w:szCs w:val="24"/>
        </w:rPr>
        <w:t xml:space="preserve">increase notice and a </w:t>
      </w:r>
      <w:r w:rsidR="00E57773" w:rsidRPr="002B1B30">
        <w:rPr>
          <w:rFonts w:cs="Arial"/>
          <w:b/>
          <w:sz w:val="24"/>
          <w:szCs w:val="24"/>
        </w:rPr>
        <w:t>notice to leave the Let Property.</w:t>
      </w:r>
    </w:p>
    <w:p w14:paraId="6A71BF24" w14:textId="77777777" w:rsidR="00E57773" w:rsidRPr="002B1B30" w:rsidRDefault="00E57773" w:rsidP="000E70BF">
      <w:pPr>
        <w:rPr>
          <w:rFonts w:cs="Arial"/>
          <w:b/>
          <w:sz w:val="24"/>
          <w:szCs w:val="24"/>
        </w:rPr>
      </w:pPr>
    </w:p>
    <w:p w14:paraId="22B1462E" w14:textId="4392BBA3" w:rsidR="000E0D06" w:rsidRPr="002B1B30" w:rsidRDefault="00E57773" w:rsidP="000E70BF">
      <w:pPr>
        <w:rPr>
          <w:rFonts w:cs="Arial"/>
          <w:b/>
          <w:sz w:val="24"/>
          <w:szCs w:val="24"/>
        </w:rPr>
        <w:sectPr w:rsidR="000E0D06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  <w:r w:rsidRPr="002B1B30">
        <w:rPr>
          <w:rFonts w:cs="Arial"/>
          <w:b/>
          <w:sz w:val="24"/>
          <w:szCs w:val="24"/>
        </w:rPr>
        <w:t xml:space="preserve">To ensure all </w:t>
      </w:r>
      <w:r w:rsidR="00476324" w:rsidRPr="002B1B30">
        <w:rPr>
          <w:rFonts w:cs="Arial"/>
          <w:b/>
          <w:sz w:val="24"/>
          <w:szCs w:val="24"/>
        </w:rPr>
        <w:t xml:space="preserve">emails </w:t>
      </w:r>
      <w:r w:rsidRPr="002B1B30">
        <w:rPr>
          <w:rFonts w:cs="Arial"/>
          <w:b/>
          <w:sz w:val="24"/>
          <w:szCs w:val="24"/>
        </w:rPr>
        <w:t>can be received and read in good time, t</w:t>
      </w:r>
      <w:r w:rsidR="00D616AF" w:rsidRPr="002B1B30">
        <w:rPr>
          <w:rFonts w:cs="Arial"/>
          <w:b/>
          <w:sz w:val="24"/>
          <w:szCs w:val="24"/>
        </w:rPr>
        <w:t xml:space="preserve">he Landlord(s) and Tenant(s) </w:t>
      </w:r>
      <w:r w:rsidRPr="002B1B30">
        <w:rPr>
          <w:rFonts w:cs="Arial"/>
          <w:b/>
          <w:sz w:val="24"/>
          <w:szCs w:val="24"/>
        </w:rPr>
        <w:t>agree to inform each other as soon as possible of any new email address which is to be used instead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of the email address notified in this Agreement</w:t>
      </w:r>
      <w:r w:rsidR="00A15765" w:rsidRPr="002B1B30">
        <w:rPr>
          <w:rFonts w:cs="Arial"/>
          <w:b/>
          <w:sz w:val="24"/>
          <w:szCs w:val="24"/>
        </w:rPr>
        <w:t>.</w:t>
      </w:r>
      <w:r w:rsidRPr="002B1B30">
        <w:rPr>
          <w:rFonts w:cs="Arial"/>
          <w:b/>
          <w:sz w:val="24"/>
          <w:szCs w:val="24"/>
        </w:rPr>
        <w:t xml:space="preserve"> </w:t>
      </w:r>
      <w:r w:rsidR="000E0D06" w:rsidRPr="002B1B30">
        <w:rPr>
          <w:rFonts w:cs="Arial"/>
          <w:b/>
          <w:sz w:val="24"/>
          <w:szCs w:val="24"/>
        </w:rPr>
        <w:fldChar w:fldCharType="begin"/>
      </w:r>
      <w:r w:rsidR="000E0D06" w:rsidRPr="002B1B30">
        <w:rPr>
          <w:rFonts w:cs="Arial"/>
          <w:b/>
          <w:sz w:val="24"/>
          <w:szCs w:val="24"/>
        </w:rPr>
        <w:instrText xml:space="preserve"> MERGEFIELD showEmailParagraphs \* MERGEFORMAT </w:instrText>
      </w:r>
      <w:r w:rsidR="000E0D06" w:rsidRPr="002B1B30">
        <w:rPr>
          <w:rFonts w:cs="Arial"/>
          <w:b/>
          <w:sz w:val="24"/>
          <w:szCs w:val="24"/>
        </w:rPr>
        <w:fldChar w:fldCharType="separate"/>
      </w:r>
      <w:r w:rsidR="000E0D06" w:rsidRPr="002B1B30">
        <w:rPr>
          <w:rFonts w:cs="Arial"/>
          <w:b/>
          <w:noProof/>
          <w:sz w:val="24"/>
          <w:szCs w:val="24"/>
        </w:rPr>
        <w:t>«showEmailParagraphs»</w:t>
      </w:r>
      <w:r w:rsidR="000E0D06" w:rsidRPr="002B1B30">
        <w:rPr>
          <w:rFonts w:cs="Arial"/>
          <w:b/>
          <w:sz w:val="24"/>
          <w:szCs w:val="24"/>
        </w:rPr>
        <w:fldChar w:fldCharType="end"/>
      </w:r>
    </w:p>
    <w:p w14:paraId="7CA1FD35" w14:textId="77777777" w:rsidR="00F62F1B" w:rsidRPr="002B1B30" w:rsidRDefault="00F62F1B" w:rsidP="00E57773">
      <w:pPr>
        <w:rPr>
          <w:rFonts w:cs="Arial"/>
          <w:b/>
          <w:sz w:val="24"/>
          <w:szCs w:val="24"/>
        </w:rPr>
      </w:pPr>
    </w:p>
    <w:p w14:paraId="77CB9D05" w14:textId="2B1824E0" w:rsidR="00E57773" w:rsidRPr="002B1B30" w:rsidRDefault="00E57773" w:rsidP="00E57773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If sending </w:t>
      </w:r>
      <w:r w:rsidR="004E431E" w:rsidRPr="002B1B30">
        <w:rPr>
          <w:rFonts w:cs="Arial"/>
          <w:b/>
          <w:sz w:val="24"/>
          <w:szCs w:val="24"/>
        </w:rPr>
        <w:t xml:space="preserve">a </w:t>
      </w:r>
      <w:r w:rsidR="005A3148" w:rsidRPr="002B1B30">
        <w:rPr>
          <w:rFonts w:cs="Arial"/>
          <w:b/>
          <w:sz w:val="24"/>
          <w:szCs w:val="24"/>
        </w:rPr>
        <w:t>document</w:t>
      </w:r>
      <w:r w:rsidR="00104563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electronically</w:t>
      </w:r>
      <w:r w:rsidR="00104563" w:rsidRPr="002B1B30">
        <w:rPr>
          <w:rFonts w:cs="Arial"/>
          <w:b/>
          <w:sz w:val="24"/>
          <w:szCs w:val="24"/>
        </w:rPr>
        <w:t xml:space="preserve"> or </w:t>
      </w:r>
      <w:r w:rsidRPr="002B1B30">
        <w:rPr>
          <w:rFonts w:cs="Arial"/>
          <w:b/>
          <w:sz w:val="24"/>
          <w:szCs w:val="24"/>
        </w:rPr>
        <w:t>by recorded delivery post, the document will be regarded as having been received 48 hours after it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was sent, unless the receiving party can provide proof that he or she received it later than this.</w:t>
      </w:r>
      <w:r w:rsidR="004E431E" w:rsidRPr="002B1B30">
        <w:rPr>
          <w:rFonts w:cs="Arial"/>
          <w:b/>
          <w:sz w:val="24"/>
          <w:szCs w:val="24"/>
        </w:rPr>
        <w:t xml:space="preserve"> This extra delivery time should be factored into any required notice period.</w:t>
      </w:r>
      <w:r w:rsidR="00EA166A">
        <w:rPr>
          <w:rFonts w:cs="Arial"/>
          <w:b/>
          <w:sz w:val="24"/>
          <w:szCs w:val="24"/>
        </w:rPr>
        <w:t xml:space="preserve"> </w:t>
      </w:r>
    </w:p>
    <w:p w14:paraId="5953B935" w14:textId="6CBE99F2" w:rsidR="00E57773" w:rsidRDefault="00E57773" w:rsidP="000E70BF">
      <w:pPr>
        <w:rPr>
          <w:rFonts w:cs="Arial"/>
          <w:b/>
          <w:sz w:val="24"/>
          <w:szCs w:val="24"/>
        </w:rPr>
      </w:pPr>
    </w:p>
    <w:p w14:paraId="6724B79F" w14:textId="77777777" w:rsidR="00250D2A" w:rsidRPr="002B1B30" w:rsidRDefault="00250D2A" w:rsidP="000E70BF">
      <w:pPr>
        <w:rPr>
          <w:rFonts w:cs="Arial"/>
          <w:b/>
          <w:sz w:val="24"/>
          <w:szCs w:val="24"/>
        </w:rPr>
      </w:pPr>
    </w:p>
    <w:p w14:paraId="7BF511C6" w14:textId="77777777" w:rsidR="00097376" w:rsidRPr="002B1B30" w:rsidRDefault="008519CD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8" w:name="_Toc190623"/>
      <w:r w:rsidRPr="002B1B30">
        <w:rPr>
          <w:rFonts w:cs="Arial"/>
          <w:b/>
          <w:sz w:val="28"/>
          <w:szCs w:val="28"/>
        </w:rPr>
        <w:t>DETAILS OF THE LET PROPERTY</w:t>
      </w:r>
      <w:bookmarkEnd w:id="8"/>
    </w:p>
    <w:p w14:paraId="03B7CBE0" w14:textId="77777777" w:rsidR="00097376" w:rsidRPr="002B1B30" w:rsidRDefault="00097376" w:rsidP="000E70BF">
      <w:pPr>
        <w:rPr>
          <w:rFonts w:cs="Arial"/>
          <w:b/>
          <w:sz w:val="24"/>
          <w:szCs w:val="24"/>
        </w:rPr>
      </w:pPr>
    </w:p>
    <w:p w14:paraId="167D79DD" w14:textId="119CC0D0" w:rsidR="00BC1E82" w:rsidRPr="002B1B30" w:rsidRDefault="00097376" w:rsidP="0003053E">
      <w:pPr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Address</w:t>
      </w:r>
    </w:p>
    <w:p w14:paraId="07AE5DC8" w14:textId="66B8DCDD" w:rsidR="00AC5EDA" w:rsidRPr="002B1B30" w:rsidRDefault="003A798D" w:rsidP="0003053E">
      <w:pPr>
        <w:rPr>
          <w:rFonts w:cs="Arial"/>
          <w:b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propertyAddress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«propertyAddress»</w:t>
      </w:r>
      <w:r w:rsidRPr="002B1B30">
        <w:rPr>
          <w:rFonts w:cs="Arial"/>
          <w:sz w:val="24"/>
          <w:szCs w:val="24"/>
        </w:rPr>
        <w:fldChar w:fldCharType="end"/>
      </w:r>
      <w:r w:rsidR="0003053E" w:rsidRPr="002B1B30">
        <w:rPr>
          <w:rFonts w:cs="Arial"/>
          <w:sz w:val="24"/>
          <w:szCs w:val="24"/>
        </w:rPr>
        <w:t xml:space="preserve"> </w:t>
      </w:r>
    </w:p>
    <w:p w14:paraId="4750871D" w14:textId="77777777" w:rsidR="00E544D8" w:rsidRPr="002B1B30" w:rsidRDefault="008E4143" w:rsidP="000E70BF">
      <w:pPr>
        <w:rPr>
          <w:rFonts w:cs="Arial"/>
          <w:b/>
          <w:sz w:val="24"/>
          <w:szCs w:val="24"/>
          <w:u w:val="single"/>
        </w:rPr>
      </w:pPr>
      <w:r w:rsidRPr="002B1B30">
        <w:rPr>
          <w:rFonts w:cs="Arial"/>
          <w:b/>
          <w:sz w:val="24"/>
          <w:szCs w:val="24"/>
        </w:rPr>
        <w:t xml:space="preserve"> </w:t>
      </w:r>
      <w:r w:rsidR="00EA5F65" w:rsidRPr="002B1B30">
        <w:rPr>
          <w:rFonts w:cs="Arial"/>
          <w:b/>
          <w:sz w:val="24"/>
          <w:szCs w:val="24"/>
        </w:rPr>
        <w:t>(“</w:t>
      </w:r>
      <w:r w:rsidRPr="002B1B30">
        <w:rPr>
          <w:rFonts w:cs="Arial"/>
          <w:b/>
          <w:sz w:val="24"/>
          <w:szCs w:val="24"/>
        </w:rPr>
        <w:t xml:space="preserve">the </w:t>
      </w:r>
      <w:r w:rsidR="00093181" w:rsidRPr="002B1B30">
        <w:rPr>
          <w:rFonts w:cs="Arial"/>
          <w:b/>
          <w:sz w:val="24"/>
          <w:szCs w:val="24"/>
        </w:rPr>
        <w:t>Let Property</w:t>
      </w:r>
      <w:r w:rsidR="00B9250A" w:rsidRPr="002B1B30">
        <w:rPr>
          <w:rFonts w:cs="Arial"/>
          <w:b/>
          <w:sz w:val="24"/>
          <w:szCs w:val="24"/>
        </w:rPr>
        <w:t>”)</w:t>
      </w:r>
    </w:p>
    <w:p w14:paraId="2ADBE454" w14:textId="77777777" w:rsidR="00683C03" w:rsidRPr="002B1B30" w:rsidRDefault="00683C03" w:rsidP="0003053E">
      <w:pPr>
        <w:rPr>
          <w:rFonts w:cs="Arial"/>
          <w:b/>
          <w:i/>
          <w:sz w:val="24"/>
          <w:szCs w:val="24"/>
        </w:rPr>
      </w:pPr>
    </w:p>
    <w:p w14:paraId="25D4BD3D" w14:textId="0CF7985C" w:rsidR="00CA30B4" w:rsidRPr="002B1B30" w:rsidRDefault="00A06ED7" w:rsidP="0003053E">
      <w:pPr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Type of property</w:t>
      </w:r>
      <w:r w:rsidRPr="002B1B30">
        <w:rPr>
          <w:rFonts w:cs="Arial"/>
          <w:b/>
          <w:i/>
          <w:sz w:val="24"/>
          <w:szCs w:val="24"/>
        </w:rPr>
        <w:t>:</w:t>
      </w:r>
    </w:p>
    <w:p w14:paraId="061E80EC" w14:textId="7CE62D31" w:rsidR="00A06ED7" w:rsidRPr="002B1B30" w:rsidRDefault="00160C38" w:rsidP="0003053E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propertyType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«propertyType»</w:t>
      </w:r>
      <w:r w:rsidRPr="002B1B30">
        <w:rPr>
          <w:rFonts w:cs="Arial"/>
          <w:sz w:val="24"/>
          <w:szCs w:val="24"/>
        </w:rPr>
        <w:fldChar w:fldCharType="end"/>
      </w:r>
    </w:p>
    <w:p w14:paraId="2560AC36" w14:textId="77777777" w:rsidR="00D6344C" w:rsidRPr="002B1B30" w:rsidRDefault="00D6344C" w:rsidP="0003053E">
      <w:pPr>
        <w:rPr>
          <w:rFonts w:cs="Arial"/>
          <w:sz w:val="24"/>
          <w:szCs w:val="24"/>
        </w:rPr>
      </w:pPr>
    </w:p>
    <w:p w14:paraId="530E2888" w14:textId="280D5078" w:rsidR="000437FD" w:rsidRPr="002B1B30" w:rsidRDefault="00E42354" w:rsidP="0003053E">
      <w:pPr>
        <w:rPr>
          <w:rFonts w:cs="Arial"/>
          <w:b/>
          <w:i/>
          <w:sz w:val="24"/>
          <w:szCs w:val="24"/>
          <w:u w:val="single"/>
        </w:rPr>
      </w:pPr>
      <w:r w:rsidRPr="002B1B30">
        <w:rPr>
          <w:rFonts w:cs="Arial"/>
          <w:b/>
          <w:sz w:val="24"/>
          <w:szCs w:val="24"/>
        </w:rPr>
        <w:t>Any</w:t>
      </w:r>
      <w:r w:rsidR="00683C03" w:rsidRPr="002B1B30">
        <w:rPr>
          <w:rFonts w:cs="Arial"/>
          <w:b/>
          <w:sz w:val="24"/>
          <w:szCs w:val="24"/>
        </w:rPr>
        <w:t xml:space="preserve"> other </w:t>
      </w:r>
      <w:r w:rsidR="00D616AF" w:rsidRPr="002B1B30">
        <w:rPr>
          <w:rFonts w:cs="Arial"/>
          <w:b/>
          <w:sz w:val="24"/>
          <w:szCs w:val="24"/>
        </w:rPr>
        <w:t>areas</w:t>
      </w:r>
      <w:r w:rsidR="00C56F2B" w:rsidRPr="002B1B30">
        <w:rPr>
          <w:rFonts w:cs="Arial"/>
          <w:b/>
          <w:sz w:val="24"/>
          <w:szCs w:val="24"/>
        </w:rPr>
        <w:t>/</w:t>
      </w:r>
      <w:r w:rsidRPr="002B1B30">
        <w:rPr>
          <w:rFonts w:cs="Arial"/>
          <w:b/>
          <w:sz w:val="24"/>
          <w:szCs w:val="24"/>
        </w:rPr>
        <w:t>facilities</w:t>
      </w:r>
      <w:r w:rsidR="00683C03" w:rsidRPr="002B1B30">
        <w:rPr>
          <w:rFonts w:cs="Arial"/>
          <w:b/>
          <w:sz w:val="24"/>
          <w:szCs w:val="24"/>
        </w:rPr>
        <w:t xml:space="preserve"> included with the </w:t>
      </w:r>
      <w:r w:rsidR="00093181" w:rsidRPr="002B1B30">
        <w:rPr>
          <w:rFonts w:cs="Arial"/>
          <w:b/>
          <w:sz w:val="24"/>
          <w:szCs w:val="24"/>
        </w:rPr>
        <w:t>L</w:t>
      </w:r>
      <w:r w:rsidR="00683C03" w:rsidRPr="002B1B30">
        <w:rPr>
          <w:rFonts w:cs="Arial"/>
          <w:b/>
          <w:sz w:val="24"/>
          <w:szCs w:val="24"/>
        </w:rPr>
        <w:t xml:space="preserve">et </w:t>
      </w:r>
      <w:r w:rsidR="00093181" w:rsidRPr="002B1B30">
        <w:rPr>
          <w:rFonts w:cs="Arial"/>
          <w:b/>
          <w:sz w:val="24"/>
          <w:szCs w:val="24"/>
        </w:rPr>
        <w:t>P</w:t>
      </w:r>
      <w:r w:rsidR="00683C03" w:rsidRPr="002B1B30">
        <w:rPr>
          <w:rFonts w:cs="Arial"/>
          <w:b/>
          <w:sz w:val="24"/>
          <w:szCs w:val="24"/>
        </w:rPr>
        <w:t>roperty</w:t>
      </w:r>
      <w:r w:rsidRPr="002B1B30">
        <w:rPr>
          <w:rFonts w:cs="Arial"/>
          <w:b/>
          <w:sz w:val="24"/>
          <w:szCs w:val="24"/>
        </w:rPr>
        <w:t>:</w:t>
      </w:r>
    </w:p>
    <w:p w14:paraId="0A8AB597" w14:textId="5355F9A5" w:rsidR="00160C38" w:rsidRPr="002B1B30" w:rsidRDefault="00160C38" w:rsidP="0003053E">
      <w:pPr>
        <w:rPr>
          <w:rFonts w:cs="Arial"/>
          <w:sz w:val="24"/>
          <w:szCs w:val="24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includedAreasOrFacilities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«includedAreasOrFacilities»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br/>
      </w:r>
    </w:p>
    <w:p w14:paraId="6C21427B" w14:textId="21D4C4D7" w:rsidR="000437FD" w:rsidRPr="002B1B30" w:rsidRDefault="000437FD" w:rsidP="00160C38">
      <w:pPr>
        <w:rPr>
          <w:rFonts w:cs="Arial"/>
          <w:b/>
          <w:i/>
          <w:sz w:val="24"/>
          <w:szCs w:val="24"/>
          <w:u w:val="single"/>
        </w:rPr>
      </w:pPr>
      <w:r w:rsidRPr="002B1B30">
        <w:rPr>
          <w:rFonts w:cs="Arial"/>
          <w:b/>
          <w:sz w:val="24"/>
          <w:szCs w:val="24"/>
        </w:rPr>
        <w:lastRenderedPageBreak/>
        <w:t>Any shared areas</w:t>
      </w:r>
      <w:r w:rsidR="00C56F2B" w:rsidRPr="002B1B30">
        <w:rPr>
          <w:rFonts w:cs="Arial"/>
          <w:b/>
          <w:sz w:val="24"/>
          <w:szCs w:val="24"/>
        </w:rPr>
        <w:t>/</w:t>
      </w:r>
      <w:r w:rsidRPr="002B1B30">
        <w:rPr>
          <w:rFonts w:cs="Arial"/>
          <w:b/>
          <w:sz w:val="24"/>
          <w:szCs w:val="24"/>
        </w:rPr>
        <w:t>facilities:</w:t>
      </w:r>
    </w:p>
    <w:p w14:paraId="24570CD4" w14:textId="5E11AF82" w:rsidR="00160C38" w:rsidRPr="002B1B30" w:rsidRDefault="00160C38" w:rsidP="00160C38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sharedFacilities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«sharedFacilities»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br/>
      </w:r>
    </w:p>
    <w:p w14:paraId="26B3C6C0" w14:textId="7A903D40" w:rsidR="00097376" w:rsidRPr="002B1B30" w:rsidRDefault="00E42354" w:rsidP="00160C38">
      <w:pPr>
        <w:rPr>
          <w:rFonts w:cs="Arial"/>
          <w:b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b/>
          <w:sz w:val="24"/>
          <w:szCs w:val="24"/>
        </w:rPr>
        <w:t xml:space="preserve">Any excluded </w:t>
      </w:r>
      <w:r w:rsidR="00D616AF" w:rsidRPr="002B1B30">
        <w:rPr>
          <w:rFonts w:cs="Arial"/>
          <w:b/>
          <w:sz w:val="24"/>
          <w:szCs w:val="24"/>
        </w:rPr>
        <w:t>areas</w:t>
      </w:r>
      <w:r w:rsidR="00C56F2B" w:rsidRPr="002B1B30">
        <w:rPr>
          <w:rFonts w:cs="Arial"/>
          <w:b/>
          <w:sz w:val="24"/>
          <w:szCs w:val="24"/>
        </w:rPr>
        <w:t>/</w:t>
      </w:r>
      <w:r w:rsidRPr="002B1B30">
        <w:rPr>
          <w:rFonts w:cs="Arial"/>
          <w:b/>
          <w:sz w:val="24"/>
          <w:szCs w:val="24"/>
        </w:rPr>
        <w:t>facilities:</w:t>
      </w:r>
    </w:p>
    <w:p w14:paraId="59DC8366" w14:textId="58929324" w:rsidR="00E42354" w:rsidRPr="002B1B30" w:rsidRDefault="00160C38" w:rsidP="00527CD1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excludedAreasFacilities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«excludedAreasFacilities»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br/>
      </w:r>
    </w:p>
    <w:p w14:paraId="7BA9BD1D" w14:textId="198BE5D6" w:rsidR="008519CD" w:rsidRPr="002B1B30" w:rsidRDefault="00097376" w:rsidP="008519CD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</w:t>
      </w:r>
      <w:r w:rsidR="00093181" w:rsidRPr="002B1B30">
        <w:rPr>
          <w:rFonts w:cs="Arial"/>
          <w:b/>
          <w:sz w:val="24"/>
          <w:szCs w:val="24"/>
        </w:rPr>
        <w:t>L</w:t>
      </w:r>
      <w:r w:rsidR="00BB1306" w:rsidRPr="002B1B30">
        <w:rPr>
          <w:rFonts w:cs="Arial"/>
          <w:b/>
          <w:sz w:val="24"/>
          <w:szCs w:val="24"/>
        </w:rPr>
        <w:t xml:space="preserve">et </w:t>
      </w:r>
      <w:r w:rsidR="00093181" w:rsidRPr="002B1B30">
        <w:rPr>
          <w:rFonts w:cs="Arial"/>
          <w:b/>
          <w:sz w:val="24"/>
          <w:szCs w:val="24"/>
        </w:rPr>
        <w:t xml:space="preserve">Property </w:t>
      </w:r>
      <w:r w:rsidRPr="002B1B30">
        <w:rPr>
          <w:rFonts w:cs="Arial"/>
          <w:b/>
          <w:sz w:val="24"/>
          <w:szCs w:val="24"/>
        </w:rPr>
        <w:t>i</w:t>
      </w:r>
      <w:r w:rsidR="00D959F8" w:rsidRPr="002B1B30">
        <w:rPr>
          <w:rFonts w:cs="Arial"/>
          <w:b/>
          <w:sz w:val="24"/>
          <w:szCs w:val="24"/>
        </w:rPr>
        <w:t xml:space="preserve">s </w:t>
      </w:r>
      <w:r w:rsidR="00D959F8" w:rsidRPr="002B1B30">
        <w:rPr>
          <w:rFonts w:cs="Arial"/>
          <w:b/>
          <w:sz w:val="24"/>
          <w:szCs w:val="24"/>
        </w:rPr>
        <w:fldChar w:fldCharType="begin"/>
      </w:r>
      <w:r w:rsidR="00D959F8" w:rsidRPr="002B1B30">
        <w:rPr>
          <w:rFonts w:cs="Arial"/>
          <w:b/>
          <w:sz w:val="24"/>
          <w:szCs w:val="24"/>
        </w:rPr>
        <w:instrText xml:space="preserve"> MERGEFIELD furnishingType \* MERGEFORMAT </w:instrText>
      </w:r>
      <w:r w:rsidR="00D959F8" w:rsidRPr="002B1B30">
        <w:rPr>
          <w:rFonts w:cs="Arial"/>
          <w:b/>
          <w:sz w:val="24"/>
          <w:szCs w:val="24"/>
        </w:rPr>
        <w:fldChar w:fldCharType="separate"/>
      </w:r>
      <w:r w:rsidR="00D959F8" w:rsidRPr="002B1B30">
        <w:rPr>
          <w:rFonts w:cs="Arial"/>
          <w:b/>
          <w:noProof/>
          <w:sz w:val="24"/>
          <w:szCs w:val="24"/>
        </w:rPr>
        <w:t>«furnishingType»</w:t>
      </w:r>
      <w:r w:rsidR="00D959F8" w:rsidRPr="002B1B30">
        <w:rPr>
          <w:rFonts w:cs="Arial"/>
          <w:b/>
          <w:sz w:val="24"/>
          <w:szCs w:val="24"/>
        </w:rPr>
        <w:fldChar w:fldCharType="end"/>
      </w:r>
      <w:r w:rsidR="0028630F" w:rsidRPr="002B1B30">
        <w:rPr>
          <w:rFonts w:cs="Arial"/>
          <w:b/>
          <w:sz w:val="24"/>
          <w:szCs w:val="24"/>
        </w:rPr>
        <w:t>. See the Inventory and Record of Condition for further details.</w:t>
      </w:r>
    </w:p>
    <w:p w14:paraId="39C8F24E" w14:textId="77777777" w:rsidR="00F34BFD" w:rsidRPr="002B1B30" w:rsidRDefault="00F34BFD" w:rsidP="008519CD">
      <w:pPr>
        <w:rPr>
          <w:rFonts w:cs="Arial"/>
          <w:b/>
          <w:sz w:val="24"/>
          <w:szCs w:val="24"/>
        </w:rPr>
      </w:pPr>
    </w:p>
    <w:p w14:paraId="6D045C0C" w14:textId="7E189B81" w:rsidR="00F34BFD" w:rsidRPr="002B1B30" w:rsidRDefault="00F34BFD" w:rsidP="00F34BFD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Let Property </w:t>
      </w:r>
      <w:r w:rsidR="00044332" w:rsidRPr="002B1B30">
        <w:rPr>
          <w:rFonts w:cs="Arial"/>
          <w:b/>
          <w:sz w:val="24"/>
          <w:szCs w:val="24"/>
        </w:rPr>
        <w:fldChar w:fldCharType="begin"/>
      </w:r>
      <w:r w:rsidR="00044332" w:rsidRPr="002B1B30">
        <w:rPr>
          <w:rFonts w:cs="Arial"/>
          <w:b/>
          <w:sz w:val="24"/>
          <w:szCs w:val="24"/>
        </w:rPr>
        <w:instrText xml:space="preserve"> MERGEFIELD rentPressureZoneString \* MERGEFORMAT </w:instrText>
      </w:r>
      <w:r w:rsidR="00044332" w:rsidRPr="002B1B30">
        <w:rPr>
          <w:rFonts w:cs="Arial"/>
          <w:b/>
          <w:sz w:val="24"/>
          <w:szCs w:val="24"/>
        </w:rPr>
        <w:fldChar w:fldCharType="separate"/>
      </w:r>
      <w:r w:rsidR="00044332" w:rsidRPr="002B1B30">
        <w:rPr>
          <w:rFonts w:cs="Arial"/>
          <w:b/>
          <w:noProof/>
          <w:sz w:val="24"/>
          <w:szCs w:val="24"/>
        </w:rPr>
        <w:t>«rentPressureZoneString»</w:t>
      </w:r>
      <w:r w:rsidR="00044332" w:rsidRPr="002B1B30">
        <w:rPr>
          <w:rFonts w:cs="Arial"/>
          <w:b/>
          <w:sz w:val="24"/>
          <w:szCs w:val="24"/>
        </w:rPr>
        <w:fldChar w:fldCharType="end"/>
      </w:r>
      <w:r w:rsidRPr="002B1B30">
        <w:rPr>
          <w:rFonts w:cs="Arial"/>
          <w:b/>
          <w:sz w:val="24"/>
          <w:szCs w:val="24"/>
        </w:rPr>
        <w:t xml:space="preserve"> located in a </w:t>
      </w:r>
      <w:r w:rsidR="00FD0A13" w:rsidRPr="002B1B30">
        <w:rPr>
          <w:rFonts w:cs="Arial"/>
          <w:b/>
          <w:sz w:val="24"/>
          <w:szCs w:val="24"/>
        </w:rPr>
        <w:t>rent pressure zone</w:t>
      </w:r>
      <w:r w:rsidRPr="002B1B30">
        <w:rPr>
          <w:rFonts w:cs="Arial"/>
          <w:b/>
          <w:sz w:val="24"/>
          <w:szCs w:val="24"/>
        </w:rPr>
        <w:t>.</w:t>
      </w:r>
    </w:p>
    <w:p w14:paraId="5B4C1DA9" w14:textId="77777777" w:rsidR="00AB325A" w:rsidRPr="002B1B30" w:rsidRDefault="00AB325A" w:rsidP="00F34BFD">
      <w:pPr>
        <w:rPr>
          <w:rFonts w:cs="Arial"/>
          <w:b/>
          <w:sz w:val="24"/>
          <w:szCs w:val="24"/>
        </w:rPr>
      </w:pPr>
    </w:p>
    <w:p w14:paraId="121ACC6A" w14:textId="132E361E" w:rsidR="00F34BFD" w:rsidRPr="002B1B30" w:rsidRDefault="00F34BFD" w:rsidP="008519CD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color w:val="000000"/>
          <w:sz w:val="24"/>
          <w:szCs w:val="24"/>
          <w:lang w:val="en" w:eastAsia="en-GB"/>
        </w:rPr>
        <w:t>If Scottish Ministers have designated the area that the Let Property is located in as a</w:t>
      </w:r>
      <w:r w:rsidRPr="002B1B30">
        <w:rPr>
          <w:rFonts w:cs="Arial"/>
          <w:b/>
          <w:color w:val="000000"/>
          <w:sz w:val="22"/>
          <w:szCs w:val="22"/>
          <w:lang w:val="en" w:eastAsia="en-GB"/>
        </w:rPr>
        <w:t xml:space="preserve"> 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>rent pressure zone, there will be a cap on the amount that the rent can</w:t>
      </w:r>
      <w:r w:rsidR="00AB325A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be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increase</w:t>
      </w:r>
      <w:r w:rsidR="00AB325A" w:rsidRPr="002B1B30">
        <w:rPr>
          <w:rFonts w:cs="Arial"/>
          <w:b/>
          <w:color w:val="000000"/>
          <w:sz w:val="24"/>
          <w:szCs w:val="24"/>
          <w:lang w:val="en" w:eastAsia="en-GB"/>
        </w:rPr>
        <w:t>d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>. You can check whether the Let Property shown above is located in a rent pressure zone on the</w:t>
      </w:r>
      <w:r w:rsidR="00EA166A">
        <w:rPr>
          <w:rFonts w:cs="Arial"/>
          <w:b/>
          <w:color w:val="000000"/>
          <w:sz w:val="24"/>
          <w:szCs w:val="24"/>
          <w:lang w:val="en" w:eastAsia="en-GB"/>
        </w:rPr>
        <w:t xml:space="preserve"> 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>Scottish Government’s web</w:t>
      </w:r>
      <w:r w:rsidR="00AB325A" w:rsidRPr="002B1B30">
        <w:rPr>
          <w:rFonts w:cs="Arial"/>
          <w:b/>
          <w:color w:val="000000"/>
          <w:sz w:val="24"/>
          <w:szCs w:val="24"/>
          <w:lang w:val="en" w:eastAsia="en-GB"/>
        </w:rPr>
        <w:t>site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</w:t>
      </w:r>
      <w:hyperlink r:id="rId13" w:history="1">
        <w:r w:rsidR="00342FBD" w:rsidRPr="002B1B30">
          <w:rPr>
            <w:rStyle w:val="Hyperlink"/>
            <w:rFonts w:cs="Arial"/>
            <w:b/>
            <w:sz w:val="24"/>
            <w:szCs w:val="24"/>
            <w:lang w:val="en" w:eastAsia="en-GB"/>
          </w:rPr>
          <w:t>https://www.mygov.scot/rent-pressure-zone-checker/</w:t>
        </w:r>
      </w:hyperlink>
    </w:p>
    <w:p w14:paraId="2920C731" w14:textId="77777777" w:rsidR="00F34BFD" w:rsidRPr="002B1B30" w:rsidRDefault="00F34BFD" w:rsidP="008519CD">
      <w:pPr>
        <w:rPr>
          <w:rFonts w:cs="Arial"/>
          <w:b/>
          <w:sz w:val="24"/>
          <w:szCs w:val="24"/>
        </w:rPr>
      </w:pPr>
    </w:p>
    <w:p w14:paraId="69865D9E" w14:textId="303C65EA" w:rsidR="00C14D47" w:rsidRPr="002B1B30" w:rsidRDefault="00F34BFD" w:rsidP="00C14D47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</w:t>
      </w:r>
      <w:r w:rsidR="00C14D47" w:rsidRPr="002B1B30">
        <w:rPr>
          <w:rFonts w:cs="Arial"/>
          <w:b/>
          <w:sz w:val="24"/>
          <w:szCs w:val="24"/>
        </w:rPr>
        <w:t xml:space="preserve">he </w:t>
      </w:r>
      <w:r w:rsidR="00093181" w:rsidRPr="002B1B30">
        <w:rPr>
          <w:rFonts w:cs="Arial"/>
          <w:b/>
          <w:sz w:val="24"/>
          <w:szCs w:val="24"/>
        </w:rPr>
        <w:t>L</w:t>
      </w:r>
      <w:r w:rsidR="00C14D47" w:rsidRPr="002B1B30">
        <w:rPr>
          <w:rFonts w:cs="Arial"/>
          <w:b/>
          <w:sz w:val="24"/>
          <w:szCs w:val="24"/>
        </w:rPr>
        <w:t xml:space="preserve">et </w:t>
      </w:r>
      <w:r w:rsidR="00093181" w:rsidRPr="002B1B30">
        <w:rPr>
          <w:rFonts w:cs="Arial"/>
          <w:b/>
          <w:sz w:val="24"/>
          <w:szCs w:val="24"/>
        </w:rPr>
        <w:t>P</w:t>
      </w:r>
      <w:r w:rsidR="00C14D47" w:rsidRPr="002B1B30">
        <w:rPr>
          <w:rFonts w:cs="Arial"/>
          <w:b/>
          <w:sz w:val="24"/>
          <w:szCs w:val="24"/>
        </w:rPr>
        <w:t>roperty</w:t>
      </w:r>
      <w:r w:rsidR="00CC6582" w:rsidRPr="002B1B30">
        <w:rPr>
          <w:rFonts w:cs="Arial"/>
          <w:b/>
          <w:sz w:val="24"/>
          <w:szCs w:val="24"/>
        </w:rPr>
        <w:t xml:space="preserve"> </w:t>
      </w:r>
      <w:r w:rsidR="00CC6582" w:rsidRPr="002B1B30">
        <w:rPr>
          <w:rFonts w:cs="Arial"/>
          <w:b/>
          <w:sz w:val="24"/>
          <w:szCs w:val="24"/>
        </w:rPr>
        <w:fldChar w:fldCharType="begin"/>
      </w:r>
      <w:r w:rsidR="00CC6582" w:rsidRPr="002B1B30">
        <w:rPr>
          <w:rFonts w:cs="Arial"/>
          <w:b/>
          <w:sz w:val="24"/>
          <w:szCs w:val="24"/>
        </w:rPr>
        <w:instrText xml:space="preserve"> MERGEFIELD hmoString \* MERGEFORMAT </w:instrText>
      </w:r>
      <w:r w:rsidR="00CC6582" w:rsidRPr="002B1B30">
        <w:rPr>
          <w:rFonts w:cs="Arial"/>
          <w:b/>
          <w:sz w:val="24"/>
          <w:szCs w:val="24"/>
        </w:rPr>
        <w:fldChar w:fldCharType="separate"/>
      </w:r>
      <w:r w:rsidR="00CC6582" w:rsidRPr="002B1B30">
        <w:rPr>
          <w:rFonts w:cs="Arial"/>
          <w:b/>
          <w:noProof/>
          <w:sz w:val="24"/>
          <w:szCs w:val="24"/>
        </w:rPr>
        <w:t>«hmoString»</w:t>
      </w:r>
      <w:r w:rsidR="00CC6582" w:rsidRPr="002B1B30">
        <w:rPr>
          <w:rFonts w:cs="Arial"/>
          <w:b/>
          <w:sz w:val="24"/>
          <w:szCs w:val="24"/>
        </w:rPr>
        <w:fldChar w:fldCharType="end"/>
      </w:r>
      <w:r w:rsidR="00C14D47" w:rsidRPr="002B1B30">
        <w:rPr>
          <w:rFonts w:cs="Arial"/>
          <w:b/>
          <w:sz w:val="24"/>
          <w:szCs w:val="24"/>
        </w:rPr>
        <w:t xml:space="preserve"> a House in Multiple Occupation (HMO)</w:t>
      </w:r>
      <w:r w:rsidR="00BF4A16" w:rsidRPr="002B1B30">
        <w:rPr>
          <w:rFonts w:cs="Arial"/>
          <w:b/>
          <w:sz w:val="24"/>
          <w:szCs w:val="24"/>
        </w:rPr>
        <w:t xml:space="preserve">. </w:t>
      </w:r>
    </w:p>
    <w:p w14:paraId="62C266CA" w14:textId="77777777" w:rsidR="006A2556" w:rsidRPr="002B1B30" w:rsidRDefault="006A2556" w:rsidP="00C14D47">
      <w:pPr>
        <w:rPr>
          <w:rFonts w:cs="Arial"/>
          <w:b/>
          <w:sz w:val="24"/>
          <w:szCs w:val="24"/>
        </w:rPr>
      </w:pPr>
    </w:p>
    <w:p w14:paraId="63BB4AF9" w14:textId="77777777" w:rsidR="008E5666" w:rsidRPr="002B1B30" w:rsidRDefault="008E5666" w:rsidP="00C14D47">
      <w:pPr>
        <w:rPr>
          <w:rFonts w:cs="Arial"/>
          <w:sz w:val="24"/>
          <w:szCs w:val="24"/>
        </w:rPr>
        <w:sectPr w:rsidR="008E5666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56EE3EE7" w14:textId="670FC9BD" w:rsidR="00C14D47" w:rsidRPr="002B1B30" w:rsidRDefault="00C14D47" w:rsidP="00C14D47">
      <w:pPr>
        <w:rPr>
          <w:rFonts w:cs="Arial"/>
          <w:sz w:val="24"/>
          <w:szCs w:val="24"/>
          <w:u w:val="single"/>
        </w:rPr>
      </w:pPr>
      <w:r w:rsidRPr="002B1B30">
        <w:rPr>
          <w:rFonts w:cs="Arial"/>
          <w:sz w:val="24"/>
          <w:szCs w:val="24"/>
        </w:rPr>
        <w:t xml:space="preserve">HMO 24-hour contact number: </w:t>
      </w:r>
      <w:r w:rsidR="00CC6582" w:rsidRPr="002B1B30">
        <w:rPr>
          <w:rFonts w:cs="Arial"/>
          <w:sz w:val="24"/>
          <w:szCs w:val="24"/>
        </w:rPr>
        <w:fldChar w:fldCharType="begin"/>
      </w:r>
      <w:r w:rsidR="00CC6582" w:rsidRPr="002B1B30">
        <w:rPr>
          <w:rFonts w:cs="Arial"/>
          <w:sz w:val="24"/>
          <w:szCs w:val="24"/>
        </w:rPr>
        <w:instrText xml:space="preserve"> MERGEFIELD hmoContactNumber \* MERGEFORMAT </w:instrText>
      </w:r>
      <w:r w:rsidR="00CC6582" w:rsidRPr="002B1B30">
        <w:rPr>
          <w:rFonts w:cs="Arial"/>
          <w:sz w:val="24"/>
          <w:szCs w:val="24"/>
        </w:rPr>
        <w:fldChar w:fldCharType="separate"/>
      </w:r>
      <w:r w:rsidR="00CC6582" w:rsidRPr="002B1B30">
        <w:rPr>
          <w:rFonts w:cs="Arial"/>
          <w:noProof/>
          <w:sz w:val="24"/>
          <w:szCs w:val="24"/>
        </w:rPr>
        <w:t>«hmoContactNumber»</w:t>
      </w:r>
      <w:r w:rsidR="00CC6582" w:rsidRPr="002B1B30">
        <w:rPr>
          <w:rFonts w:cs="Arial"/>
          <w:sz w:val="24"/>
          <w:szCs w:val="24"/>
        </w:rPr>
        <w:fldChar w:fldCharType="end"/>
      </w:r>
    </w:p>
    <w:p w14:paraId="0CF016DD" w14:textId="77777777" w:rsidR="00C14D47" w:rsidRPr="002B1B30" w:rsidRDefault="00C14D47" w:rsidP="00C14D47">
      <w:pPr>
        <w:rPr>
          <w:rFonts w:cs="Arial"/>
          <w:sz w:val="24"/>
          <w:szCs w:val="24"/>
        </w:rPr>
      </w:pPr>
    </w:p>
    <w:p w14:paraId="1ADBA448" w14:textId="5292EA1D" w:rsidR="008E5666" w:rsidRDefault="00C14D47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HMO </w:t>
      </w:r>
      <w:r w:rsidR="00D45F73" w:rsidRPr="002B1B30">
        <w:rPr>
          <w:rFonts w:cs="Arial"/>
          <w:sz w:val="24"/>
          <w:szCs w:val="24"/>
        </w:rPr>
        <w:t>licence e</w:t>
      </w:r>
      <w:r w:rsidRPr="002B1B30">
        <w:rPr>
          <w:rFonts w:cs="Arial"/>
          <w:sz w:val="24"/>
          <w:szCs w:val="24"/>
        </w:rPr>
        <w:t>xpiry date:</w:t>
      </w:r>
      <w:r w:rsidR="00C85704" w:rsidRPr="002B1B30">
        <w:rPr>
          <w:rFonts w:cs="Arial"/>
          <w:sz w:val="24"/>
          <w:szCs w:val="24"/>
        </w:rPr>
        <w:t xml:space="preserve"> </w:t>
      </w:r>
      <w:r w:rsidR="00CC6582" w:rsidRPr="002B1B30">
        <w:rPr>
          <w:rFonts w:cs="Arial"/>
          <w:sz w:val="24"/>
          <w:szCs w:val="24"/>
        </w:rPr>
        <w:fldChar w:fldCharType="begin"/>
      </w:r>
      <w:r w:rsidR="00CC6582" w:rsidRPr="002B1B30">
        <w:rPr>
          <w:rFonts w:cs="Arial"/>
          <w:sz w:val="24"/>
          <w:szCs w:val="24"/>
        </w:rPr>
        <w:instrText xml:space="preserve"> MERGEFIELD hmoExpiryDate \* MERGEFORMAT </w:instrText>
      </w:r>
      <w:r w:rsidR="00CC6582" w:rsidRPr="002B1B30">
        <w:rPr>
          <w:rFonts w:cs="Arial"/>
          <w:sz w:val="24"/>
          <w:szCs w:val="24"/>
        </w:rPr>
        <w:fldChar w:fldCharType="separate"/>
      </w:r>
      <w:r w:rsidR="00CC6582" w:rsidRPr="002B1B30">
        <w:rPr>
          <w:rFonts w:cs="Arial"/>
          <w:noProof/>
          <w:sz w:val="24"/>
          <w:szCs w:val="24"/>
        </w:rPr>
        <w:t>«hmoExpiryDate»</w:t>
      </w:r>
      <w:r w:rsidR="00CC6582" w:rsidRPr="002B1B30">
        <w:rPr>
          <w:rFonts w:cs="Arial"/>
          <w:sz w:val="24"/>
          <w:szCs w:val="24"/>
        </w:rPr>
        <w:fldChar w:fldCharType="end"/>
      </w:r>
    </w:p>
    <w:p w14:paraId="54E62CAB" w14:textId="1D4C6F12" w:rsidR="004756C0" w:rsidRDefault="004756C0" w:rsidP="000E70BF">
      <w:pPr>
        <w:rPr>
          <w:rFonts w:cs="Arial"/>
          <w:sz w:val="24"/>
          <w:szCs w:val="24"/>
        </w:rPr>
      </w:pPr>
    </w:p>
    <w:p w14:paraId="184DBBF1" w14:textId="27C8AADB" w:rsidR="004756C0" w:rsidRDefault="004756C0" w:rsidP="000E70BF">
      <w:pPr>
        <w:rPr>
          <w:rFonts w:cs="Arial"/>
          <w:sz w:val="24"/>
          <w:szCs w:val="24"/>
          <w:u w:val="single"/>
        </w:rPr>
      </w:pPr>
      <w:r w:rsidRPr="004756C0">
        <w:rPr>
          <w:rFonts w:cs="Arial"/>
          <w:sz w:val="24"/>
          <w:szCs w:val="24"/>
          <w:u w:val="single"/>
        </w:rPr>
        <w:t>or</w:t>
      </w:r>
    </w:p>
    <w:p w14:paraId="4239C65B" w14:textId="5F9B8032" w:rsidR="004756C0" w:rsidRDefault="004756C0" w:rsidP="000E70BF">
      <w:pPr>
        <w:rPr>
          <w:rFonts w:cs="Arial"/>
          <w:sz w:val="24"/>
          <w:szCs w:val="24"/>
        </w:rPr>
      </w:pPr>
    </w:p>
    <w:p w14:paraId="4F92820E" w14:textId="780910A8" w:rsidR="004756C0" w:rsidRDefault="004756C0" w:rsidP="000E70BF">
      <w:pPr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begin"/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>IF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="00591F6E">
        <w:rPr>
          <w:rFonts w:cs="Arial"/>
          <w:b/>
          <w:sz w:val="24"/>
          <w:szCs w:val="24"/>
          <w:bdr w:val="single" w:sz="24" w:space="0" w:color="auto"/>
        </w:rPr>
        <w:instrText>"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fldChar w:fldCharType="begin"/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 xml:space="preserve"> MERGEFIELD hmoRenewalApplicationSubmitted \* MERGEFORMAT                 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fldChar w:fldCharType="separate"/>
      </w:r>
      <w:r w:rsidR="008B2917">
        <w:rPr>
          <w:rFonts w:cs="Arial"/>
          <w:b/>
          <w:noProof/>
          <w:sz w:val="24"/>
          <w:szCs w:val="24"/>
          <w:bdr w:val="single" w:sz="24" w:space="0" w:color="auto"/>
        </w:rPr>
        <w:instrText>«hmoRenewalApplicationSubmitted»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fldChar w:fldCharType="end"/>
      </w:r>
      <w:r w:rsidR="00591F6E">
        <w:rPr>
          <w:rFonts w:cs="Arial"/>
          <w:b/>
          <w:sz w:val="24"/>
          <w:szCs w:val="24"/>
          <w:bdr w:val="single" w:sz="24" w:space="0" w:color="auto"/>
        </w:rPr>
        <w:instrText>"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>= "true" "</w:instrText>
      </w:r>
      <w:r w:rsidR="00CE67C5">
        <w:rPr>
          <w:rFonts w:cs="Arial"/>
          <w:b/>
          <w:sz w:val="24"/>
          <w:szCs w:val="24"/>
          <w:bdr w:val="single" w:sz="24" w:space="0" w:color="auto"/>
        </w:rPr>
        <w:instrText>X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>" "</w:instrText>
      </w:r>
      <w:r w:rsidR="00B052DF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>"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separate"/>
      </w:r>
      <w:r>
        <w:rPr>
          <w:rFonts w:cs="Arial"/>
          <w:b/>
          <w:noProof/>
          <w:sz w:val="24"/>
          <w:szCs w:val="24"/>
          <w:bdr w:val="single" w:sz="24" w:space="0" w:color="auto"/>
        </w:rPr>
        <w:t>«hmoRenewalApplicationSubmitted»</w: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end"/>
      </w:r>
      <w:r w:rsidRPr="002B1B30">
        <w:rPr>
          <w:rFonts w:cs="Arial"/>
          <w:b/>
          <w:sz w:val="24"/>
          <w:szCs w:val="24"/>
        </w:rPr>
        <w:t xml:space="preserve"> </w:t>
      </w:r>
      <w:r w:rsidRPr="00AB6C6F">
        <w:rPr>
          <w:rFonts w:cs="Arial"/>
          <w:sz w:val="24"/>
          <w:szCs w:val="24"/>
        </w:rPr>
        <w:t>rene</w:t>
      </w:r>
      <w:r>
        <w:rPr>
          <w:rFonts w:cs="Arial"/>
          <w:sz w:val="24"/>
          <w:szCs w:val="24"/>
        </w:rPr>
        <w:t>wal application submitted to the local authority</w:t>
      </w:r>
    </w:p>
    <w:p w14:paraId="08CDAAF1" w14:textId="06A53F62" w:rsidR="00030E40" w:rsidRDefault="00030E40" w:rsidP="000E70BF">
      <w:pPr>
        <w:rPr>
          <w:rFonts w:cs="Arial"/>
          <w:sz w:val="24"/>
          <w:szCs w:val="24"/>
        </w:rPr>
      </w:pPr>
    </w:p>
    <w:p w14:paraId="0C7D464E" w14:textId="77777777" w:rsidR="00250D2A" w:rsidRDefault="00250D2A" w:rsidP="000E70BF">
      <w:pPr>
        <w:rPr>
          <w:rFonts w:cs="Arial"/>
          <w:sz w:val="24"/>
          <w:szCs w:val="24"/>
        </w:rPr>
      </w:pPr>
    </w:p>
    <w:p w14:paraId="35155CB2" w14:textId="1812BD4C" w:rsidR="00E544D8" w:rsidRPr="002B1B30" w:rsidRDefault="001A4FB5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9" w:name="_Toc190624"/>
      <w:r w:rsidRPr="002B1B30">
        <w:rPr>
          <w:rFonts w:cs="Arial"/>
          <w:b/>
          <w:sz w:val="28"/>
          <w:szCs w:val="28"/>
        </w:rPr>
        <w:t>START DATE OF THE TENANCY</w:t>
      </w:r>
      <w:bookmarkEnd w:id="9"/>
    </w:p>
    <w:p w14:paraId="0F91E744" w14:textId="77777777" w:rsidR="007C5642" w:rsidRPr="002B1B30" w:rsidRDefault="00E544D8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ab/>
      </w:r>
    </w:p>
    <w:p w14:paraId="6B61E3EF" w14:textId="05DA5E24" w:rsidR="00D82BEB" w:rsidRPr="002B1B30" w:rsidRDefault="00E544D8" w:rsidP="007C5642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b/>
          <w:sz w:val="24"/>
          <w:szCs w:val="24"/>
        </w:rPr>
        <w:t xml:space="preserve">The </w:t>
      </w:r>
      <w:r w:rsidR="008E4143" w:rsidRPr="002B1B30">
        <w:rPr>
          <w:rFonts w:cs="Arial"/>
          <w:b/>
          <w:sz w:val="24"/>
          <w:szCs w:val="24"/>
        </w:rPr>
        <w:t xml:space="preserve">private residential </w:t>
      </w:r>
      <w:r w:rsidRPr="002B1B30">
        <w:rPr>
          <w:rFonts w:cs="Arial"/>
          <w:b/>
          <w:sz w:val="24"/>
          <w:szCs w:val="24"/>
        </w:rPr>
        <w:t xml:space="preserve">tenancy will </w:t>
      </w:r>
      <w:r w:rsidR="008E4143" w:rsidRPr="002B1B30">
        <w:rPr>
          <w:rFonts w:cs="Arial"/>
          <w:b/>
          <w:sz w:val="24"/>
          <w:szCs w:val="24"/>
        </w:rPr>
        <w:t>start</w:t>
      </w:r>
      <w:r w:rsidRPr="002B1B30">
        <w:rPr>
          <w:rFonts w:cs="Arial"/>
          <w:b/>
          <w:sz w:val="24"/>
          <w:szCs w:val="24"/>
        </w:rPr>
        <w:t xml:space="preserve"> on</w:t>
      </w:r>
      <w:r w:rsidR="0003053E" w:rsidRPr="002B1B30">
        <w:rPr>
          <w:rFonts w:cs="Arial"/>
          <w:b/>
          <w:sz w:val="24"/>
          <w:szCs w:val="24"/>
        </w:rPr>
        <w:t xml:space="preserve">: </w:t>
      </w:r>
      <w:r w:rsidR="00090F7F" w:rsidRPr="002B1B30">
        <w:rPr>
          <w:rFonts w:cs="Arial"/>
          <w:sz w:val="24"/>
          <w:szCs w:val="24"/>
        </w:rPr>
        <w:fldChar w:fldCharType="begin"/>
      </w:r>
      <w:r w:rsidR="00090F7F" w:rsidRPr="002B1B30">
        <w:rPr>
          <w:rFonts w:cs="Arial"/>
          <w:sz w:val="24"/>
          <w:szCs w:val="24"/>
        </w:rPr>
        <w:instrText xml:space="preserve"> MERGEFIELD tenancyStartDate \* MERGEFORMAT </w:instrText>
      </w:r>
      <w:r w:rsidR="00090F7F" w:rsidRPr="002B1B30">
        <w:rPr>
          <w:rFonts w:cs="Arial"/>
          <w:sz w:val="24"/>
          <w:szCs w:val="24"/>
        </w:rPr>
        <w:fldChar w:fldCharType="separate"/>
      </w:r>
      <w:r w:rsidR="00090F7F" w:rsidRPr="002B1B30">
        <w:rPr>
          <w:rFonts w:cs="Arial"/>
          <w:noProof/>
          <w:sz w:val="24"/>
          <w:szCs w:val="24"/>
        </w:rPr>
        <w:t>«tenancyStartDate»</w:t>
      </w:r>
      <w:r w:rsidR="00090F7F" w:rsidRPr="002B1B30">
        <w:rPr>
          <w:rFonts w:cs="Arial"/>
          <w:sz w:val="24"/>
          <w:szCs w:val="24"/>
        </w:rPr>
        <w:fldChar w:fldCharType="end"/>
      </w:r>
    </w:p>
    <w:p w14:paraId="25722590" w14:textId="77777777" w:rsidR="008421C6" w:rsidRPr="002B1B30" w:rsidRDefault="008421C6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Pr="002B1B30">
        <w:rPr>
          <w:rFonts w:cs="Arial"/>
          <w:b/>
          <w:sz w:val="24"/>
          <w:szCs w:val="24"/>
        </w:rPr>
        <w:t>(“the start date of the tenancy”)</w:t>
      </w:r>
    </w:p>
    <w:p w14:paraId="2717C1C8" w14:textId="77777777" w:rsidR="007C5642" w:rsidRPr="002B1B30" w:rsidRDefault="007C5642" w:rsidP="000E70BF">
      <w:pPr>
        <w:rPr>
          <w:rFonts w:cs="Arial"/>
          <w:b/>
          <w:bCs/>
          <w:sz w:val="24"/>
          <w:szCs w:val="24"/>
        </w:rPr>
      </w:pPr>
    </w:p>
    <w:p w14:paraId="5571DF89" w14:textId="77777777" w:rsidR="008519CD" w:rsidRPr="002B1B30" w:rsidRDefault="008519CD" w:rsidP="000E70BF">
      <w:pPr>
        <w:rPr>
          <w:rFonts w:cs="Arial"/>
          <w:b/>
          <w:bCs/>
          <w:sz w:val="24"/>
          <w:szCs w:val="24"/>
        </w:rPr>
      </w:pPr>
    </w:p>
    <w:p w14:paraId="0C99685C" w14:textId="77777777" w:rsidR="00951199" w:rsidRPr="002B1B30" w:rsidRDefault="008519CD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0" w:name="_Toc190625"/>
      <w:r w:rsidRPr="002B1B30">
        <w:rPr>
          <w:rFonts w:cs="Arial"/>
          <w:b/>
          <w:sz w:val="28"/>
          <w:szCs w:val="28"/>
        </w:rPr>
        <w:t>OCCUPATION AND USE OF THE LET PROPERTY</w:t>
      </w:r>
      <w:bookmarkEnd w:id="10"/>
    </w:p>
    <w:p w14:paraId="74453FE0" w14:textId="77777777" w:rsidR="007C5642" w:rsidRPr="002B1B30" w:rsidRDefault="007C5642" w:rsidP="000E70BF">
      <w:pPr>
        <w:rPr>
          <w:rFonts w:cs="Arial"/>
          <w:b/>
          <w:sz w:val="24"/>
          <w:szCs w:val="24"/>
        </w:rPr>
      </w:pPr>
    </w:p>
    <w:p w14:paraId="1FB065E5" w14:textId="77777777" w:rsidR="004F4A15" w:rsidRPr="002B1B30" w:rsidRDefault="00951199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Tenant agrees to </w:t>
      </w:r>
      <w:r w:rsidR="00F178C6" w:rsidRPr="002B1B30">
        <w:rPr>
          <w:rFonts w:cs="Arial"/>
          <w:b/>
          <w:sz w:val="24"/>
          <w:szCs w:val="24"/>
        </w:rPr>
        <w:t xml:space="preserve">continue to </w:t>
      </w:r>
      <w:r w:rsidRPr="002B1B30">
        <w:rPr>
          <w:rFonts w:cs="Arial"/>
          <w:b/>
          <w:sz w:val="24"/>
          <w:szCs w:val="24"/>
        </w:rPr>
        <w:t xml:space="preserve">occupy </w:t>
      </w:r>
      <w:r w:rsidR="008421C6" w:rsidRPr="002B1B30">
        <w:rPr>
          <w:rFonts w:cs="Arial"/>
          <w:b/>
          <w:sz w:val="24"/>
          <w:szCs w:val="24"/>
        </w:rPr>
        <w:t xml:space="preserve">the </w:t>
      </w:r>
      <w:r w:rsidR="00093181" w:rsidRPr="002B1B30">
        <w:rPr>
          <w:rFonts w:cs="Arial"/>
          <w:b/>
          <w:sz w:val="24"/>
          <w:szCs w:val="24"/>
        </w:rPr>
        <w:t xml:space="preserve">Let Property </w:t>
      </w:r>
      <w:r w:rsidRPr="002B1B30">
        <w:rPr>
          <w:rFonts w:cs="Arial"/>
          <w:b/>
          <w:sz w:val="24"/>
          <w:szCs w:val="24"/>
        </w:rPr>
        <w:t xml:space="preserve">as his or </w:t>
      </w:r>
      <w:r w:rsidR="00853AFC" w:rsidRPr="002B1B30">
        <w:rPr>
          <w:rFonts w:cs="Arial"/>
          <w:b/>
          <w:sz w:val="24"/>
          <w:szCs w:val="24"/>
        </w:rPr>
        <w:t xml:space="preserve">her </w:t>
      </w:r>
      <w:r w:rsidRPr="002B1B30">
        <w:rPr>
          <w:rFonts w:cs="Arial"/>
          <w:b/>
          <w:sz w:val="24"/>
          <w:szCs w:val="24"/>
        </w:rPr>
        <w:t xml:space="preserve">home and </w:t>
      </w:r>
      <w:r w:rsidR="008E4902" w:rsidRPr="002B1B30">
        <w:rPr>
          <w:rFonts w:cs="Arial"/>
          <w:b/>
          <w:sz w:val="24"/>
          <w:szCs w:val="24"/>
        </w:rPr>
        <w:t xml:space="preserve">must obtain </w:t>
      </w:r>
      <w:r w:rsidR="004A03A4" w:rsidRPr="002B1B30">
        <w:rPr>
          <w:rFonts w:cs="Arial"/>
          <w:b/>
          <w:sz w:val="24"/>
          <w:szCs w:val="24"/>
        </w:rPr>
        <w:t>the L</w:t>
      </w:r>
      <w:r w:rsidR="008E4902" w:rsidRPr="002B1B30">
        <w:rPr>
          <w:rFonts w:cs="Arial"/>
          <w:b/>
          <w:sz w:val="24"/>
          <w:szCs w:val="24"/>
        </w:rPr>
        <w:t>andlord</w:t>
      </w:r>
      <w:r w:rsidR="006F4E98" w:rsidRPr="002B1B30">
        <w:rPr>
          <w:rFonts w:cs="Arial"/>
          <w:b/>
          <w:sz w:val="24"/>
          <w:szCs w:val="24"/>
        </w:rPr>
        <w:t>’s</w:t>
      </w:r>
      <w:r w:rsidR="008E4902" w:rsidRPr="002B1B30">
        <w:rPr>
          <w:rFonts w:cs="Arial"/>
          <w:b/>
          <w:sz w:val="24"/>
          <w:szCs w:val="24"/>
        </w:rPr>
        <w:t xml:space="preserve"> </w:t>
      </w:r>
      <w:r w:rsidR="0028630F" w:rsidRPr="002B1B30">
        <w:rPr>
          <w:rFonts w:cs="Arial"/>
          <w:b/>
          <w:sz w:val="24"/>
          <w:szCs w:val="24"/>
        </w:rPr>
        <w:t xml:space="preserve">written </w:t>
      </w:r>
      <w:r w:rsidR="008E4902" w:rsidRPr="002B1B30">
        <w:rPr>
          <w:rFonts w:cs="Arial"/>
          <w:b/>
          <w:sz w:val="24"/>
          <w:szCs w:val="24"/>
        </w:rPr>
        <w:t xml:space="preserve">permission before </w:t>
      </w:r>
      <w:r w:rsidRPr="002B1B30">
        <w:rPr>
          <w:rFonts w:cs="Arial"/>
          <w:b/>
          <w:sz w:val="24"/>
          <w:szCs w:val="24"/>
        </w:rPr>
        <w:t>carry</w:t>
      </w:r>
      <w:r w:rsidR="008E4902" w:rsidRPr="002B1B30">
        <w:rPr>
          <w:rFonts w:cs="Arial"/>
          <w:b/>
          <w:sz w:val="24"/>
          <w:szCs w:val="24"/>
        </w:rPr>
        <w:t>ing</w:t>
      </w:r>
      <w:r w:rsidRPr="002B1B30">
        <w:rPr>
          <w:rFonts w:cs="Arial"/>
          <w:b/>
          <w:sz w:val="24"/>
          <w:szCs w:val="24"/>
        </w:rPr>
        <w:t xml:space="preserve"> o</w:t>
      </w:r>
      <w:r w:rsidR="008E4902" w:rsidRPr="002B1B30">
        <w:rPr>
          <w:rFonts w:cs="Arial"/>
          <w:b/>
          <w:sz w:val="24"/>
          <w:szCs w:val="24"/>
        </w:rPr>
        <w:t>ut</w:t>
      </w:r>
      <w:r w:rsidRPr="002B1B30">
        <w:rPr>
          <w:rFonts w:cs="Arial"/>
          <w:b/>
          <w:sz w:val="24"/>
          <w:szCs w:val="24"/>
        </w:rPr>
        <w:t xml:space="preserve"> any trade, business or profession there</w:t>
      </w:r>
      <w:r w:rsidR="008E4902" w:rsidRPr="002B1B30">
        <w:rPr>
          <w:rFonts w:cs="Arial"/>
          <w:b/>
          <w:sz w:val="24"/>
          <w:szCs w:val="24"/>
        </w:rPr>
        <w:t xml:space="preserve">. </w:t>
      </w:r>
    </w:p>
    <w:p w14:paraId="4D41BCDC" w14:textId="77777777" w:rsidR="00330233" w:rsidRPr="002B1B30" w:rsidRDefault="00330233" w:rsidP="000E70BF">
      <w:pPr>
        <w:rPr>
          <w:rFonts w:cs="Arial"/>
          <w:b/>
          <w:bCs/>
          <w:sz w:val="24"/>
          <w:szCs w:val="24"/>
        </w:rPr>
      </w:pPr>
    </w:p>
    <w:p w14:paraId="6DF72660" w14:textId="77777777" w:rsidR="00493C9D" w:rsidRPr="002B1B30" w:rsidRDefault="00493C9D" w:rsidP="000E70BF">
      <w:pPr>
        <w:rPr>
          <w:rFonts w:cs="Arial"/>
          <w:b/>
          <w:bCs/>
          <w:sz w:val="24"/>
          <w:szCs w:val="24"/>
        </w:rPr>
      </w:pPr>
    </w:p>
    <w:p w14:paraId="3D8824A4" w14:textId="77B068D4" w:rsidR="00E544D8" w:rsidRPr="002B1B30" w:rsidRDefault="008519CD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1" w:name="_Toc190626"/>
      <w:r w:rsidRPr="002B1B30">
        <w:rPr>
          <w:rFonts w:cs="Arial"/>
          <w:b/>
          <w:sz w:val="28"/>
          <w:szCs w:val="28"/>
        </w:rPr>
        <w:t>RENT</w:t>
      </w:r>
      <w:bookmarkEnd w:id="11"/>
      <w:r w:rsidRPr="002B1B30">
        <w:rPr>
          <w:rFonts w:cs="Arial"/>
          <w:b/>
          <w:sz w:val="28"/>
          <w:szCs w:val="28"/>
        </w:rPr>
        <w:t xml:space="preserve"> </w:t>
      </w:r>
    </w:p>
    <w:p w14:paraId="2AF2737B" w14:textId="77777777" w:rsidR="007C5642" w:rsidRPr="002B1B30" w:rsidRDefault="007C5642" w:rsidP="000E70BF">
      <w:pPr>
        <w:rPr>
          <w:rFonts w:cs="Arial"/>
          <w:b/>
          <w:sz w:val="24"/>
          <w:szCs w:val="24"/>
        </w:rPr>
      </w:pPr>
    </w:p>
    <w:p w14:paraId="32450F99" w14:textId="60C66132" w:rsidR="00851E84" w:rsidRPr="002B1B30" w:rsidRDefault="00E544D8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rent is £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rentAmount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«rentAmount»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Pr="002B1B30">
        <w:rPr>
          <w:rFonts w:cs="Arial"/>
          <w:b/>
          <w:sz w:val="24"/>
          <w:szCs w:val="24"/>
        </w:rPr>
        <w:t xml:space="preserve"> </w:t>
      </w:r>
      <w:r w:rsidR="00366A5E" w:rsidRPr="002B1B30">
        <w:rPr>
          <w:rFonts w:cs="Arial"/>
          <w:b/>
          <w:sz w:val="24"/>
          <w:szCs w:val="24"/>
        </w:rPr>
        <w:t xml:space="preserve">a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rentPaymentFrequency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«rentPaymentFrequency»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Pr="002B1B30">
        <w:rPr>
          <w:rFonts w:cs="Arial"/>
          <w:b/>
          <w:sz w:val="24"/>
          <w:szCs w:val="24"/>
        </w:rPr>
        <w:t xml:space="preserve"> payable in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advanceOrArrears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«advanceOrArrears»</w:t>
      </w:r>
      <w:r w:rsidR="007D1C08" w:rsidRPr="002B1B30">
        <w:rPr>
          <w:rFonts w:cs="Arial"/>
          <w:b/>
          <w:sz w:val="24"/>
          <w:szCs w:val="24"/>
        </w:rPr>
        <w:fldChar w:fldCharType="end"/>
      </w:r>
    </w:p>
    <w:p w14:paraId="1E743939" w14:textId="77777777" w:rsidR="00851E84" w:rsidRPr="002B1B30" w:rsidRDefault="00851E84" w:rsidP="00002241">
      <w:pPr>
        <w:rPr>
          <w:rFonts w:cs="Arial"/>
          <w:b/>
          <w:sz w:val="24"/>
          <w:szCs w:val="24"/>
        </w:rPr>
      </w:pPr>
    </w:p>
    <w:p w14:paraId="6BC414F9" w14:textId="3A249E7A" w:rsidR="00851E84" w:rsidRPr="002B1B30" w:rsidRDefault="00E544D8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first payment will be paid </w:t>
      </w:r>
      <w:r w:rsidR="008E4143" w:rsidRPr="002B1B30">
        <w:rPr>
          <w:rFonts w:cs="Arial"/>
          <w:b/>
          <w:sz w:val="24"/>
          <w:szCs w:val="24"/>
        </w:rPr>
        <w:t xml:space="preserve">on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firstPaymentDate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«firstPaymentDate»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and</w:t>
      </w:r>
      <w:r w:rsidR="00095EE4" w:rsidRPr="002B1B30">
        <w:rPr>
          <w:rFonts w:cs="Arial"/>
          <w:b/>
          <w:sz w:val="24"/>
          <w:szCs w:val="24"/>
        </w:rPr>
        <w:t xml:space="preserve"> will be for the sum of </w:t>
      </w:r>
      <w:r w:rsidR="00D421A5" w:rsidRPr="002B1B30">
        <w:rPr>
          <w:rFonts w:cs="Arial"/>
          <w:b/>
          <w:sz w:val="24"/>
          <w:szCs w:val="24"/>
        </w:rPr>
        <w:t>£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firstPaymentAmount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«firstPaymentAmount»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="00095EE4" w:rsidRPr="002B1B30">
        <w:rPr>
          <w:rFonts w:cs="Arial"/>
          <w:b/>
          <w:sz w:val="24"/>
          <w:szCs w:val="24"/>
        </w:rPr>
        <w:t>in respect of the period</w:t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firstPaymentPeriodStart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«firstPaymentPeriodStart»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="00095EE4" w:rsidRPr="002B1B30">
        <w:rPr>
          <w:rFonts w:cs="Arial"/>
          <w:b/>
          <w:sz w:val="24"/>
          <w:szCs w:val="24"/>
        </w:rPr>
        <w:t>to</w:t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firstPaymentPeriodEnd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«firstPaymentPeriodEnd»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="00095EE4" w:rsidRPr="002B1B30">
        <w:rPr>
          <w:rFonts w:cs="Arial"/>
          <w:b/>
          <w:sz w:val="24"/>
          <w:szCs w:val="24"/>
        </w:rPr>
        <w:t xml:space="preserve">. </w:t>
      </w:r>
      <w:r w:rsidR="000D5815" w:rsidRPr="002B1B30">
        <w:rPr>
          <w:rFonts w:cs="Arial"/>
          <w:b/>
          <w:sz w:val="24"/>
          <w:szCs w:val="24"/>
        </w:rPr>
        <w:t>(</w:t>
      </w:r>
      <w:r w:rsidR="00161CA2" w:rsidRPr="002B1B30">
        <w:rPr>
          <w:rFonts w:cs="Arial"/>
          <w:b/>
          <w:sz w:val="24"/>
          <w:szCs w:val="24"/>
        </w:rPr>
        <w:t xml:space="preserve">The maximum </w:t>
      </w:r>
      <w:r w:rsidR="00F23197" w:rsidRPr="002B1B30">
        <w:rPr>
          <w:rFonts w:cs="Arial"/>
          <w:b/>
          <w:sz w:val="24"/>
          <w:szCs w:val="24"/>
        </w:rPr>
        <w:t xml:space="preserve">amount of </w:t>
      </w:r>
      <w:r w:rsidR="00161CA2" w:rsidRPr="002B1B30">
        <w:rPr>
          <w:rFonts w:cs="Arial"/>
          <w:b/>
          <w:sz w:val="24"/>
          <w:szCs w:val="24"/>
        </w:rPr>
        <w:t xml:space="preserve">rent which can be paid in advance is 6 months’ </w:t>
      </w:r>
      <w:r w:rsidR="00F23197" w:rsidRPr="002B1B30">
        <w:rPr>
          <w:rFonts w:cs="Arial"/>
          <w:b/>
          <w:sz w:val="24"/>
          <w:szCs w:val="24"/>
        </w:rPr>
        <w:t>rent</w:t>
      </w:r>
      <w:r w:rsidR="00161CA2" w:rsidRPr="002B1B30">
        <w:rPr>
          <w:rFonts w:cs="Arial"/>
          <w:b/>
          <w:sz w:val="24"/>
          <w:szCs w:val="24"/>
        </w:rPr>
        <w:t>.</w:t>
      </w:r>
      <w:r w:rsidR="000D5815" w:rsidRPr="002B1B30">
        <w:rPr>
          <w:rFonts w:cs="Arial"/>
          <w:b/>
          <w:sz w:val="24"/>
          <w:szCs w:val="24"/>
        </w:rPr>
        <w:t>)</w:t>
      </w:r>
    </w:p>
    <w:p w14:paraId="5C65896B" w14:textId="77777777" w:rsidR="00851E84" w:rsidRPr="002B1B30" w:rsidRDefault="00851E84" w:rsidP="00002241">
      <w:pPr>
        <w:rPr>
          <w:rFonts w:cs="Arial"/>
          <w:b/>
          <w:sz w:val="24"/>
          <w:szCs w:val="24"/>
        </w:rPr>
      </w:pPr>
    </w:p>
    <w:p w14:paraId="3E55BC8A" w14:textId="770CE944" w:rsidR="00163DC3" w:rsidRPr="002B1B30" w:rsidRDefault="00095EE4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Thereafter </w:t>
      </w:r>
      <w:r w:rsidR="00E544D8" w:rsidRPr="002B1B30">
        <w:rPr>
          <w:rFonts w:cs="Arial"/>
          <w:b/>
          <w:sz w:val="24"/>
          <w:szCs w:val="24"/>
        </w:rPr>
        <w:t xml:space="preserve">payments </w:t>
      </w:r>
      <w:r w:rsidR="00341A90" w:rsidRPr="002B1B30">
        <w:rPr>
          <w:rFonts w:cs="Arial"/>
          <w:b/>
          <w:sz w:val="24"/>
          <w:szCs w:val="24"/>
        </w:rPr>
        <w:t xml:space="preserve">of </w:t>
      </w:r>
      <w:r w:rsidR="00B45D5D" w:rsidRPr="002B1B30">
        <w:rPr>
          <w:rFonts w:cs="Arial"/>
          <w:b/>
          <w:sz w:val="24"/>
          <w:szCs w:val="24"/>
        </w:rPr>
        <w:t>£</w:t>
      </w:r>
      <w:r w:rsidR="00B45D5D" w:rsidRPr="002B1B30">
        <w:rPr>
          <w:rFonts w:cs="Arial"/>
          <w:b/>
          <w:sz w:val="24"/>
          <w:szCs w:val="24"/>
        </w:rPr>
        <w:fldChar w:fldCharType="begin"/>
      </w:r>
      <w:r w:rsidR="00B45D5D" w:rsidRPr="002B1B30">
        <w:rPr>
          <w:rFonts w:cs="Arial"/>
          <w:b/>
          <w:sz w:val="24"/>
          <w:szCs w:val="24"/>
        </w:rPr>
        <w:instrText xml:space="preserve"> MERGEFIELD rentAmount \* MERGEFORMAT </w:instrText>
      </w:r>
      <w:r w:rsidR="00B45D5D" w:rsidRPr="002B1B30">
        <w:rPr>
          <w:rFonts w:cs="Arial"/>
          <w:b/>
          <w:sz w:val="24"/>
          <w:szCs w:val="24"/>
        </w:rPr>
        <w:fldChar w:fldCharType="separate"/>
      </w:r>
      <w:r w:rsidR="00B45D5D" w:rsidRPr="002B1B30">
        <w:rPr>
          <w:rFonts w:cs="Arial"/>
          <w:b/>
          <w:sz w:val="24"/>
          <w:szCs w:val="24"/>
        </w:rPr>
        <w:t>«</w:t>
      </w:r>
      <w:r w:rsidR="00596427">
        <w:rPr>
          <w:rFonts w:cs="Arial"/>
          <w:b/>
          <w:sz w:val="24"/>
          <w:szCs w:val="24"/>
        </w:rPr>
        <w:t>originalR</w:t>
      </w:r>
      <w:r w:rsidR="00B45D5D" w:rsidRPr="002B1B30">
        <w:rPr>
          <w:rFonts w:cs="Arial"/>
          <w:b/>
          <w:sz w:val="24"/>
          <w:szCs w:val="24"/>
        </w:rPr>
        <w:t>entAmount»</w:t>
      </w:r>
      <w:r w:rsidR="00B45D5D" w:rsidRPr="002B1B30">
        <w:rPr>
          <w:rFonts w:cs="Arial"/>
          <w:b/>
          <w:sz w:val="24"/>
          <w:szCs w:val="24"/>
        </w:rPr>
        <w:fldChar w:fldCharType="end"/>
      </w:r>
      <w:r w:rsidR="00341A90" w:rsidRPr="002B1B30">
        <w:rPr>
          <w:rFonts w:cs="Arial"/>
          <w:b/>
          <w:sz w:val="24"/>
          <w:szCs w:val="24"/>
        </w:rPr>
        <w:t xml:space="preserve"> </w:t>
      </w:r>
      <w:r w:rsidR="008E4902" w:rsidRPr="002B1B30">
        <w:rPr>
          <w:rFonts w:cs="Arial"/>
          <w:b/>
          <w:sz w:val="24"/>
          <w:szCs w:val="24"/>
        </w:rPr>
        <w:t>must be</w:t>
      </w:r>
      <w:r w:rsidRPr="002B1B30">
        <w:rPr>
          <w:rFonts w:cs="Arial"/>
          <w:b/>
          <w:sz w:val="24"/>
          <w:szCs w:val="24"/>
        </w:rPr>
        <w:t xml:space="preserve"> </w:t>
      </w:r>
      <w:r w:rsidR="008E4902" w:rsidRPr="002B1B30">
        <w:rPr>
          <w:rFonts w:cs="Arial"/>
          <w:b/>
          <w:sz w:val="24"/>
          <w:szCs w:val="24"/>
        </w:rPr>
        <w:t xml:space="preserve">received </w:t>
      </w:r>
      <w:r w:rsidR="00E544D8" w:rsidRPr="002B1B30">
        <w:rPr>
          <w:rFonts w:cs="Arial"/>
          <w:b/>
          <w:sz w:val="24"/>
          <w:szCs w:val="24"/>
        </w:rPr>
        <w:t>on</w:t>
      </w:r>
      <w:r w:rsidR="001D668C">
        <w:rPr>
          <w:rFonts w:cs="Arial"/>
          <w:b/>
          <w:sz w:val="24"/>
          <w:szCs w:val="24"/>
        </w:rPr>
        <w:t xml:space="preserve"> </w:t>
      </w:r>
      <w:r w:rsidR="00F0283A">
        <w:rPr>
          <w:rFonts w:cs="Arial"/>
          <w:b/>
          <w:sz w:val="24"/>
          <w:szCs w:val="24"/>
        </w:rPr>
        <w:fldChar w:fldCharType="begin"/>
      </w:r>
      <w:r w:rsidR="00F0283A">
        <w:rPr>
          <w:rFonts w:cs="Arial"/>
          <w:b/>
          <w:sz w:val="24"/>
          <w:szCs w:val="24"/>
        </w:rPr>
        <w:instrText xml:space="preserve"> MERGEFIELD </w:instrText>
      </w:r>
      <w:r w:rsidR="001C0D90">
        <w:rPr>
          <w:rFonts w:cs="Arial"/>
          <w:b/>
          <w:sz w:val="24"/>
          <w:szCs w:val="24"/>
        </w:rPr>
        <w:instrText xml:space="preserve">rentPaymentSchedule </w:instrText>
      </w:r>
      <w:r w:rsidR="00E02C9F">
        <w:rPr>
          <w:rFonts w:cs="Arial"/>
          <w:b/>
          <w:sz w:val="24"/>
          <w:szCs w:val="24"/>
        </w:rPr>
        <w:instrText xml:space="preserve"> </w:instrText>
      </w:r>
      <w:r w:rsidR="00E02C9F">
        <w:rPr>
          <w:rFonts w:cs="Arial"/>
          <w:b/>
          <w:sz w:val="24"/>
          <w:szCs w:val="24"/>
        </w:rPr>
        <w:tab/>
      </w:r>
      <w:r w:rsidR="00E02C9F">
        <w:rPr>
          <w:rFonts w:cs="Arial"/>
          <w:b/>
          <w:sz w:val="24"/>
          <w:szCs w:val="24"/>
        </w:rPr>
        <w:tab/>
      </w:r>
      <w:r w:rsidR="00F0283A">
        <w:rPr>
          <w:rFonts w:cs="Arial"/>
          <w:b/>
          <w:sz w:val="24"/>
          <w:szCs w:val="24"/>
        </w:rPr>
        <w:instrText xml:space="preserve">\* MERGEFORMAT </w:instrText>
      </w:r>
      <w:r w:rsidR="00F0283A">
        <w:rPr>
          <w:rFonts w:cs="Arial"/>
          <w:b/>
          <w:sz w:val="24"/>
          <w:szCs w:val="24"/>
        </w:rPr>
        <w:fldChar w:fldCharType="separate"/>
      </w:r>
      <w:r w:rsidR="00F0283A">
        <w:rPr>
          <w:rFonts w:cs="Arial"/>
          <w:b/>
          <w:noProof/>
          <w:sz w:val="24"/>
          <w:szCs w:val="24"/>
        </w:rPr>
        <w:t>«rentPaymentFrequencyDayOrDate»</w:t>
      </w:r>
      <w:r w:rsidR="00F0283A">
        <w:rPr>
          <w:rFonts w:cs="Arial"/>
          <w:b/>
          <w:sz w:val="24"/>
          <w:szCs w:val="24"/>
        </w:rPr>
        <w:fldChar w:fldCharType="end"/>
      </w:r>
      <w:r w:rsidR="00F0283A">
        <w:rPr>
          <w:rFonts w:cs="Arial"/>
          <w:b/>
          <w:sz w:val="24"/>
          <w:szCs w:val="24"/>
        </w:rPr>
        <w:t xml:space="preserve"> </w:t>
      </w:r>
      <w:r w:rsidR="00F87911" w:rsidRPr="002B1B30">
        <w:rPr>
          <w:rFonts w:cs="Arial"/>
          <w:b/>
          <w:sz w:val="24"/>
          <w:szCs w:val="24"/>
        </w:rPr>
        <w:t xml:space="preserve">and then subsequently on </w:t>
      </w:r>
      <w:r w:rsidR="00AF2EBA">
        <w:rPr>
          <w:rFonts w:cs="Arial"/>
          <w:b/>
          <w:sz w:val="24"/>
          <w:szCs w:val="24"/>
        </w:rPr>
        <w:t>or before the same</w:t>
      </w:r>
      <w:r w:rsidR="00F0283A" w:rsidRPr="002B1B30">
        <w:rPr>
          <w:rFonts w:cs="Arial"/>
          <w:b/>
          <w:sz w:val="24"/>
          <w:szCs w:val="24"/>
        </w:rPr>
        <w:t xml:space="preserve"> </w:t>
      </w:r>
      <w:r w:rsidR="00F0283A">
        <w:rPr>
          <w:rFonts w:cs="Arial"/>
          <w:b/>
          <w:sz w:val="24"/>
          <w:szCs w:val="24"/>
        </w:rPr>
        <w:fldChar w:fldCharType="begin"/>
      </w:r>
      <w:r w:rsidR="00F0283A">
        <w:rPr>
          <w:rFonts w:cs="Arial"/>
          <w:b/>
          <w:sz w:val="24"/>
          <w:szCs w:val="24"/>
        </w:rPr>
        <w:instrText xml:space="preserve"> MERGEFIELD </w:instrText>
      </w:r>
      <w:r w:rsidR="001C0D90">
        <w:rPr>
          <w:rFonts w:cs="Arial"/>
          <w:b/>
          <w:sz w:val="24"/>
          <w:szCs w:val="24"/>
        </w:rPr>
        <w:instrText xml:space="preserve">rentPaymentFrequencyDayOrDate </w:instrText>
      </w:r>
      <w:r w:rsidR="00F0283A">
        <w:rPr>
          <w:rFonts w:cs="Arial"/>
          <w:b/>
          <w:sz w:val="24"/>
          <w:szCs w:val="24"/>
        </w:rPr>
        <w:instrText xml:space="preserve">\* MERGEFORMAT </w:instrText>
      </w:r>
      <w:r w:rsidR="00F0283A">
        <w:rPr>
          <w:rFonts w:cs="Arial"/>
          <w:b/>
          <w:sz w:val="24"/>
          <w:szCs w:val="24"/>
        </w:rPr>
        <w:fldChar w:fldCharType="separate"/>
      </w:r>
      <w:r w:rsidR="00F0283A">
        <w:rPr>
          <w:rFonts w:cs="Arial"/>
          <w:b/>
          <w:noProof/>
          <w:sz w:val="24"/>
          <w:szCs w:val="24"/>
        </w:rPr>
        <w:t>«rentPaymentSchedule»</w:t>
      </w:r>
      <w:r w:rsidR="00F0283A">
        <w:rPr>
          <w:rFonts w:cs="Arial"/>
          <w:b/>
          <w:sz w:val="24"/>
          <w:szCs w:val="24"/>
        </w:rPr>
        <w:fldChar w:fldCharType="end"/>
      </w:r>
      <w:r w:rsidR="000C3D79">
        <w:rPr>
          <w:rFonts w:cs="Arial"/>
          <w:b/>
          <w:sz w:val="24"/>
          <w:szCs w:val="24"/>
        </w:rPr>
        <w:t xml:space="preserve"> </w:t>
      </w:r>
      <w:r w:rsidR="00E544D8" w:rsidRPr="002B1B30">
        <w:rPr>
          <w:rFonts w:cs="Arial"/>
          <w:b/>
          <w:sz w:val="24"/>
          <w:szCs w:val="24"/>
        </w:rPr>
        <w:t>thereafter</w:t>
      </w:r>
      <w:r w:rsidR="00F178C6" w:rsidRPr="002B1B30">
        <w:rPr>
          <w:rFonts w:cs="Arial"/>
          <w:b/>
          <w:sz w:val="24"/>
          <w:szCs w:val="24"/>
        </w:rPr>
        <w:t>.</w:t>
      </w:r>
      <w:r w:rsidR="00F87911" w:rsidRPr="002B1B30">
        <w:rPr>
          <w:rFonts w:cs="Arial"/>
          <w:b/>
          <w:sz w:val="24"/>
          <w:szCs w:val="24"/>
        </w:rPr>
        <w:t xml:space="preserve"> </w:t>
      </w:r>
    </w:p>
    <w:p w14:paraId="238B2C8E" w14:textId="77777777" w:rsidR="00112CAF" w:rsidRPr="002B1B30" w:rsidRDefault="00112CAF" w:rsidP="00002241">
      <w:pPr>
        <w:rPr>
          <w:rFonts w:cs="Arial"/>
          <w:b/>
          <w:sz w:val="24"/>
          <w:szCs w:val="24"/>
        </w:rPr>
      </w:pPr>
    </w:p>
    <w:p w14:paraId="73279660" w14:textId="197C60D3" w:rsidR="00C8382F" w:rsidRPr="002B1B30" w:rsidRDefault="00C8382F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Method by which rent is to be paid: </w:t>
      </w:r>
      <w:r w:rsidR="00B45D5D" w:rsidRPr="002B1B30">
        <w:rPr>
          <w:rFonts w:cs="Arial"/>
          <w:b/>
          <w:sz w:val="24"/>
          <w:szCs w:val="24"/>
        </w:rPr>
        <w:fldChar w:fldCharType="begin"/>
      </w:r>
      <w:r w:rsidR="00B45D5D" w:rsidRPr="002B1B30">
        <w:rPr>
          <w:rFonts w:cs="Arial"/>
          <w:b/>
          <w:sz w:val="24"/>
          <w:szCs w:val="24"/>
        </w:rPr>
        <w:instrText xml:space="preserve"> MERGEFIELD rentPaymentMethod \* MERGEFORMAT </w:instrText>
      </w:r>
      <w:r w:rsidR="00B45D5D" w:rsidRPr="002B1B30">
        <w:rPr>
          <w:rFonts w:cs="Arial"/>
          <w:b/>
          <w:sz w:val="24"/>
          <w:szCs w:val="24"/>
        </w:rPr>
        <w:fldChar w:fldCharType="separate"/>
      </w:r>
      <w:r w:rsidR="00B45D5D" w:rsidRPr="002B1B30">
        <w:rPr>
          <w:rFonts w:cs="Arial"/>
          <w:b/>
          <w:sz w:val="24"/>
          <w:szCs w:val="24"/>
        </w:rPr>
        <w:t>«rentPaymentMethod»</w:t>
      </w:r>
      <w:r w:rsidR="00B45D5D" w:rsidRPr="002B1B30">
        <w:rPr>
          <w:rFonts w:cs="Arial"/>
          <w:b/>
          <w:sz w:val="24"/>
          <w:szCs w:val="24"/>
        </w:rPr>
        <w:fldChar w:fldCharType="end"/>
      </w:r>
    </w:p>
    <w:p w14:paraId="50C0CA99" w14:textId="747F8975" w:rsidR="00C8382F" w:rsidRPr="002B1B30" w:rsidRDefault="003568B8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(</w:t>
      </w:r>
      <w:r w:rsidR="00EB7180" w:rsidRPr="002B1B30">
        <w:rPr>
          <w:rFonts w:cs="Arial"/>
          <w:b/>
          <w:sz w:val="24"/>
          <w:szCs w:val="24"/>
        </w:rPr>
        <w:t>This is the preferred method but rent may be paid using another method if it is reasonable in the</w:t>
      </w:r>
      <w:r w:rsidR="00EA166A">
        <w:rPr>
          <w:rFonts w:cs="Arial"/>
          <w:b/>
          <w:sz w:val="24"/>
          <w:szCs w:val="24"/>
        </w:rPr>
        <w:t xml:space="preserve"> </w:t>
      </w:r>
      <w:r w:rsidR="00EB7180" w:rsidRPr="002B1B30">
        <w:rPr>
          <w:rFonts w:cs="Arial"/>
          <w:b/>
          <w:sz w:val="24"/>
          <w:szCs w:val="24"/>
        </w:rPr>
        <w:t>circumstances.</w:t>
      </w:r>
      <w:r w:rsidRPr="002B1B30">
        <w:rPr>
          <w:rFonts w:cs="Arial"/>
          <w:b/>
          <w:sz w:val="24"/>
          <w:szCs w:val="24"/>
        </w:rPr>
        <w:t>)</w:t>
      </w:r>
    </w:p>
    <w:p w14:paraId="0F2934D0" w14:textId="77777777" w:rsidR="00D82BEB" w:rsidRPr="002B1B30" w:rsidRDefault="00D82BEB" w:rsidP="00D82BEB">
      <w:pPr>
        <w:rPr>
          <w:rFonts w:cs="Arial"/>
          <w:sz w:val="24"/>
          <w:szCs w:val="24"/>
        </w:rPr>
      </w:pPr>
    </w:p>
    <w:p w14:paraId="3ADBD240" w14:textId="77777777" w:rsidR="00D82BEB" w:rsidRPr="002B1B30" w:rsidRDefault="00D82BEB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following services are </w:t>
      </w:r>
      <w:r w:rsidR="009F776F" w:rsidRPr="002B1B30">
        <w:rPr>
          <w:rFonts w:cs="Arial"/>
          <w:b/>
          <w:sz w:val="24"/>
          <w:szCs w:val="24"/>
        </w:rPr>
        <w:t xml:space="preserve">included </w:t>
      </w:r>
      <w:r w:rsidRPr="002B1B30">
        <w:rPr>
          <w:rFonts w:cs="Arial"/>
          <w:b/>
          <w:sz w:val="24"/>
          <w:szCs w:val="24"/>
        </w:rPr>
        <w:t xml:space="preserve">in the rent amount noted above: </w:t>
      </w:r>
    </w:p>
    <w:p w14:paraId="3B95EE0B" w14:textId="246FB86B" w:rsidR="00D82BEB" w:rsidRPr="00250D2A" w:rsidRDefault="00C47511" w:rsidP="000150FC">
      <w:pPr>
        <w:rPr>
          <w:rFonts w:cs="Arial"/>
          <w:sz w:val="24"/>
          <w:szCs w:val="24"/>
        </w:rPr>
      </w:pPr>
      <w:r w:rsidRPr="00250D2A">
        <w:rPr>
          <w:rFonts w:cs="Arial"/>
          <w:sz w:val="24"/>
          <w:szCs w:val="24"/>
        </w:rPr>
        <w:fldChar w:fldCharType="begin"/>
      </w:r>
      <w:r w:rsidRPr="00250D2A">
        <w:rPr>
          <w:rFonts w:cs="Arial"/>
          <w:sz w:val="24"/>
          <w:szCs w:val="24"/>
        </w:rPr>
        <w:instrText xml:space="preserve"> MERGEFIELD servicesIncludedInRent \* MERGEFORMAT </w:instrText>
      </w:r>
      <w:r w:rsidRPr="00250D2A">
        <w:rPr>
          <w:rFonts w:cs="Arial"/>
          <w:sz w:val="24"/>
          <w:szCs w:val="24"/>
        </w:rPr>
        <w:fldChar w:fldCharType="separate"/>
      </w:r>
      <w:r w:rsidRPr="00250D2A">
        <w:rPr>
          <w:rFonts w:cs="Arial"/>
          <w:noProof/>
          <w:sz w:val="24"/>
          <w:szCs w:val="24"/>
        </w:rPr>
        <w:t>«servicesIncludedInRent»</w:t>
      </w:r>
      <w:r w:rsidRPr="00250D2A">
        <w:rPr>
          <w:rFonts w:cs="Arial"/>
          <w:sz w:val="24"/>
          <w:szCs w:val="24"/>
        </w:rPr>
        <w:fldChar w:fldCharType="end"/>
      </w:r>
    </w:p>
    <w:p w14:paraId="01D9E7FA" w14:textId="0BEA6BD6" w:rsidR="00493C9D" w:rsidRPr="00250D2A" w:rsidRDefault="00493C9D" w:rsidP="00493C9D">
      <w:pPr>
        <w:rPr>
          <w:rFonts w:cs="Arial"/>
          <w:sz w:val="24"/>
          <w:szCs w:val="24"/>
        </w:rPr>
      </w:pPr>
    </w:p>
    <w:p w14:paraId="7A2F1721" w14:textId="3B37A185" w:rsidR="00250D2A" w:rsidRPr="00250D2A" w:rsidRDefault="00250D2A" w:rsidP="00493C9D">
      <w:pPr>
        <w:rPr>
          <w:rFonts w:cs="Arial"/>
          <w:sz w:val="24"/>
          <w:szCs w:val="24"/>
        </w:rPr>
      </w:pPr>
    </w:p>
    <w:p w14:paraId="1FA51C57" w14:textId="32E5B2FC" w:rsidR="0060557C" w:rsidRPr="002B1B30" w:rsidRDefault="0060557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2" w:name="_Toc190627"/>
      <w:r w:rsidRPr="002B1B30">
        <w:rPr>
          <w:rFonts w:cs="Arial"/>
          <w:b/>
          <w:sz w:val="28"/>
          <w:szCs w:val="28"/>
        </w:rPr>
        <w:t>RENT RECEIPTS</w:t>
      </w:r>
      <w:bookmarkEnd w:id="12"/>
    </w:p>
    <w:p w14:paraId="1C3D0A21" w14:textId="77777777" w:rsidR="0060557C" w:rsidRPr="002B1B30" w:rsidRDefault="0060557C" w:rsidP="0060557C">
      <w:pPr>
        <w:rPr>
          <w:rFonts w:cs="Arial"/>
          <w:b/>
          <w:sz w:val="24"/>
          <w:szCs w:val="24"/>
          <w:lang w:eastAsia="en-GB"/>
        </w:rPr>
      </w:pPr>
    </w:p>
    <w:p w14:paraId="6CBA5A45" w14:textId="5301D953" w:rsidR="00831ABC" w:rsidRPr="002B1B30" w:rsidRDefault="0060557C" w:rsidP="000E70BF">
      <w:pPr>
        <w:rPr>
          <w:rFonts w:cs="Arial"/>
          <w:bCs/>
          <w:sz w:val="24"/>
          <w:szCs w:val="24"/>
        </w:rPr>
      </w:pPr>
      <w:r w:rsidRPr="002B1B30">
        <w:rPr>
          <w:rFonts w:cs="Arial"/>
          <w:b/>
          <w:sz w:val="24"/>
          <w:szCs w:val="24"/>
          <w:lang w:eastAsia="en-GB"/>
        </w:rPr>
        <w:t>Where any payment of rent is made in cash, the Landlord</w:t>
      </w:r>
      <w:r w:rsidR="009873CB" w:rsidRPr="002B1B30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must provide the </w:t>
      </w:r>
      <w:r w:rsidR="009873CB" w:rsidRPr="002B1B30">
        <w:rPr>
          <w:rFonts w:cs="Arial"/>
          <w:b/>
          <w:sz w:val="24"/>
          <w:szCs w:val="24"/>
          <w:lang w:eastAsia="en-GB"/>
        </w:rPr>
        <w:t>T</w:t>
      </w:r>
      <w:r w:rsidRPr="002B1B30">
        <w:rPr>
          <w:rFonts w:cs="Arial"/>
          <w:b/>
          <w:sz w:val="24"/>
          <w:szCs w:val="24"/>
          <w:lang w:eastAsia="en-GB"/>
        </w:rPr>
        <w:t>enant with a</w:t>
      </w:r>
      <w:r w:rsidR="008D08A4" w:rsidRPr="002B1B30">
        <w:rPr>
          <w:rFonts w:cs="Arial"/>
          <w:b/>
          <w:sz w:val="24"/>
          <w:szCs w:val="24"/>
          <w:lang w:eastAsia="en-GB"/>
        </w:rPr>
        <w:t xml:space="preserve"> dated</w:t>
      </w:r>
      <w:r w:rsidRPr="002B1B30">
        <w:rPr>
          <w:rFonts w:cs="Arial"/>
          <w:b/>
          <w:sz w:val="24"/>
          <w:szCs w:val="24"/>
          <w:lang w:eastAsia="en-GB"/>
        </w:rPr>
        <w:t xml:space="preserve"> written receipt for the payment stating: the amount paid, and either (as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case may be) the amount which remains outstanding, or confirmation that no further amount remains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outstanding.</w:t>
      </w:r>
      <w:r w:rsidR="004B2D18" w:rsidRPr="002B1B30">
        <w:rPr>
          <w:rFonts w:cs="Arial"/>
          <w:b/>
          <w:sz w:val="24"/>
          <w:szCs w:val="24"/>
          <w:lang w:eastAsia="en-GB"/>
        </w:rPr>
        <w:t xml:space="preserve"> </w:t>
      </w:r>
    </w:p>
    <w:p w14:paraId="4425F171" w14:textId="77777777" w:rsidR="00493C9D" w:rsidRPr="002B1B30" w:rsidRDefault="00493C9D" w:rsidP="000E70BF">
      <w:pPr>
        <w:rPr>
          <w:rFonts w:cs="Arial"/>
          <w:bCs/>
          <w:sz w:val="24"/>
          <w:szCs w:val="24"/>
        </w:rPr>
      </w:pPr>
    </w:p>
    <w:p w14:paraId="7EAC56EF" w14:textId="77777777" w:rsidR="005747E2" w:rsidRPr="002B1B30" w:rsidRDefault="005747E2" w:rsidP="000E70BF">
      <w:pPr>
        <w:rPr>
          <w:rFonts w:cs="Arial"/>
          <w:bCs/>
          <w:sz w:val="24"/>
          <w:szCs w:val="24"/>
        </w:rPr>
      </w:pPr>
    </w:p>
    <w:p w14:paraId="34901BB1" w14:textId="77777777" w:rsidR="0060557C" w:rsidRPr="002B1B30" w:rsidRDefault="0060557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3" w:name="_Toc190628"/>
      <w:r w:rsidRPr="002B1B30">
        <w:rPr>
          <w:rFonts w:cs="Arial"/>
          <w:b/>
          <w:sz w:val="28"/>
          <w:szCs w:val="28"/>
        </w:rPr>
        <w:t>RENT INCREASES</w:t>
      </w:r>
      <w:bookmarkEnd w:id="13"/>
    </w:p>
    <w:p w14:paraId="17831B5D" w14:textId="77777777" w:rsidR="0060557C" w:rsidRPr="00FA5034" w:rsidRDefault="0060557C" w:rsidP="0060557C">
      <w:pPr>
        <w:rPr>
          <w:rFonts w:cs="Arial"/>
          <w:b/>
          <w:bCs/>
          <w:sz w:val="24"/>
          <w:szCs w:val="24"/>
        </w:rPr>
      </w:pPr>
    </w:p>
    <w:p w14:paraId="1BBD6BE5" w14:textId="77777777" w:rsidR="00F34BFD" w:rsidRPr="002B1B30" w:rsidRDefault="00C37D5B" w:rsidP="0060557C">
      <w:pPr>
        <w:rPr>
          <w:rFonts w:cs="Arial"/>
          <w:b/>
          <w:bCs/>
          <w:sz w:val="24"/>
          <w:szCs w:val="24"/>
        </w:rPr>
      </w:pPr>
      <w:r w:rsidRPr="002B1B30">
        <w:rPr>
          <w:rFonts w:cs="Arial"/>
          <w:b/>
          <w:bCs/>
          <w:sz w:val="24"/>
          <w:szCs w:val="24"/>
        </w:rPr>
        <w:t>T</w:t>
      </w:r>
      <w:r w:rsidR="00CF227C" w:rsidRPr="002B1B30">
        <w:rPr>
          <w:rFonts w:cs="Arial"/>
          <w:b/>
          <w:bCs/>
          <w:sz w:val="24"/>
          <w:szCs w:val="24"/>
        </w:rPr>
        <w:t xml:space="preserve">he </w:t>
      </w:r>
      <w:r w:rsidR="0060557C" w:rsidRPr="002B1B30">
        <w:rPr>
          <w:rFonts w:cs="Arial"/>
          <w:b/>
          <w:bCs/>
          <w:sz w:val="24"/>
          <w:szCs w:val="24"/>
        </w:rPr>
        <w:t>rent cannot be increased more than once in any twelve month period</w:t>
      </w:r>
      <w:r w:rsidR="007A3A93" w:rsidRPr="002B1B30">
        <w:rPr>
          <w:rFonts w:cs="Arial"/>
          <w:b/>
          <w:bCs/>
          <w:sz w:val="24"/>
          <w:szCs w:val="24"/>
        </w:rPr>
        <w:t xml:space="preserve"> and t</w:t>
      </w:r>
      <w:r w:rsidR="0060557C" w:rsidRPr="002B1B30">
        <w:rPr>
          <w:rFonts w:cs="Arial"/>
          <w:b/>
          <w:bCs/>
          <w:sz w:val="24"/>
          <w:szCs w:val="24"/>
        </w:rPr>
        <w:t>he Landlord must give</w:t>
      </w:r>
      <w:r w:rsidR="007A3A93" w:rsidRPr="002B1B30">
        <w:rPr>
          <w:rFonts w:cs="Arial"/>
          <w:b/>
          <w:bCs/>
          <w:sz w:val="24"/>
          <w:szCs w:val="24"/>
        </w:rPr>
        <w:t xml:space="preserve"> the Tenant a</w:t>
      </w:r>
      <w:r w:rsidR="0060557C" w:rsidRPr="002B1B30">
        <w:rPr>
          <w:rFonts w:cs="Arial"/>
          <w:b/>
          <w:bCs/>
          <w:sz w:val="24"/>
          <w:szCs w:val="24"/>
        </w:rPr>
        <w:t>t least three months’ notice</w:t>
      </w:r>
      <w:r w:rsidR="007A3A93" w:rsidRPr="002B1B30">
        <w:rPr>
          <w:rFonts w:cs="Arial"/>
          <w:b/>
          <w:bCs/>
          <w:sz w:val="24"/>
          <w:szCs w:val="24"/>
        </w:rPr>
        <w:t xml:space="preserve"> before any increase can take place</w:t>
      </w:r>
      <w:r w:rsidR="0060557C" w:rsidRPr="002B1B30">
        <w:rPr>
          <w:rFonts w:cs="Arial"/>
          <w:b/>
          <w:bCs/>
          <w:sz w:val="24"/>
          <w:szCs w:val="24"/>
        </w:rPr>
        <w:t xml:space="preserve">. </w:t>
      </w:r>
      <w:r w:rsidR="00E3111E" w:rsidRPr="002B1B30">
        <w:rPr>
          <w:rFonts w:cs="Arial"/>
          <w:b/>
          <w:bCs/>
          <w:sz w:val="24"/>
          <w:szCs w:val="24"/>
        </w:rPr>
        <w:t>In order to increase the rent, t</w:t>
      </w:r>
      <w:r w:rsidR="0060557C" w:rsidRPr="002B1B30">
        <w:rPr>
          <w:rFonts w:cs="Arial"/>
          <w:b/>
          <w:bCs/>
          <w:sz w:val="24"/>
          <w:szCs w:val="24"/>
        </w:rPr>
        <w:t xml:space="preserve">he </w:t>
      </w:r>
      <w:r w:rsidR="007A3A93" w:rsidRPr="002B1B30">
        <w:rPr>
          <w:rFonts w:cs="Arial"/>
          <w:b/>
          <w:bCs/>
          <w:sz w:val="24"/>
          <w:szCs w:val="24"/>
        </w:rPr>
        <w:t>Landlord must</w:t>
      </w:r>
      <w:r w:rsidR="00041C43" w:rsidRPr="002B1B30">
        <w:rPr>
          <w:rFonts w:cs="Arial"/>
          <w:b/>
          <w:bCs/>
          <w:sz w:val="24"/>
          <w:szCs w:val="24"/>
        </w:rPr>
        <w:t xml:space="preserve"> give the </w:t>
      </w:r>
      <w:r w:rsidR="009873CB" w:rsidRPr="002B1B30">
        <w:rPr>
          <w:rFonts w:cs="Arial"/>
          <w:b/>
          <w:bCs/>
          <w:sz w:val="24"/>
          <w:szCs w:val="24"/>
        </w:rPr>
        <w:t>T</w:t>
      </w:r>
      <w:r w:rsidR="00041C43" w:rsidRPr="002B1B30">
        <w:rPr>
          <w:rFonts w:cs="Arial"/>
          <w:b/>
          <w:bCs/>
          <w:sz w:val="24"/>
          <w:szCs w:val="24"/>
        </w:rPr>
        <w:t xml:space="preserve">enant a </w:t>
      </w:r>
      <w:r w:rsidR="00E3111E" w:rsidRPr="002B1B30">
        <w:rPr>
          <w:rFonts w:cs="Arial"/>
          <w:b/>
          <w:bCs/>
          <w:sz w:val="24"/>
          <w:szCs w:val="24"/>
        </w:rPr>
        <w:t>r</w:t>
      </w:r>
      <w:r w:rsidR="007A3A93" w:rsidRPr="002B1B30">
        <w:rPr>
          <w:rFonts w:cs="Arial"/>
          <w:b/>
          <w:bCs/>
          <w:sz w:val="24"/>
          <w:szCs w:val="24"/>
        </w:rPr>
        <w:t>ent</w:t>
      </w:r>
      <w:r w:rsidR="00AF2878" w:rsidRPr="002B1B30">
        <w:rPr>
          <w:rFonts w:cs="Arial"/>
          <w:b/>
          <w:bCs/>
          <w:sz w:val="24"/>
          <w:szCs w:val="24"/>
        </w:rPr>
        <w:t>-</w:t>
      </w:r>
      <w:r w:rsidR="007A3A93" w:rsidRPr="002B1B30">
        <w:rPr>
          <w:rFonts w:cs="Arial"/>
          <w:b/>
          <w:bCs/>
          <w:sz w:val="24"/>
          <w:szCs w:val="24"/>
        </w:rPr>
        <w:t>increase notice</w:t>
      </w:r>
      <w:r w:rsidR="00041C43" w:rsidRPr="002B1B30">
        <w:rPr>
          <w:rFonts w:cs="Arial"/>
          <w:b/>
          <w:bCs/>
          <w:sz w:val="24"/>
          <w:szCs w:val="24"/>
        </w:rPr>
        <w:t xml:space="preserve">, the content of which is </w:t>
      </w:r>
      <w:r w:rsidR="007A3A93" w:rsidRPr="002B1B30">
        <w:rPr>
          <w:rFonts w:cs="Arial"/>
          <w:b/>
          <w:bCs/>
          <w:sz w:val="24"/>
          <w:szCs w:val="24"/>
        </w:rPr>
        <w:t xml:space="preserve">set out in </w:t>
      </w:r>
      <w:r w:rsidR="00F75920" w:rsidRPr="002B1B30">
        <w:rPr>
          <w:rFonts w:cs="Arial"/>
          <w:b/>
          <w:bCs/>
          <w:sz w:val="24"/>
          <w:szCs w:val="24"/>
        </w:rPr>
        <w:t>‘</w:t>
      </w:r>
      <w:r w:rsidR="00F75920" w:rsidRPr="002B1B30">
        <w:rPr>
          <w:rFonts w:cs="Arial"/>
          <w:b/>
          <w:sz w:val="24"/>
        </w:rPr>
        <w:t>The Private Residential Tenancies (Prescribed Notices</w:t>
      </w:r>
      <w:r w:rsidRPr="002B1B30">
        <w:rPr>
          <w:rFonts w:cs="Arial"/>
          <w:b/>
          <w:sz w:val="24"/>
        </w:rPr>
        <w:t xml:space="preserve"> and Forms</w:t>
      </w:r>
      <w:r w:rsidR="00F75920" w:rsidRPr="002B1B30">
        <w:rPr>
          <w:rFonts w:cs="Arial"/>
          <w:b/>
          <w:sz w:val="24"/>
        </w:rPr>
        <w:t>) (Scotland) Regulations 2017’</w:t>
      </w:r>
      <w:r w:rsidR="007A3A93" w:rsidRPr="002B1B30">
        <w:rPr>
          <w:rFonts w:cs="Arial"/>
          <w:b/>
          <w:bCs/>
          <w:sz w:val="24"/>
          <w:szCs w:val="24"/>
        </w:rPr>
        <w:t xml:space="preserve">. </w:t>
      </w:r>
      <w:r w:rsidR="00F15FF6" w:rsidRPr="002B1B30">
        <w:rPr>
          <w:rFonts w:cs="Arial"/>
          <w:b/>
          <w:bCs/>
          <w:sz w:val="24"/>
          <w:szCs w:val="24"/>
        </w:rPr>
        <w:t>The notice will be sent using the communication method agreed in the ‘Communication’ clause above.</w:t>
      </w:r>
    </w:p>
    <w:p w14:paraId="4CE0F101" w14:textId="77777777" w:rsidR="00F34BFD" w:rsidRPr="002B1B30" w:rsidRDefault="00F34BFD" w:rsidP="0060557C">
      <w:pPr>
        <w:rPr>
          <w:rFonts w:cs="Arial"/>
          <w:b/>
          <w:bCs/>
          <w:sz w:val="24"/>
          <w:szCs w:val="24"/>
        </w:rPr>
      </w:pPr>
    </w:p>
    <w:p w14:paraId="6C8A91C5" w14:textId="7A66BD25" w:rsidR="004853F2" w:rsidRPr="002B1B30" w:rsidRDefault="00E3111E" w:rsidP="004853F2">
      <w:pPr>
        <w:shd w:val="clear" w:color="auto" w:fill="FFFFFF"/>
        <w:outlineLvl w:val="3"/>
        <w:rPr>
          <w:rFonts w:cs="Arial"/>
          <w:b/>
          <w:color w:val="000000"/>
          <w:sz w:val="24"/>
          <w:szCs w:val="24"/>
          <w:lang w:val="en" w:eastAsia="en-GB"/>
        </w:rPr>
      </w:pPr>
      <w:r w:rsidRPr="002B1B30">
        <w:rPr>
          <w:rFonts w:cs="Arial"/>
          <w:b/>
          <w:bCs/>
          <w:sz w:val="24"/>
          <w:szCs w:val="24"/>
        </w:rPr>
        <w:t>Within 21 days of receiving a rent</w:t>
      </w:r>
      <w:r w:rsidR="00AF2878" w:rsidRPr="002B1B30">
        <w:rPr>
          <w:rFonts w:cs="Arial"/>
          <w:b/>
          <w:bCs/>
          <w:sz w:val="24"/>
          <w:szCs w:val="24"/>
        </w:rPr>
        <w:t>-</w:t>
      </w:r>
      <w:r w:rsidRPr="002B1B30">
        <w:rPr>
          <w:rFonts w:cs="Arial"/>
          <w:b/>
          <w:bCs/>
          <w:sz w:val="24"/>
          <w:szCs w:val="24"/>
        </w:rPr>
        <w:t xml:space="preserve">increase notice, the Tenant can refer </w:t>
      </w:r>
      <w:r w:rsidR="00C37D5B" w:rsidRPr="002B1B30">
        <w:rPr>
          <w:rFonts w:cs="Arial"/>
          <w:b/>
          <w:bCs/>
          <w:sz w:val="24"/>
          <w:szCs w:val="24"/>
        </w:rPr>
        <w:t>the increase</w:t>
      </w:r>
      <w:r w:rsidRPr="002B1B30">
        <w:rPr>
          <w:rFonts w:cs="Arial"/>
          <w:b/>
          <w:bCs/>
          <w:sz w:val="24"/>
          <w:szCs w:val="24"/>
        </w:rPr>
        <w:t xml:space="preserve"> to a rent officer for adjudication if he or she considers that the rent</w:t>
      </w:r>
      <w:r w:rsidR="00043311">
        <w:rPr>
          <w:rFonts w:cs="Arial"/>
          <w:b/>
          <w:bCs/>
          <w:sz w:val="24"/>
          <w:szCs w:val="24"/>
        </w:rPr>
        <w:t xml:space="preserve"> </w:t>
      </w:r>
      <w:r w:rsidR="00041C43" w:rsidRPr="002B1B30">
        <w:rPr>
          <w:rFonts w:cs="Arial"/>
          <w:b/>
          <w:bCs/>
          <w:sz w:val="24"/>
          <w:szCs w:val="24"/>
        </w:rPr>
        <w:t xml:space="preserve">increase amount </w:t>
      </w:r>
      <w:r w:rsidRPr="002B1B30">
        <w:rPr>
          <w:rFonts w:cs="Arial"/>
          <w:b/>
          <w:bCs/>
          <w:sz w:val="24"/>
          <w:szCs w:val="24"/>
        </w:rPr>
        <w:t>is unreasonable</w:t>
      </w:r>
      <w:r w:rsidR="00935900" w:rsidRPr="002B1B30">
        <w:rPr>
          <w:rFonts w:cs="Arial"/>
          <w:b/>
          <w:bCs/>
          <w:sz w:val="24"/>
          <w:szCs w:val="24"/>
        </w:rPr>
        <w:t xml:space="preserve">, unless the property is located in a </w:t>
      </w:r>
      <w:r w:rsidR="00FD0A13" w:rsidRPr="002B1B30">
        <w:rPr>
          <w:rFonts w:cs="Arial"/>
          <w:b/>
          <w:bCs/>
          <w:sz w:val="24"/>
          <w:szCs w:val="24"/>
        </w:rPr>
        <w:t xml:space="preserve">rent pressure zone </w:t>
      </w:r>
      <w:r w:rsidR="00935900" w:rsidRPr="002B1B30">
        <w:rPr>
          <w:rFonts w:cs="Arial"/>
          <w:b/>
          <w:bCs/>
          <w:sz w:val="24"/>
          <w:szCs w:val="24"/>
        </w:rPr>
        <w:t>(RPZ)</w:t>
      </w:r>
      <w:r w:rsidRPr="002B1B30">
        <w:rPr>
          <w:rFonts w:cs="Arial"/>
          <w:b/>
          <w:bCs/>
          <w:sz w:val="24"/>
          <w:szCs w:val="24"/>
        </w:rPr>
        <w:t xml:space="preserve">. Before submitting a referral to a rent officer for </w:t>
      </w:r>
      <w:r w:rsidR="00041C43" w:rsidRPr="002B1B30">
        <w:rPr>
          <w:rFonts w:cs="Arial"/>
          <w:b/>
          <w:bCs/>
          <w:sz w:val="24"/>
          <w:szCs w:val="24"/>
        </w:rPr>
        <w:t xml:space="preserve">rent </w:t>
      </w:r>
      <w:r w:rsidRPr="002B1B30">
        <w:rPr>
          <w:rFonts w:cs="Arial"/>
          <w:b/>
          <w:bCs/>
          <w:sz w:val="24"/>
          <w:szCs w:val="24"/>
        </w:rPr>
        <w:t xml:space="preserve">adjudication, the </w:t>
      </w:r>
      <w:r w:rsidR="009873CB" w:rsidRPr="002B1B30">
        <w:rPr>
          <w:rFonts w:cs="Arial"/>
          <w:b/>
          <w:bCs/>
          <w:sz w:val="24"/>
          <w:szCs w:val="24"/>
        </w:rPr>
        <w:t>T</w:t>
      </w:r>
      <w:r w:rsidRPr="002B1B30">
        <w:rPr>
          <w:rFonts w:cs="Arial"/>
          <w:b/>
          <w:bCs/>
          <w:sz w:val="24"/>
          <w:szCs w:val="24"/>
        </w:rPr>
        <w:t>enant must complete Part 3 of the rent</w:t>
      </w:r>
      <w:r w:rsidR="00AF2878" w:rsidRPr="002B1B30">
        <w:rPr>
          <w:rFonts w:cs="Arial"/>
          <w:b/>
          <w:bCs/>
          <w:sz w:val="24"/>
          <w:szCs w:val="24"/>
        </w:rPr>
        <w:t>-</w:t>
      </w:r>
      <w:r w:rsidRPr="002B1B30">
        <w:rPr>
          <w:rFonts w:cs="Arial"/>
          <w:b/>
          <w:bCs/>
          <w:sz w:val="24"/>
          <w:szCs w:val="24"/>
        </w:rPr>
        <w:t xml:space="preserve">increase notice and return it to his or her </w:t>
      </w:r>
      <w:r w:rsidR="009873CB" w:rsidRPr="002B1B30">
        <w:rPr>
          <w:rFonts w:cs="Arial"/>
          <w:b/>
          <w:bCs/>
          <w:sz w:val="24"/>
          <w:szCs w:val="24"/>
        </w:rPr>
        <w:t>L</w:t>
      </w:r>
      <w:r w:rsidRPr="002B1B30">
        <w:rPr>
          <w:rFonts w:cs="Arial"/>
          <w:b/>
          <w:bCs/>
          <w:sz w:val="24"/>
          <w:szCs w:val="24"/>
        </w:rPr>
        <w:t xml:space="preserve">andlord to notify the </w:t>
      </w:r>
      <w:r w:rsidR="009873CB" w:rsidRPr="002B1B30">
        <w:rPr>
          <w:rFonts w:cs="Arial"/>
          <w:b/>
          <w:bCs/>
          <w:sz w:val="24"/>
          <w:szCs w:val="24"/>
        </w:rPr>
        <w:t>L</w:t>
      </w:r>
      <w:r w:rsidRPr="002B1B30">
        <w:rPr>
          <w:rFonts w:cs="Arial"/>
          <w:b/>
          <w:bCs/>
          <w:sz w:val="24"/>
          <w:szCs w:val="24"/>
        </w:rPr>
        <w:t>andlord of his or her intention to make a referral to a rent officer.</w:t>
      </w:r>
      <w:r w:rsidR="004853F2" w:rsidRPr="002B1B30">
        <w:rPr>
          <w:rFonts w:cs="Arial"/>
          <w:b/>
          <w:bCs/>
          <w:sz w:val="24"/>
          <w:szCs w:val="24"/>
        </w:rPr>
        <w:t xml:space="preserve"> Failure to return Part 3 to the Landlord</w:t>
      </w:r>
      <w:r w:rsidR="0025017D" w:rsidRPr="002B1B30">
        <w:rPr>
          <w:rFonts w:cs="Arial"/>
          <w:b/>
          <w:bCs/>
          <w:sz w:val="24"/>
          <w:szCs w:val="24"/>
        </w:rPr>
        <w:t xml:space="preserve"> </w:t>
      </w:r>
      <w:r w:rsidR="004853F2" w:rsidRPr="002B1B30">
        <w:rPr>
          <w:rFonts w:cs="Arial"/>
          <w:b/>
          <w:bCs/>
          <w:sz w:val="24"/>
          <w:szCs w:val="24"/>
        </w:rPr>
        <w:t>wi</w:t>
      </w:r>
      <w:r w:rsidR="004853F2" w:rsidRPr="002B1B30">
        <w:rPr>
          <w:rStyle w:val="CommentReference"/>
          <w:rFonts w:cs="Arial"/>
          <w:b/>
          <w:sz w:val="24"/>
          <w:szCs w:val="24"/>
        </w:rPr>
        <w:t xml:space="preserve">ll </w:t>
      </w:r>
      <w:r w:rsidR="004853F2" w:rsidRPr="002B1B30">
        <w:rPr>
          <w:rFonts w:cs="Arial"/>
          <w:b/>
          <w:color w:val="000000"/>
          <w:sz w:val="24"/>
          <w:szCs w:val="24"/>
          <w:lang w:val="en" w:eastAsia="en-GB"/>
        </w:rPr>
        <w:t>mean that the rent increase will take effect from the date proposed in</w:t>
      </w:r>
      <w:r w:rsidR="002019B8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the</w:t>
      </w:r>
      <w:r w:rsidR="004853F2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notice.</w:t>
      </w:r>
    </w:p>
    <w:p w14:paraId="1B072DAD" w14:textId="77777777" w:rsidR="00237168" w:rsidRPr="002B1B30" w:rsidRDefault="00237168" w:rsidP="004853F2">
      <w:pPr>
        <w:shd w:val="clear" w:color="auto" w:fill="FFFFFF"/>
        <w:outlineLvl w:val="3"/>
        <w:rPr>
          <w:rFonts w:cs="Arial"/>
          <w:b/>
          <w:color w:val="000000"/>
          <w:sz w:val="24"/>
          <w:szCs w:val="24"/>
          <w:lang w:val="en" w:eastAsia="en-GB"/>
        </w:rPr>
      </w:pPr>
    </w:p>
    <w:p w14:paraId="7D700A1B" w14:textId="26D21193" w:rsidR="00237168" w:rsidRDefault="00237168" w:rsidP="00325981">
      <w:pPr>
        <w:outlineLvl w:val="3"/>
        <w:rPr>
          <w:rFonts w:cs="Arial"/>
          <w:b/>
          <w:color w:val="000000"/>
          <w:sz w:val="24"/>
          <w:szCs w:val="24"/>
          <w:lang w:val="en" w:eastAsia="en-GB"/>
        </w:rPr>
      </w:pP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If the </w:t>
      </w:r>
      <w:r w:rsidR="00F34BFD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Let 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property is </w:t>
      </w:r>
      <w:r w:rsidR="00F34BFD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located 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within a </w:t>
      </w:r>
      <w:r w:rsidR="00FD0A13" w:rsidRPr="002B1B30">
        <w:rPr>
          <w:rFonts w:cs="Arial"/>
          <w:b/>
          <w:color w:val="000000"/>
          <w:sz w:val="24"/>
          <w:szCs w:val="24"/>
          <w:lang w:val="en" w:eastAsia="en-GB"/>
        </w:rPr>
        <w:t>rent pressure zone</w:t>
      </w:r>
      <w:r w:rsidR="00BF4A16" w:rsidRPr="002B1B30">
        <w:rPr>
          <w:rFonts w:cs="Arial"/>
          <w:b/>
          <w:color w:val="000000"/>
          <w:sz w:val="24"/>
          <w:szCs w:val="24"/>
          <w:lang w:val="en" w:eastAsia="en-GB"/>
        </w:rPr>
        <w:t>,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</w:t>
      </w:r>
      <w:r w:rsidR="00935900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the </w:t>
      </w:r>
      <w:r w:rsidR="00BF4A16" w:rsidRPr="002B1B30">
        <w:rPr>
          <w:rFonts w:cs="Arial"/>
          <w:b/>
          <w:color w:val="000000"/>
          <w:sz w:val="24"/>
          <w:szCs w:val="24"/>
          <w:lang w:val="en" w:eastAsia="en-GB"/>
        </w:rPr>
        <w:t>Tenant cannot refer a rent increase to a rent officer as Scottish Ministers will have set a cap on</w:t>
      </w:r>
      <w:r w:rsidR="00EA166A">
        <w:rPr>
          <w:rFonts w:cs="Arial"/>
          <w:b/>
          <w:color w:val="000000"/>
          <w:sz w:val="24"/>
          <w:szCs w:val="24"/>
          <w:lang w:val="en" w:eastAsia="en-GB"/>
        </w:rPr>
        <w:t xml:space="preserve"> </w:t>
      </w:r>
      <w:r w:rsidR="00BF4A16" w:rsidRPr="002B1B30">
        <w:rPr>
          <w:rFonts w:cs="Arial"/>
          <w:b/>
          <w:color w:val="000000"/>
          <w:sz w:val="24"/>
          <w:szCs w:val="24"/>
          <w:lang w:val="en" w:eastAsia="en-GB"/>
        </w:rPr>
        <w:t>the</w:t>
      </w:r>
      <w:r w:rsidR="00BF4A16" w:rsidRPr="00FA5034">
        <w:rPr>
          <w:rFonts w:cs="Arial"/>
          <w:b/>
          <w:color w:val="000000"/>
          <w:sz w:val="24"/>
          <w:szCs w:val="24"/>
          <w:lang w:val="en" w:eastAsia="en-GB"/>
        </w:rPr>
        <w:t xml:space="preserve"> maximum amount the rent can</w:t>
      </w:r>
      <w:r w:rsidR="00AB325A" w:rsidRPr="00FA5034">
        <w:rPr>
          <w:rFonts w:cs="Arial"/>
          <w:b/>
          <w:color w:val="000000"/>
          <w:sz w:val="24"/>
          <w:szCs w:val="24"/>
          <w:lang w:val="en" w:eastAsia="en-GB"/>
        </w:rPr>
        <w:t xml:space="preserve"> be</w:t>
      </w:r>
      <w:r w:rsidR="00BF4A16" w:rsidRPr="00FA5034">
        <w:rPr>
          <w:rFonts w:cs="Arial"/>
          <w:b/>
          <w:color w:val="000000"/>
          <w:sz w:val="24"/>
          <w:szCs w:val="24"/>
          <w:lang w:val="en" w:eastAsia="en-GB"/>
        </w:rPr>
        <w:t xml:space="preserve"> increase</w:t>
      </w:r>
      <w:r w:rsidR="00104563" w:rsidRPr="00FA5034">
        <w:rPr>
          <w:rFonts w:cs="Arial"/>
          <w:b/>
          <w:color w:val="000000"/>
          <w:sz w:val="24"/>
          <w:szCs w:val="24"/>
          <w:lang w:val="en" w:eastAsia="en-GB"/>
        </w:rPr>
        <w:t>d</w:t>
      </w:r>
      <w:r w:rsidR="00BF4A16" w:rsidRPr="00FA5034">
        <w:rPr>
          <w:rFonts w:cs="Arial"/>
          <w:b/>
          <w:color w:val="000000"/>
          <w:sz w:val="24"/>
          <w:szCs w:val="24"/>
          <w:lang w:val="en" w:eastAsia="en-GB"/>
        </w:rPr>
        <w:t xml:space="preserve">. </w:t>
      </w:r>
    </w:p>
    <w:p w14:paraId="386BA15E" w14:textId="77777777" w:rsidR="00134A03" w:rsidRPr="00FA5034" w:rsidRDefault="00134A03" w:rsidP="00325981">
      <w:pPr>
        <w:outlineLvl w:val="3"/>
        <w:rPr>
          <w:rFonts w:cs="Arial"/>
          <w:b/>
          <w:color w:val="000000"/>
          <w:sz w:val="24"/>
          <w:szCs w:val="24"/>
          <w:lang w:val="en" w:eastAsia="en-GB"/>
        </w:rPr>
      </w:pPr>
    </w:p>
    <w:p w14:paraId="4E4099DB" w14:textId="77777777" w:rsidR="008264BF" w:rsidRPr="00FA5034" w:rsidRDefault="008264BF" w:rsidP="008264BF">
      <w:pPr>
        <w:pStyle w:val="Heading2"/>
        <w:ind w:left="720"/>
        <w:rPr>
          <w:rFonts w:cs="Arial"/>
          <w:b/>
        </w:rPr>
      </w:pPr>
    </w:p>
    <w:p w14:paraId="1F5B3DB4" w14:textId="77777777" w:rsidR="008264BF" w:rsidRPr="00FA5034" w:rsidRDefault="008264BF" w:rsidP="008264BF">
      <w:pPr>
        <w:pStyle w:val="Heading2"/>
        <w:ind w:left="720"/>
        <w:rPr>
          <w:rFonts w:cs="Arial"/>
          <w:b/>
        </w:rPr>
      </w:pPr>
    </w:p>
    <w:p w14:paraId="0A5ADF63" w14:textId="63337D19" w:rsidR="00E544D8" w:rsidRPr="002B1B30" w:rsidRDefault="0060557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4" w:name="_Toc190629"/>
      <w:r w:rsidRPr="002B1B30">
        <w:rPr>
          <w:rFonts w:cs="Arial"/>
          <w:b/>
          <w:sz w:val="28"/>
          <w:szCs w:val="28"/>
        </w:rPr>
        <w:t>DEPOSIT</w:t>
      </w:r>
      <w:bookmarkEnd w:id="14"/>
      <w:r w:rsidRPr="002B1B30">
        <w:rPr>
          <w:rFonts w:cs="Arial"/>
          <w:b/>
          <w:sz w:val="28"/>
          <w:szCs w:val="28"/>
        </w:rPr>
        <w:t xml:space="preserve"> </w:t>
      </w:r>
    </w:p>
    <w:p w14:paraId="5B3886E5" w14:textId="77777777" w:rsidR="00C8382F" w:rsidRPr="002B1B30" w:rsidRDefault="00C8382F" w:rsidP="000E70BF">
      <w:pPr>
        <w:rPr>
          <w:rFonts w:cs="Arial"/>
          <w:b/>
          <w:sz w:val="24"/>
          <w:szCs w:val="24"/>
        </w:rPr>
      </w:pPr>
    </w:p>
    <w:p w14:paraId="229BE64B" w14:textId="145964F8" w:rsidR="00C8382F" w:rsidRPr="002B1B30" w:rsidRDefault="002C5821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  <w:lang w:eastAsia="en-GB"/>
        </w:rPr>
        <w:t>The Landlord must lodge any deposit they receive with a tenancy deposit scheme within 30 working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days of the start date of the tenancy</w:t>
      </w:r>
      <w:r w:rsidR="0055131A">
        <w:rPr>
          <w:rFonts w:cs="Arial"/>
          <w:b/>
          <w:sz w:val="24"/>
          <w:szCs w:val="24"/>
          <w:lang w:eastAsia="en-GB"/>
        </w:rPr>
        <w:t xml:space="preserve"> </w:t>
      </w:r>
      <w:r w:rsidR="006B0F8A">
        <w:rPr>
          <w:rFonts w:cs="Arial"/>
          <w:b/>
          <w:sz w:val="24"/>
          <w:szCs w:val="24"/>
          <w:lang w:eastAsia="en-GB"/>
        </w:rPr>
        <w:t>(</w:t>
      </w:r>
      <w:r w:rsidR="0055131A">
        <w:rPr>
          <w:rFonts w:cs="Arial"/>
          <w:b/>
          <w:sz w:val="24"/>
          <w:szCs w:val="24"/>
          <w:lang w:eastAsia="en-GB"/>
        </w:rPr>
        <w:t xml:space="preserve">when a </w:t>
      </w:r>
      <w:r w:rsidR="0055131A">
        <w:rPr>
          <w:rFonts w:cs="Arial"/>
          <w:b/>
          <w:sz w:val="24"/>
          <w:szCs w:val="24"/>
          <w:lang w:eastAsia="en-GB"/>
        </w:rPr>
        <w:lastRenderedPageBreak/>
        <w:t>deposit is paid in instalments then each instalment must be lodged within 30 working days of that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="0055131A">
        <w:rPr>
          <w:rFonts w:cs="Arial"/>
          <w:b/>
          <w:sz w:val="24"/>
          <w:szCs w:val="24"/>
          <w:lang w:eastAsia="en-GB"/>
        </w:rPr>
        <w:t>instalment being paid</w:t>
      </w:r>
      <w:r w:rsidR="006B0F8A">
        <w:rPr>
          <w:rFonts w:cs="Arial"/>
          <w:b/>
          <w:sz w:val="24"/>
          <w:szCs w:val="24"/>
          <w:lang w:eastAsia="en-GB"/>
        </w:rPr>
        <w:t>)</w:t>
      </w:r>
      <w:r w:rsidR="00C53097" w:rsidRPr="002B1B30">
        <w:rPr>
          <w:rFonts w:cs="Arial"/>
          <w:b/>
          <w:sz w:val="24"/>
          <w:szCs w:val="24"/>
          <w:lang w:eastAsia="en-GB"/>
        </w:rPr>
        <w:t>.</w:t>
      </w:r>
      <w:r w:rsidR="00C8382F" w:rsidRPr="002B1B30">
        <w:rPr>
          <w:rFonts w:cs="Arial"/>
          <w:b/>
          <w:sz w:val="24"/>
          <w:szCs w:val="24"/>
        </w:rPr>
        <w:t xml:space="preserve"> </w:t>
      </w:r>
      <w:r w:rsidR="00A05163" w:rsidRPr="002B1B30">
        <w:rPr>
          <w:rFonts w:cs="Arial"/>
          <w:b/>
          <w:sz w:val="24"/>
          <w:szCs w:val="24"/>
        </w:rPr>
        <w:t xml:space="preserve"> </w:t>
      </w:r>
    </w:p>
    <w:p w14:paraId="51DEA2B0" w14:textId="77777777" w:rsidR="00C8382F" w:rsidRPr="002B1B30" w:rsidRDefault="00C8382F" w:rsidP="000E70BF">
      <w:pPr>
        <w:rPr>
          <w:rFonts w:cs="Arial"/>
          <w:b/>
          <w:sz w:val="24"/>
          <w:szCs w:val="24"/>
        </w:rPr>
      </w:pPr>
    </w:p>
    <w:p w14:paraId="651412CD" w14:textId="77777777" w:rsidR="00D82BEB" w:rsidRPr="002B1B30" w:rsidRDefault="00C8382F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  <w:lang w:eastAsia="en-GB"/>
        </w:rPr>
        <w:t>A tenancy deposit scheme is an independent third-party scheme approved by the</w:t>
      </w:r>
      <w:r w:rsidR="0060557C" w:rsidRPr="002B1B30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Scottish </w:t>
      </w:r>
      <w:r w:rsidR="001D5688" w:rsidRPr="002B1B30">
        <w:rPr>
          <w:rFonts w:cs="Arial"/>
          <w:b/>
          <w:sz w:val="24"/>
          <w:szCs w:val="24"/>
          <w:lang w:eastAsia="en-GB"/>
        </w:rPr>
        <w:t xml:space="preserve">Ministers </w:t>
      </w:r>
      <w:r w:rsidRPr="002B1B30">
        <w:rPr>
          <w:rFonts w:cs="Arial"/>
          <w:b/>
          <w:sz w:val="24"/>
          <w:szCs w:val="24"/>
          <w:lang w:eastAsia="en-GB"/>
        </w:rPr>
        <w:t xml:space="preserve">to hold and protect a deposit until </w:t>
      </w:r>
      <w:r w:rsidR="001D5688" w:rsidRPr="002B1B30">
        <w:rPr>
          <w:rFonts w:cs="Arial"/>
          <w:b/>
          <w:sz w:val="24"/>
          <w:szCs w:val="24"/>
          <w:lang w:eastAsia="en-GB"/>
        </w:rPr>
        <w:t>it is due to be repaid</w:t>
      </w:r>
      <w:r w:rsidRPr="002B1B30">
        <w:rPr>
          <w:rFonts w:cs="Arial"/>
          <w:b/>
          <w:sz w:val="24"/>
          <w:szCs w:val="24"/>
          <w:lang w:eastAsia="en-GB"/>
        </w:rPr>
        <w:t>.</w:t>
      </w:r>
      <w:r w:rsidRPr="002B1B30">
        <w:rPr>
          <w:rFonts w:cs="Arial"/>
          <w:b/>
          <w:sz w:val="24"/>
          <w:szCs w:val="24"/>
        </w:rPr>
        <w:t xml:space="preserve"> </w:t>
      </w:r>
    </w:p>
    <w:p w14:paraId="4E222CA5" w14:textId="77777777" w:rsidR="00D82BEB" w:rsidRPr="002B1B30" w:rsidRDefault="00D82BEB" w:rsidP="000E70BF">
      <w:pPr>
        <w:rPr>
          <w:rFonts w:cs="Arial"/>
          <w:b/>
          <w:sz w:val="24"/>
          <w:szCs w:val="24"/>
        </w:rPr>
      </w:pPr>
    </w:p>
    <w:p w14:paraId="10179E8B" w14:textId="5E8FAFF4" w:rsidR="001A73C9" w:rsidRPr="002B1B30" w:rsidRDefault="00E544D8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At </w:t>
      </w:r>
      <w:r w:rsidR="001A4FB5" w:rsidRPr="002B1B30">
        <w:rPr>
          <w:rFonts w:cs="Arial"/>
          <w:b/>
          <w:sz w:val="24"/>
          <w:szCs w:val="24"/>
        </w:rPr>
        <w:t>the start date of the tenancy</w:t>
      </w:r>
      <w:r w:rsidR="001A4FB5" w:rsidRPr="002B1B30" w:rsidDel="001A4FB5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or before, a deposit of £ </w:t>
      </w:r>
      <w:r w:rsidR="00B77175" w:rsidRPr="002B1B30">
        <w:rPr>
          <w:rFonts w:cs="Arial"/>
          <w:b/>
          <w:sz w:val="24"/>
          <w:szCs w:val="24"/>
        </w:rPr>
        <w:fldChar w:fldCharType="begin"/>
      </w:r>
      <w:r w:rsidR="00B77175" w:rsidRPr="002B1B30">
        <w:rPr>
          <w:rFonts w:cs="Arial"/>
          <w:b/>
          <w:sz w:val="24"/>
          <w:szCs w:val="24"/>
        </w:rPr>
        <w:instrText xml:space="preserve"> MERGEFIELD depositAmount \* MERGEFORMAT </w:instrText>
      </w:r>
      <w:r w:rsidR="00B77175" w:rsidRPr="002B1B30">
        <w:rPr>
          <w:rFonts w:cs="Arial"/>
          <w:b/>
          <w:sz w:val="24"/>
          <w:szCs w:val="24"/>
        </w:rPr>
        <w:fldChar w:fldCharType="separate"/>
      </w:r>
      <w:r w:rsidR="00B77175" w:rsidRPr="002B1B30">
        <w:rPr>
          <w:rFonts w:cs="Arial"/>
          <w:b/>
          <w:sz w:val="24"/>
          <w:szCs w:val="24"/>
        </w:rPr>
        <w:t>«depositAmount»</w:t>
      </w:r>
      <w:r w:rsidR="00B77175" w:rsidRPr="002B1B30">
        <w:rPr>
          <w:rFonts w:cs="Arial"/>
          <w:b/>
          <w:sz w:val="24"/>
          <w:szCs w:val="24"/>
        </w:rPr>
        <w:fldChar w:fldCharType="end"/>
      </w:r>
      <w:r w:rsidR="00CF29C2" w:rsidRPr="002B1B30">
        <w:rPr>
          <w:rFonts w:cs="Arial"/>
          <w:b/>
          <w:sz w:val="24"/>
          <w:szCs w:val="24"/>
        </w:rPr>
        <w:t xml:space="preserve"> </w:t>
      </w:r>
      <w:r w:rsidR="00B77175" w:rsidRPr="002B1B30">
        <w:rPr>
          <w:rFonts w:cs="Arial"/>
          <w:b/>
          <w:sz w:val="24"/>
          <w:szCs w:val="24"/>
        </w:rPr>
        <w:t>w</w:t>
      </w:r>
      <w:r w:rsidRPr="002B1B30">
        <w:rPr>
          <w:rFonts w:cs="Arial"/>
          <w:b/>
          <w:sz w:val="24"/>
          <w:szCs w:val="24"/>
        </w:rPr>
        <w:t>ill</w:t>
      </w:r>
      <w:r w:rsidR="007B78D2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be paid by the </w:t>
      </w:r>
      <w:r w:rsidR="005C6938" w:rsidRPr="002B1B30">
        <w:rPr>
          <w:rFonts w:cs="Arial"/>
          <w:b/>
          <w:sz w:val="24"/>
          <w:szCs w:val="24"/>
        </w:rPr>
        <w:t>Tenant</w:t>
      </w:r>
      <w:r w:rsidRPr="002B1B30">
        <w:rPr>
          <w:rFonts w:cs="Arial"/>
          <w:b/>
          <w:sz w:val="24"/>
          <w:szCs w:val="24"/>
        </w:rPr>
        <w:t xml:space="preserve"> to the </w:t>
      </w:r>
      <w:r w:rsidR="005C6938" w:rsidRPr="002B1B30">
        <w:rPr>
          <w:rFonts w:cs="Arial"/>
          <w:b/>
          <w:sz w:val="24"/>
          <w:szCs w:val="24"/>
        </w:rPr>
        <w:t>Landlord</w:t>
      </w:r>
      <w:r w:rsidRPr="002B1B30">
        <w:rPr>
          <w:rFonts w:cs="Arial"/>
          <w:b/>
          <w:sz w:val="24"/>
          <w:szCs w:val="24"/>
        </w:rPr>
        <w:t xml:space="preserve">. The </w:t>
      </w:r>
      <w:r w:rsidR="005C6938" w:rsidRPr="002B1B30">
        <w:rPr>
          <w:rFonts w:cs="Arial"/>
          <w:b/>
          <w:sz w:val="24"/>
          <w:szCs w:val="24"/>
        </w:rPr>
        <w:t>Landlord</w:t>
      </w:r>
      <w:r w:rsidRPr="002B1B30">
        <w:rPr>
          <w:rFonts w:cs="Arial"/>
          <w:b/>
          <w:sz w:val="24"/>
          <w:szCs w:val="24"/>
        </w:rPr>
        <w:t xml:space="preserve"> will issue a receipt for the deposit to the </w:t>
      </w:r>
      <w:r w:rsidR="005C6938" w:rsidRPr="002B1B30">
        <w:rPr>
          <w:rFonts w:cs="Arial"/>
          <w:b/>
          <w:sz w:val="24"/>
          <w:szCs w:val="24"/>
        </w:rPr>
        <w:t>Tenant</w:t>
      </w:r>
      <w:r w:rsidRPr="002B1B30">
        <w:rPr>
          <w:rFonts w:cs="Arial"/>
          <w:b/>
          <w:sz w:val="24"/>
          <w:szCs w:val="24"/>
        </w:rPr>
        <w:t xml:space="preserve">. No interest shall be paid by the </w:t>
      </w:r>
      <w:r w:rsidR="005C6938" w:rsidRPr="002B1B30">
        <w:rPr>
          <w:rFonts w:cs="Arial"/>
          <w:b/>
          <w:sz w:val="24"/>
          <w:szCs w:val="24"/>
        </w:rPr>
        <w:t>Landlord</w:t>
      </w:r>
      <w:r w:rsidRPr="002B1B30">
        <w:rPr>
          <w:rFonts w:cs="Arial"/>
          <w:b/>
          <w:sz w:val="24"/>
          <w:szCs w:val="24"/>
        </w:rPr>
        <w:t xml:space="preserve"> to the </w:t>
      </w:r>
      <w:r w:rsidR="005C6938" w:rsidRPr="002B1B30">
        <w:rPr>
          <w:rFonts w:cs="Arial"/>
          <w:b/>
          <w:sz w:val="24"/>
          <w:szCs w:val="24"/>
        </w:rPr>
        <w:t>Tenant</w:t>
      </w:r>
      <w:r w:rsidR="007B78D2" w:rsidRPr="002B1B30">
        <w:rPr>
          <w:rFonts w:cs="Arial"/>
          <w:b/>
          <w:sz w:val="24"/>
          <w:szCs w:val="24"/>
        </w:rPr>
        <w:t xml:space="preserve"> for the</w:t>
      </w:r>
      <w:r w:rsidRPr="002B1B30">
        <w:rPr>
          <w:rFonts w:cs="Arial"/>
          <w:b/>
          <w:sz w:val="24"/>
          <w:szCs w:val="24"/>
        </w:rPr>
        <w:t xml:space="preserve"> deposit. </w:t>
      </w:r>
      <w:r w:rsidR="004B5F79" w:rsidRPr="002B1B30">
        <w:rPr>
          <w:rFonts w:cs="Arial"/>
          <w:b/>
          <w:sz w:val="24"/>
          <w:szCs w:val="24"/>
        </w:rPr>
        <w:t xml:space="preserve"> </w:t>
      </w:r>
    </w:p>
    <w:p w14:paraId="752A03D9" w14:textId="77777777" w:rsidR="001A73C9" w:rsidRPr="002B1B30" w:rsidRDefault="001A73C9" w:rsidP="000E70BF">
      <w:pPr>
        <w:rPr>
          <w:rFonts w:cs="Arial"/>
          <w:b/>
          <w:sz w:val="24"/>
          <w:szCs w:val="24"/>
        </w:rPr>
      </w:pPr>
    </w:p>
    <w:p w14:paraId="67E2955D" w14:textId="7BB1F5EF" w:rsidR="00F912E4" w:rsidRPr="002B1B30" w:rsidRDefault="00237DDC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By law, the </w:t>
      </w:r>
      <w:r w:rsidR="004B5F79" w:rsidRPr="002B1B30">
        <w:rPr>
          <w:rFonts w:cs="Arial"/>
          <w:b/>
          <w:sz w:val="24"/>
          <w:szCs w:val="24"/>
        </w:rPr>
        <w:t>deposit amount cannot exceed the equivalent of two months’ rent and cannot</w:t>
      </w:r>
      <w:r w:rsidR="00EA166A">
        <w:rPr>
          <w:rFonts w:cs="Arial"/>
          <w:b/>
          <w:sz w:val="24"/>
          <w:szCs w:val="24"/>
        </w:rPr>
        <w:t xml:space="preserve"> </w:t>
      </w:r>
      <w:r w:rsidR="004B5F79" w:rsidRPr="002B1B30">
        <w:rPr>
          <w:rFonts w:cs="Arial"/>
          <w:b/>
          <w:sz w:val="24"/>
          <w:szCs w:val="24"/>
        </w:rPr>
        <w:t xml:space="preserve">include any </w:t>
      </w:r>
      <w:r w:rsidR="00DC6B83" w:rsidRPr="002B1B30">
        <w:rPr>
          <w:rFonts w:cs="Arial"/>
          <w:b/>
          <w:sz w:val="24"/>
          <w:szCs w:val="24"/>
        </w:rPr>
        <w:t>premiums</w:t>
      </w:r>
      <w:r w:rsidR="004B5F79" w:rsidRPr="002B1B30">
        <w:rPr>
          <w:rFonts w:cs="Arial"/>
          <w:b/>
          <w:sz w:val="24"/>
          <w:szCs w:val="24"/>
        </w:rPr>
        <w:t xml:space="preserve">. For example, </w:t>
      </w:r>
      <w:r w:rsidR="003423BC" w:rsidRPr="002B1B30">
        <w:rPr>
          <w:rFonts w:cs="Arial"/>
          <w:b/>
          <w:sz w:val="24"/>
          <w:szCs w:val="24"/>
        </w:rPr>
        <w:t xml:space="preserve">charging </w:t>
      </w:r>
      <w:r w:rsidR="00DC6B83" w:rsidRPr="002B1B30">
        <w:rPr>
          <w:rFonts w:cs="Arial"/>
          <w:b/>
          <w:sz w:val="24"/>
          <w:szCs w:val="24"/>
        </w:rPr>
        <w:t xml:space="preserve">for </w:t>
      </w:r>
      <w:r w:rsidR="003423BC" w:rsidRPr="002B1B30">
        <w:rPr>
          <w:rFonts w:cs="Arial"/>
          <w:b/>
          <w:sz w:val="24"/>
          <w:szCs w:val="24"/>
        </w:rPr>
        <w:t xml:space="preserve">an </w:t>
      </w:r>
      <w:r w:rsidR="004B5F79" w:rsidRPr="002B1B30">
        <w:rPr>
          <w:rFonts w:cs="Arial"/>
          <w:b/>
          <w:sz w:val="24"/>
          <w:szCs w:val="24"/>
        </w:rPr>
        <w:t>administration fee</w:t>
      </w:r>
      <w:r w:rsidR="00B55CC8" w:rsidRPr="002B1B30">
        <w:rPr>
          <w:rFonts w:cs="Arial"/>
          <w:b/>
          <w:sz w:val="24"/>
          <w:szCs w:val="24"/>
        </w:rPr>
        <w:t xml:space="preserve"> </w:t>
      </w:r>
      <w:r w:rsidR="004B5F79" w:rsidRPr="002B1B30">
        <w:rPr>
          <w:rFonts w:cs="Arial"/>
          <w:b/>
          <w:sz w:val="24"/>
          <w:szCs w:val="24"/>
        </w:rPr>
        <w:t>or</w:t>
      </w:r>
      <w:r w:rsidR="00DC6B83" w:rsidRPr="002B1B30">
        <w:rPr>
          <w:rFonts w:cs="Arial"/>
          <w:b/>
          <w:sz w:val="24"/>
          <w:szCs w:val="24"/>
        </w:rPr>
        <w:t xml:space="preserve"> taking a </w:t>
      </w:r>
      <w:r w:rsidR="00D82BEB" w:rsidRPr="002B1B30">
        <w:rPr>
          <w:rFonts w:cs="Arial"/>
          <w:b/>
          <w:sz w:val="24"/>
          <w:szCs w:val="24"/>
        </w:rPr>
        <w:t>h</w:t>
      </w:r>
      <w:r w:rsidR="00DC6B83" w:rsidRPr="002B1B30">
        <w:rPr>
          <w:rFonts w:cs="Arial"/>
          <w:b/>
          <w:sz w:val="24"/>
          <w:szCs w:val="24"/>
        </w:rPr>
        <w:t>olding fee</w:t>
      </w:r>
      <w:r w:rsidR="00D82BEB" w:rsidRPr="002B1B30">
        <w:rPr>
          <w:rFonts w:cs="Arial"/>
          <w:b/>
          <w:sz w:val="24"/>
          <w:szCs w:val="24"/>
        </w:rPr>
        <w:t xml:space="preserve"> (regardless of whether or not th</w:t>
      </w:r>
      <w:r w:rsidR="0019242E" w:rsidRPr="002B1B30">
        <w:rPr>
          <w:rFonts w:cs="Arial"/>
          <w:b/>
          <w:sz w:val="24"/>
          <w:szCs w:val="24"/>
        </w:rPr>
        <w:t xml:space="preserve">e holding fee </w:t>
      </w:r>
      <w:r w:rsidR="00D82BEB" w:rsidRPr="002B1B30">
        <w:rPr>
          <w:rFonts w:cs="Arial"/>
          <w:b/>
          <w:sz w:val="24"/>
          <w:szCs w:val="24"/>
        </w:rPr>
        <w:t>is refundable)</w:t>
      </w:r>
      <w:r w:rsidR="00DC6B83" w:rsidRPr="002B1B30">
        <w:rPr>
          <w:rFonts w:cs="Arial"/>
          <w:b/>
          <w:sz w:val="24"/>
          <w:szCs w:val="24"/>
        </w:rPr>
        <w:t>.</w:t>
      </w:r>
      <w:r w:rsidR="004B5F79" w:rsidRPr="002B1B30">
        <w:rPr>
          <w:rFonts w:cs="Arial"/>
          <w:b/>
          <w:sz w:val="24"/>
          <w:szCs w:val="24"/>
        </w:rPr>
        <w:t xml:space="preserve"> </w:t>
      </w:r>
      <w:r w:rsidR="00E544D8" w:rsidRPr="002B1B30">
        <w:rPr>
          <w:rFonts w:cs="Arial"/>
          <w:b/>
          <w:sz w:val="24"/>
          <w:szCs w:val="24"/>
        </w:rPr>
        <w:t xml:space="preserve"> </w:t>
      </w:r>
    </w:p>
    <w:p w14:paraId="7A890299" w14:textId="77777777" w:rsidR="00C8382F" w:rsidRPr="002B1B30" w:rsidRDefault="00C8382F" w:rsidP="000E70BF">
      <w:pPr>
        <w:rPr>
          <w:rFonts w:cs="Arial"/>
          <w:sz w:val="24"/>
          <w:szCs w:val="24"/>
        </w:rPr>
      </w:pPr>
    </w:p>
    <w:p w14:paraId="7535A469" w14:textId="743D6DCC" w:rsidR="00E637DF" w:rsidRPr="002B1B30" w:rsidRDefault="00062EFF" w:rsidP="00F57A34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scheme administrator is</w:t>
      </w:r>
      <w:r w:rsidR="00B77175" w:rsidRPr="002B1B30">
        <w:rPr>
          <w:rFonts w:cs="Arial"/>
          <w:sz w:val="24"/>
          <w:szCs w:val="24"/>
        </w:rPr>
        <w:t xml:space="preserve"> </w:t>
      </w:r>
      <w:r w:rsidR="00B77175" w:rsidRPr="002B1B30">
        <w:rPr>
          <w:rFonts w:cs="Arial"/>
          <w:sz w:val="24"/>
          <w:szCs w:val="24"/>
        </w:rPr>
        <w:fldChar w:fldCharType="begin"/>
      </w:r>
      <w:r w:rsidR="00B77175" w:rsidRPr="002B1B30">
        <w:rPr>
          <w:rFonts w:cs="Arial"/>
          <w:sz w:val="24"/>
          <w:szCs w:val="24"/>
        </w:rPr>
        <w:instrText xml:space="preserve"> MERGEFIELD depositSchemeAdministrator \* MERGEFORMAT </w:instrText>
      </w:r>
      <w:r w:rsidR="00B77175" w:rsidRPr="002B1B30">
        <w:rPr>
          <w:rFonts w:cs="Arial"/>
          <w:sz w:val="24"/>
          <w:szCs w:val="24"/>
        </w:rPr>
        <w:fldChar w:fldCharType="separate"/>
      </w:r>
      <w:r w:rsidR="00B77175" w:rsidRPr="002B1B30">
        <w:rPr>
          <w:rFonts w:cs="Arial"/>
          <w:noProof/>
          <w:sz w:val="24"/>
          <w:szCs w:val="24"/>
        </w:rPr>
        <w:t>«depositSchemeAdministrator»</w:t>
      </w:r>
      <w:r w:rsidR="00B77175" w:rsidRPr="002B1B30">
        <w:rPr>
          <w:rFonts w:cs="Arial"/>
          <w:sz w:val="24"/>
          <w:szCs w:val="24"/>
        </w:rPr>
        <w:fldChar w:fldCharType="end"/>
      </w:r>
      <w:r w:rsidR="00E637DF" w:rsidRPr="002B1B30">
        <w:rPr>
          <w:rFonts w:cs="Arial"/>
          <w:sz w:val="24"/>
          <w:szCs w:val="24"/>
        </w:rPr>
        <w:t xml:space="preserve"> and </w:t>
      </w:r>
    </w:p>
    <w:p w14:paraId="25F141AA" w14:textId="77777777" w:rsidR="00E637DF" w:rsidRPr="002B1B30" w:rsidRDefault="00E637DF" w:rsidP="00F57A34">
      <w:pPr>
        <w:rPr>
          <w:rFonts w:cs="Arial"/>
          <w:sz w:val="24"/>
          <w:szCs w:val="24"/>
        </w:rPr>
      </w:pPr>
    </w:p>
    <w:p w14:paraId="0298511C" w14:textId="6468773B" w:rsidR="00F57A34" w:rsidRPr="002B1B30" w:rsidRDefault="00E637DF" w:rsidP="00B77175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t>t</w:t>
      </w:r>
      <w:r w:rsidR="00F57A34" w:rsidRPr="002B1B30">
        <w:rPr>
          <w:rFonts w:cs="Arial"/>
          <w:sz w:val="24"/>
          <w:szCs w:val="24"/>
        </w:rPr>
        <w:t>heir contact details are:</w:t>
      </w:r>
    </w:p>
    <w:p w14:paraId="16B30B85" w14:textId="2D3BEE76" w:rsidR="00B77175" w:rsidRPr="00DC5134" w:rsidRDefault="00B77175" w:rsidP="00DD55E4">
      <w:pPr>
        <w:rPr>
          <w:sz w:val="24"/>
          <w:szCs w:val="24"/>
        </w:rPr>
      </w:pPr>
      <w:r w:rsidRPr="00DC5134">
        <w:rPr>
          <w:sz w:val="24"/>
          <w:szCs w:val="24"/>
        </w:rPr>
        <w:fldChar w:fldCharType="begin"/>
      </w:r>
      <w:r w:rsidRPr="00DC5134">
        <w:rPr>
          <w:sz w:val="24"/>
          <w:szCs w:val="24"/>
        </w:rPr>
        <w:instrText xml:space="preserve"> MERGEFIELD depositSchemeContactDetails \* MERGEFORMAT </w:instrText>
      </w:r>
      <w:r w:rsidRPr="00DC5134">
        <w:rPr>
          <w:sz w:val="24"/>
          <w:szCs w:val="24"/>
        </w:rPr>
        <w:fldChar w:fldCharType="separate"/>
      </w:r>
      <w:r w:rsidRPr="00DC5134">
        <w:rPr>
          <w:sz w:val="24"/>
          <w:szCs w:val="24"/>
        </w:rPr>
        <w:t>«depositSchemeContactDetails»</w:t>
      </w:r>
      <w:r w:rsidRPr="00DC5134">
        <w:rPr>
          <w:sz w:val="24"/>
          <w:szCs w:val="24"/>
        </w:rPr>
        <w:fldChar w:fldCharType="end"/>
      </w:r>
    </w:p>
    <w:p w14:paraId="286C5592" w14:textId="77777777" w:rsidR="0060557C" w:rsidRPr="002B1B30" w:rsidRDefault="0060557C" w:rsidP="000E70BF">
      <w:pPr>
        <w:rPr>
          <w:rFonts w:cs="Arial"/>
          <w:color w:val="000000"/>
          <w:sz w:val="18"/>
          <w:szCs w:val="18"/>
        </w:rPr>
      </w:pPr>
    </w:p>
    <w:p w14:paraId="5F1B96EF" w14:textId="3F7D5BD2" w:rsidR="00837461" w:rsidRPr="002B1B30" w:rsidRDefault="00837461" w:rsidP="00837461">
      <w:pPr>
        <w:rPr>
          <w:rFonts w:cs="Arial"/>
          <w:b/>
        </w:rPr>
      </w:pPr>
      <w:r w:rsidRPr="002B1B30">
        <w:rPr>
          <w:rFonts w:cs="Arial"/>
          <w:b/>
          <w:color w:val="000000"/>
          <w:sz w:val="24"/>
          <w:szCs w:val="24"/>
        </w:rPr>
        <w:t>Where it is provided in this Agreement that the Tenant is responsible for a</w:t>
      </w:r>
      <w:r w:rsidR="00EA166A">
        <w:rPr>
          <w:rFonts w:cs="Arial"/>
          <w:b/>
          <w:color w:val="000000"/>
          <w:sz w:val="24"/>
          <w:szCs w:val="24"/>
        </w:rPr>
        <w:t xml:space="preserve"> </w:t>
      </w:r>
      <w:r w:rsidRPr="002B1B30">
        <w:rPr>
          <w:rFonts w:cs="Arial"/>
          <w:b/>
          <w:color w:val="000000"/>
          <w:sz w:val="24"/>
          <w:szCs w:val="24"/>
        </w:rPr>
        <w:t xml:space="preserve">particular cost or to do any particular thing and the Tenant fails to meet that cost, or the </w:t>
      </w:r>
      <w:r w:rsidR="00E57622" w:rsidRPr="002B1B30">
        <w:rPr>
          <w:rFonts w:cs="Arial"/>
          <w:b/>
          <w:color w:val="000000"/>
          <w:sz w:val="24"/>
          <w:szCs w:val="24"/>
        </w:rPr>
        <w:t xml:space="preserve">Landlord </w:t>
      </w:r>
      <w:r w:rsidRPr="002B1B30">
        <w:rPr>
          <w:rFonts w:cs="Arial"/>
          <w:b/>
          <w:color w:val="000000"/>
          <w:sz w:val="24"/>
          <w:szCs w:val="24"/>
        </w:rPr>
        <w:t xml:space="preserve">carries out work or performs any other obligation for which the </w:t>
      </w:r>
      <w:r w:rsidR="006B1DC2" w:rsidRPr="002B1B30">
        <w:rPr>
          <w:rFonts w:cs="Arial"/>
          <w:b/>
          <w:color w:val="000000"/>
          <w:sz w:val="24"/>
          <w:szCs w:val="24"/>
        </w:rPr>
        <w:t xml:space="preserve">Tenant </w:t>
      </w:r>
      <w:r w:rsidRPr="002B1B30">
        <w:rPr>
          <w:rFonts w:cs="Arial"/>
          <w:b/>
          <w:color w:val="000000"/>
          <w:sz w:val="24"/>
          <w:szCs w:val="24"/>
        </w:rPr>
        <w:t>is responsible, the Landlord can apply for reasonable costs to be deducted</w:t>
      </w:r>
      <w:r w:rsidR="00EA166A">
        <w:rPr>
          <w:rFonts w:cs="Arial"/>
          <w:b/>
          <w:color w:val="000000"/>
          <w:sz w:val="24"/>
          <w:szCs w:val="24"/>
        </w:rPr>
        <w:t xml:space="preserve"> </w:t>
      </w:r>
      <w:r w:rsidRPr="002B1B30">
        <w:rPr>
          <w:rFonts w:cs="Arial"/>
          <w:b/>
          <w:color w:val="000000"/>
          <w:sz w:val="24"/>
          <w:szCs w:val="24"/>
        </w:rPr>
        <w:t xml:space="preserve">from </w:t>
      </w:r>
      <w:r w:rsidRPr="002B1B30">
        <w:rPr>
          <w:rFonts w:cs="Arial"/>
          <w:b/>
          <w:sz w:val="24"/>
          <w:szCs w:val="24"/>
        </w:rPr>
        <w:t xml:space="preserve">any deposit paid by the Tenant. </w:t>
      </w:r>
    </w:p>
    <w:p w14:paraId="407A37F3" w14:textId="77777777" w:rsidR="00837461" w:rsidRPr="002B1B30" w:rsidRDefault="00837461" w:rsidP="00D82BEB">
      <w:pPr>
        <w:rPr>
          <w:rFonts w:cs="Arial"/>
          <w:b/>
          <w:sz w:val="24"/>
          <w:szCs w:val="24"/>
        </w:rPr>
      </w:pPr>
    </w:p>
    <w:p w14:paraId="2BC1390C" w14:textId="5812CABF" w:rsidR="000B0D55" w:rsidRPr="002B1B30" w:rsidRDefault="00C95D35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This would include cases where</w:t>
      </w:r>
      <w:r w:rsidR="000B0D55" w:rsidRPr="002B1B30">
        <w:rPr>
          <w:rFonts w:cs="Arial"/>
          <w:b/>
          <w:sz w:val="24"/>
          <w:szCs w:val="24"/>
        </w:rPr>
        <w:t xml:space="preserve"> a tenant has not paid all of the rent payable, any amount in respect of</w:t>
      </w:r>
      <w:r w:rsidR="00EA166A">
        <w:rPr>
          <w:rFonts w:cs="Arial"/>
          <w:b/>
          <w:sz w:val="24"/>
          <w:szCs w:val="24"/>
        </w:rPr>
        <w:t xml:space="preserve"> </w:t>
      </w:r>
      <w:r w:rsidR="000B0D55" w:rsidRPr="002B1B30">
        <w:rPr>
          <w:rFonts w:cs="Arial"/>
          <w:b/>
          <w:sz w:val="24"/>
          <w:szCs w:val="24"/>
        </w:rPr>
        <w:t xml:space="preserve">one-off services, </w:t>
      </w:r>
      <w:r w:rsidRPr="002B1B30">
        <w:rPr>
          <w:rFonts w:cs="Arial"/>
          <w:b/>
          <w:sz w:val="24"/>
          <w:szCs w:val="24"/>
        </w:rPr>
        <w:t xml:space="preserve">or unpaid utility bills, or </w:t>
      </w:r>
      <w:r w:rsidR="000B0D55" w:rsidRPr="002B1B30">
        <w:rPr>
          <w:rFonts w:cs="Arial"/>
          <w:b/>
          <w:sz w:val="24"/>
          <w:szCs w:val="24"/>
        </w:rPr>
        <w:t>a sum in relation to breakages</w:t>
      </w:r>
      <w:r w:rsidRPr="002B1B30">
        <w:rPr>
          <w:rFonts w:cs="Arial"/>
          <w:b/>
          <w:sz w:val="24"/>
          <w:szCs w:val="24"/>
        </w:rPr>
        <w:t xml:space="preserve"> or cleaning.</w:t>
      </w:r>
    </w:p>
    <w:p w14:paraId="2EB65E0C" w14:textId="77777777" w:rsidR="00C95D35" w:rsidRPr="002B1B30" w:rsidRDefault="00C95D35" w:rsidP="00D82BEB">
      <w:pPr>
        <w:rPr>
          <w:rFonts w:cs="Arial"/>
          <w:b/>
          <w:sz w:val="24"/>
          <w:szCs w:val="24"/>
        </w:rPr>
      </w:pPr>
    </w:p>
    <w:p w14:paraId="2542C049" w14:textId="5F1B796D" w:rsidR="00D0682C" w:rsidRPr="002B1B30" w:rsidRDefault="00D0682C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At the end of the tenancy the </w:t>
      </w:r>
      <w:r w:rsidR="00E57622" w:rsidRPr="002B1B30">
        <w:rPr>
          <w:rFonts w:cs="Arial"/>
          <w:b/>
          <w:sz w:val="24"/>
          <w:szCs w:val="24"/>
        </w:rPr>
        <w:t xml:space="preserve">Landlord </w:t>
      </w:r>
      <w:r w:rsidRPr="002B1B30">
        <w:rPr>
          <w:rFonts w:cs="Arial"/>
          <w:b/>
          <w:sz w:val="24"/>
          <w:szCs w:val="24"/>
        </w:rPr>
        <w:t xml:space="preserve">should ask the tenancy deposit scheme to release the deposit </w:t>
      </w:r>
      <w:r w:rsidR="001E7805" w:rsidRPr="002B1B30">
        <w:rPr>
          <w:rFonts w:cs="Arial"/>
          <w:b/>
          <w:sz w:val="24"/>
          <w:szCs w:val="24"/>
        </w:rPr>
        <w:t xml:space="preserve">and </w:t>
      </w:r>
      <w:r w:rsidR="00C37D5B" w:rsidRPr="002B1B30">
        <w:rPr>
          <w:rFonts w:cs="Arial"/>
          <w:b/>
          <w:sz w:val="24"/>
          <w:szCs w:val="24"/>
        </w:rPr>
        <w:t xml:space="preserve">the amounts payable to each party. If the </w:t>
      </w:r>
      <w:r w:rsidR="006B1DC2" w:rsidRPr="002B1B30">
        <w:rPr>
          <w:rFonts w:cs="Arial"/>
          <w:b/>
          <w:sz w:val="24"/>
          <w:szCs w:val="24"/>
        </w:rPr>
        <w:t>T</w:t>
      </w:r>
      <w:r w:rsidR="00C37D5B" w:rsidRPr="002B1B30">
        <w:rPr>
          <w:rFonts w:cs="Arial"/>
          <w:b/>
          <w:sz w:val="24"/>
          <w:szCs w:val="24"/>
        </w:rPr>
        <w:t>enant disagrees with the amount, the scheme administrator will provide a dispute resolution</w:t>
      </w:r>
      <w:r w:rsidR="00EA166A">
        <w:rPr>
          <w:rFonts w:cs="Arial"/>
          <w:b/>
          <w:sz w:val="24"/>
          <w:szCs w:val="24"/>
        </w:rPr>
        <w:t xml:space="preserve"> </w:t>
      </w:r>
      <w:r w:rsidR="00C37D5B" w:rsidRPr="002B1B30">
        <w:rPr>
          <w:rFonts w:cs="Arial"/>
          <w:b/>
          <w:sz w:val="24"/>
          <w:szCs w:val="24"/>
        </w:rPr>
        <w:t>mechanism.</w:t>
      </w:r>
    </w:p>
    <w:p w14:paraId="0CD786C4" w14:textId="77777777" w:rsidR="00D0682C" w:rsidRPr="002B1B30" w:rsidRDefault="00D0682C" w:rsidP="00D82BEB">
      <w:pPr>
        <w:rPr>
          <w:rFonts w:cs="Arial"/>
          <w:b/>
          <w:sz w:val="24"/>
          <w:szCs w:val="24"/>
        </w:rPr>
      </w:pPr>
    </w:p>
    <w:p w14:paraId="4359C34D" w14:textId="0A27B9DB" w:rsidR="00D0682C" w:rsidRPr="002B1B30" w:rsidRDefault="00C37D5B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Where the Tenant owes the Landlord an</w:t>
      </w:r>
      <w:r w:rsidR="00D0682C" w:rsidRPr="002B1B30">
        <w:rPr>
          <w:rFonts w:cs="Arial"/>
          <w:b/>
          <w:sz w:val="24"/>
          <w:szCs w:val="24"/>
        </w:rPr>
        <w:t xml:space="preserve"> amount greater than the amount held by the tenancy deposit scheme, the Tenant</w:t>
      </w:r>
      <w:r w:rsidR="00EA166A">
        <w:rPr>
          <w:rFonts w:cs="Arial"/>
          <w:b/>
          <w:sz w:val="24"/>
          <w:szCs w:val="24"/>
        </w:rPr>
        <w:t xml:space="preserve"> </w:t>
      </w:r>
      <w:r w:rsidR="00D0682C" w:rsidRPr="002B1B30">
        <w:rPr>
          <w:rFonts w:cs="Arial"/>
          <w:b/>
          <w:sz w:val="24"/>
          <w:szCs w:val="24"/>
        </w:rPr>
        <w:t xml:space="preserve">will remain liable for these costs, and the Landlord may take action to recover </w:t>
      </w:r>
      <w:r w:rsidRPr="002B1B30">
        <w:rPr>
          <w:rFonts w:cs="Arial"/>
          <w:b/>
          <w:sz w:val="24"/>
          <w:szCs w:val="24"/>
        </w:rPr>
        <w:t>the difference</w:t>
      </w:r>
      <w:r w:rsidR="00D0682C" w:rsidRPr="002B1B30">
        <w:rPr>
          <w:rFonts w:cs="Arial"/>
          <w:b/>
          <w:sz w:val="24"/>
          <w:szCs w:val="24"/>
        </w:rPr>
        <w:t xml:space="preserve"> from the Tenant.</w:t>
      </w:r>
    </w:p>
    <w:p w14:paraId="65A6405B" w14:textId="77777777" w:rsidR="00D0682C" w:rsidRPr="002B1B30" w:rsidRDefault="00D0682C" w:rsidP="00D82BEB">
      <w:pPr>
        <w:rPr>
          <w:rFonts w:cs="Arial"/>
          <w:b/>
          <w:sz w:val="24"/>
          <w:szCs w:val="24"/>
        </w:rPr>
      </w:pPr>
    </w:p>
    <w:p w14:paraId="35FFC5AA" w14:textId="77777777" w:rsidR="00D82BEB" w:rsidRPr="002B1B30" w:rsidRDefault="00D82BEB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More information can be found in the Tenancy Deposit Schemes (Scotland) Regulations 2011.</w:t>
      </w:r>
      <w:r w:rsidR="007E7349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(</w:t>
      </w:r>
      <w:hyperlink r:id="rId14" w:history="1">
        <w:r w:rsidRPr="002B1B30">
          <w:rPr>
            <w:rStyle w:val="Hyperlink"/>
            <w:rFonts w:cs="Arial"/>
            <w:b/>
            <w:sz w:val="24"/>
            <w:szCs w:val="24"/>
          </w:rPr>
          <w:t>http://www.legislation.gov.uk/ssi/2011/176/contents/made</w:t>
        </w:r>
      </w:hyperlink>
      <w:r w:rsidRPr="002B1B30">
        <w:rPr>
          <w:rFonts w:cs="Arial"/>
          <w:b/>
          <w:sz w:val="24"/>
          <w:szCs w:val="24"/>
        </w:rPr>
        <w:t>)</w:t>
      </w:r>
    </w:p>
    <w:p w14:paraId="304EE619" w14:textId="77777777" w:rsidR="009303AF" w:rsidRPr="002B1B30" w:rsidRDefault="009303AF" w:rsidP="00D82BEB">
      <w:pPr>
        <w:rPr>
          <w:rFonts w:cs="Arial"/>
          <w:b/>
          <w:sz w:val="24"/>
          <w:szCs w:val="24"/>
        </w:rPr>
      </w:pPr>
    </w:p>
    <w:p w14:paraId="5DDE10AA" w14:textId="77777777" w:rsidR="008B4BE0" w:rsidRPr="002B1B30" w:rsidRDefault="008B4BE0" w:rsidP="00481B86">
      <w:pPr>
        <w:tabs>
          <w:tab w:val="left" w:pos="126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sz w:val="24"/>
          <w:szCs w:val="24"/>
        </w:rPr>
      </w:pPr>
    </w:p>
    <w:p w14:paraId="2B3243D1" w14:textId="77777777" w:rsidR="008B4BE0" w:rsidRPr="002B1B30" w:rsidRDefault="008B4BE0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5" w:name="_Toc190630"/>
      <w:r w:rsidRPr="002B1B30">
        <w:rPr>
          <w:rFonts w:cs="Arial"/>
          <w:b/>
          <w:sz w:val="28"/>
          <w:szCs w:val="28"/>
        </w:rPr>
        <w:t>SUBLETTING AND ASSIGNATION</w:t>
      </w:r>
      <w:bookmarkEnd w:id="15"/>
      <w:r w:rsidRPr="002B1B30">
        <w:rPr>
          <w:rFonts w:cs="Arial"/>
          <w:b/>
          <w:sz w:val="28"/>
          <w:szCs w:val="28"/>
        </w:rPr>
        <w:t xml:space="preserve"> </w:t>
      </w:r>
    </w:p>
    <w:p w14:paraId="42607EA5" w14:textId="77777777" w:rsidR="008B4BE0" w:rsidRPr="00FA5034" w:rsidRDefault="008B4BE0" w:rsidP="008B4BE0">
      <w:pPr>
        <w:rPr>
          <w:rFonts w:cs="Arial"/>
          <w:b/>
          <w:sz w:val="24"/>
          <w:szCs w:val="24"/>
          <w:lang w:eastAsia="en-GB"/>
        </w:rPr>
      </w:pPr>
    </w:p>
    <w:p w14:paraId="0AE751FE" w14:textId="77777777" w:rsidR="008B4BE0" w:rsidRPr="002B1B30" w:rsidRDefault="008B4BE0" w:rsidP="008B4BE0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Unless the Tenant has received prior written permission from the Landlord, the Tenant must not:</w:t>
      </w:r>
    </w:p>
    <w:p w14:paraId="67412CC7" w14:textId="77777777" w:rsidR="008B4BE0" w:rsidRPr="002B1B30" w:rsidRDefault="008B4BE0" w:rsidP="008B4BE0">
      <w:pPr>
        <w:rPr>
          <w:rFonts w:cs="Arial"/>
          <w:b/>
          <w:sz w:val="24"/>
          <w:szCs w:val="24"/>
          <w:lang w:eastAsia="en-GB"/>
        </w:rPr>
      </w:pPr>
    </w:p>
    <w:p w14:paraId="4A5FAE47" w14:textId="77777777" w:rsidR="008B4BE0" w:rsidRPr="002B1B30" w:rsidRDefault="008B4BE0" w:rsidP="00F506F9">
      <w:pPr>
        <w:numPr>
          <w:ilvl w:val="0"/>
          <w:numId w:val="1"/>
        </w:num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sublet the Let Property (or any part of it),</w:t>
      </w:r>
    </w:p>
    <w:p w14:paraId="53ADA76B" w14:textId="77777777" w:rsidR="008B4BE0" w:rsidRPr="002B1B30" w:rsidRDefault="008B4BE0" w:rsidP="00F506F9">
      <w:pPr>
        <w:numPr>
          <w:ilvl w:val="0"/>
          <w:numId w:val="1"/>
        </w:num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take in a lodger,</w:t>
      </w:r>
    </w:p>
    <w:p w14:paraId="47FC949A" w14:textId="77777777" w:rsidR="008B4BE0" w:rsidRPr="002B1B30" w:rsidRDefault="008B4BE0" w:rsidP="00F506F9">
      <w:pPr>
        <w:numPr>
          <w:ilvl w:val="0"/>
          <w:numId w:val="1"/>
        </w:num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assign the Tenant’s interest in the Let Property (or any part of it), or</w:t>
      </w:r>
    </w:p>
    <w:p w14:paraId="3FDDC4E4" w14:textId="1242A41D" w:rsidR="008B4BE0" w:rsidRPr="002B1B30" w:rsidRDefault="008B4BE0" w:rsidP="00F506F9">
      <w:pPr>
        <w:numPr>
          <w:ilvl w:val="0"/>
          <w:numId w:val="1"/>
        </w:num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lastRenderedPageBreak/>
        <w:t>otherwise part with, or give up to another person, possession of the Let Property (or any part of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it).</w:t>
      </w:r>
    </w:p>
    <w:p w14:paraId="39D73CB7" w14:textId="33145559" w:rsidR="00FA5034" w:rsidRDefault="00FA5034">
      <w:pPr>
        <w:rPr>
          <w:rFonts w:cs="Arial"/>
          <w:b/>
          <w:sz w:val="24"/>
          <w:szCs w:val="24"/>
          <w:lang w:eastAsia="en-GB"/>
        </w:rPr>
      </w:pPr>
    </w:p>
    <w:p w14:paraId="297B4CC6" w14:textId="61B94BE5" w:rsidR="00900DBE" w:rsidRDefault="00900DBE">
      <w:pPr>
        <w:rPr>
          <w:rFonts w:cs="Arial"/>
          <w:b/>
          <w:sz w:val="24"/>
          <w:szCs w:val="24"/>
          <w:lang w:eastAsia="en-GB"/>
        </w:rPr>
      </w:pPr>
    </w:p>
    <w:p w14:paraId="0615A03C" w14:textId="3035666B" w:rsidR="00951199" w:rsidRPr="002B1B30" w:rsidRDefault="00041C43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6" w:name="_Toc190631"/>
      <w:r w:rsidRPr="002B1B30">
        <w:rPr>
          <w:rFonts w:cs="Arial"/>
          <w:b/>
          <w:sz w:val="28"/>
          <w:szCs w:val="28"/>
        </w:rPr>
        <w:t>NOTIFICATION ABOUT OTHER RESIDENTS</w:t>
      </w:r>
      <w:bookmarkEnd w:id="16"/>
    </w:p>
    <w:p w14:paraId="06B0D9E5" w14:textId="77777777" w:rsidR="00041C43" w:rsidRPr="00FA5034" w:rsidRDefault="00041C43" w:rsidP="000E70BF">
      <w:pPr>
        <w:rPr>
          <w:rFonts w:cs="Arial"/>
          <w:sz w:val="24"/>
          <w:szCs w:val="24"/>
        </w:rPr>
      </w:pPr>
    </w:p>
    <w:p w14:paraId="74601330" w14:textId="5F840CB5" w:rsidR="00D73E28" w:rsidRPr="00041C43" w:rsidRDefault="00D73E28" w:rsidP="00D73E28">
      <w:pPr>
        <w:rPr>
          <w:rFonts w:cs="Arial"/>
          <w:b/>
          <w:sz w:val="24"/>
          <w:szCs w:val="24"/>
          <w:lang w:eastAsia="en-GB"/>
        </w:rPr>
      </w:pPr>
      <w:r w:rsidRPr="00041C43">
        <w:rPr>
          <w:rFonts w:cs="Arial"/>
          <w:b/>
          <w:sz w:val="24"/>
          <w:szCs w:val="24"/>
          <w:lang w:eastAsia="en-GB"/>
        </w:rPr>
        <w:t xml:space="preserve">If a </w:t>
      </w:r>
      <w:r>
        <w:rPr>
          <w:rFonts w:cs="Arial"/>
          <w:b/>
          <w:sz w:val="24"/>
          <w:szCs w:val="24"/>
          <w:lang w:eastAsia="en-GB"/>
        </w:rPr>
        <w:t xml:space="preserve">person </w:t>
      </w:r>
      <w:r w:rsidRPr="00041C43">
        <w:rPr>
          <w:rFonts w:cs="Arial"/>
          <w:b/>
          <w:sz w:val="24"/>
          <w:szCs w:val="24"/>
          <w:lang w:eastAsia="en-GB"/>
        </w:rPr>
        <w:t>aged 16 or over (who is not a</w:t>
      </w:r>
      <w:r>
        <w:rPr>
          <w:rFonts w:cs="Arial"/>
          <w:b/>
          <w:sz w:val="24"/>
          <w:szCs w:val="24"/>
          <w:lang w:eastAsia="en-GB"/>
        </w:rPr>
        <w:t xml:space="preserve"> Joint</w:t>
      </w:r>
      <w:r w:rsidRPr="00041C43">
        <w:rPr>
          <w:rFonts w:cs="Arial"/>
          <w:b/>
          <w:sz w:val="24"/>
          <w:szCs w:val="24"/>
          <w:lang w:eastAsia="en-GB"/>
        </w:rPr>
        <w:t xml:space="preserve"> </w:t>
      </w:r>
      <w:r>
        <w:rPr>
          <w:rFonts w:cs="Arial"/>
          <w:b/>
          <w:sz w:val="24"/>
          <w:szCs w:val="24"/>
          <w:lang w:eastAsia="en-GB"/>
        </w:rPr>
        <w:t>Tenant</w:t>
      </w:r>
      <w:r w:rsidRPr="00041C43">
        <w:rPr>
          <w:rFonts w:cs="Arial"/>
          <w:b/>
          <w:sz w:val="24"/>
          <w:szCs w:val="24"/>
          <w:lang w:eastAsia="en-GB"/>
        </w:rPr>
        <w:t xml:space="preserve">) occupies the </w:t>
      </w:r>
      <w:r>
        <w:rPr>
          <w:rFonts w:cs="Arial"/>
          <w:b/>
          <w:sz w:val="24"/>
          <w:szCs w:val="24"/>
          <w:lang w:eastAsia="en-GB"/>
        </w:rPr>
        <w:t>L</w:t>
      </w:r>
      <w:r w:rsidRPr="00041C43">
        <w:rPr>
          <w:rFonts w:cs="Arial"/>
          <w:b/>
          <w:sz w:val="24"/>
          <w:szCs w:val="24"/>
          <w:lang w:eastAsia="en-GB"/>
        </w:rPr>
        <w:t xml:space="preserve">et </w:t>
      </w:r>
      <w:r>
        <w:rPr>
          <w:rFonts w:cs="Arial"/>
          <w:b/>
          <w:sz w:val="24"/>
          <w:szCs w:val="24"/>
          <w:lang w:eastAsia="en-GB"/>
        </w:rPr>
        <w:t>P</w:t>
      </w:r>
      <w:r w:rsidRPr="00041C43">
        <w:rPr>
          <w:rFonts w:cs="Arial"/>
          <w:b/>
          <w:sz w:val="24"/>
          <w:szCs w:val="24"/>
          <w:lang w:eastAsia="en-GB"/>
        </w:rPr>
        <w:t>roperty with the Tenant as that person’s only or principal home, the Tenant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041C43">
        <w:rPr>
          <w:rFonts w:cs="Arial"/>
          <w:b/>
          <w:sz w:val="24"/>
          <w:szCs w:val="24"/>
          <w:lang w:eastAsia="en-GB"/>
        </w:rPr>
        <w:t xml:space="preserve">must tell the </w:t>
      </w:r>
      <w:r>
        <w:rPr>
          <w:rFonts w:cs="Arial"/>
          <w:b/>
          <w:sz w:val="24"/>
          <w:szCs w:val="24"/>
          <w:lang w:eastAsia="en-GB"/>
        </w:rPr>
        <w:t>L</w:t>
      </w:r>
      <w:r w:rsidRPr="00041C43">
        <w:rPr>
          <w:rFonts w:cs="Arial"/>
          <w:b/>
          <w:sz w:val="24"/>
          <w:szCs w:val="24"/>
          <w:lang w:eastAsia="en-GB"/>
        </w:rPr>
        <w:t xml:space="preserve">andlord in writing that person’s name, and relationship to the </w:t>
      </w:r>
      <w:r>
        <w:rPr>
          <w:rFonts w:cs="Arial"/>
          <w:b/>
          <w:sz w:val="24"/>
          <w:szCs w:val="24"/>
          <w:lang w:eastAsia="en-GB"/>
        </w:rPr>
        <w:t>T</w:t>
      </w:r>
      <w:r w:rsidRPr="00041C43">
        <w:rPr>
          <w:rFonts w:cs="Arial"/>
          <w:b/>
          <w:sz w:val="24"/>
          <w:szCs w:val="24"/>
          <w:lang w:eastAsia="en-GB"/>
        </w:rPr>
        <w:t>enant.</w:t>
      </w:r>
    </w:p>
    <w:p w14:paraId="24CD011D" w14:textId="77777777" w:rsidR="00D73E28" w:rsidRPr="00041C43" w:rsidRDefault="00D73E28" w:rsidP="00D73E28">
      <w:pPr>
        <w:rPr>
          <w:rFonts w:cs="Arial"/>
          <w:b/>
          <w:sz w:val="24"/>
          <w:szCs w:val="24"/>
          <w:lang w:eastAsia="en-GB"/>
        </w:rPr>
      </w:pPr>
    </w:p>
    <w:p w14:paraId="67B085EE" w14:textId="77777777" w:rsidR="00D73E28" w:rsidRDefault="00D73E28" w:rsidP="00D73E28">
      <w:pPr>
        <w:rPr>
          <w:rFonts w:cs="Arial"/>
          <w:b/>
          <w:sz w:val="24"/>
          <w:szCs w:val="24"/>
          <w:lang w:eastAsia="en-GB"/>
        </w:rPr>
      </w:pPr>
      <w:r w:rsidRPr="00041C43">
        <w:rPr>
          <w:rFonts w:cs="Arial"/>
          <w:b/>
          <w:sz w:val="24"/>
          <w:szCs w:val="24"/>
          <w:lang w:eastAsia="en-GB"/>
        </w:rPr>
        <w:t xml:space="preserve">If that </w:t>
      </w:r>
      <w:r>
        <w:rPr>
          <w:rFonts w:cs="Arial"/>
          <w:b/>
          <w:sz w:val="24"/>
          <w:szCs w:val="24"/>
          <w:lang w:eastAsia="en-GB"/>
        </w:rPr>
        <w:t xml:space="preserve">person </w:t>
      </w:r>
      <w:r w:rsidRPr="00041C43">
        <w:rPr>
          <w:rFonts w:cs="Arial"/>
          <w:b/>
          <w:sz w:val="24"/>
          <w:szCs w:val="24"/>
          <w:lang w:eastAsia="en-GB"/>
        </w:rPr>
        <w:t xml:space="preserve">subsequently leaves the </w:t>
      </w:r>
      <w:r>
        <w:rPr>
          <w:rFonts w:cs="Arial"/>
          <w:b/>
          <w:sz w:val="24"/>
          <w:szCs w:val="24"/>
          <w:lang w:eastAsia="en-GB"/>
        </w:rPr>
        <w:t>Let P</w:t>
      </w:r>
      <w:r w:rsidRPr="00041C43">
        <w:rPr>
          <w:rFonts w:cs="Arial"/>
          <w:b/>
          <w:sz w:val="24"/>
          <w:szCs w:val="24"/>
          <w:lang w:eastAsia="en-GB"/>
        </w:rPr>
        <w:t xml:space="preserve">roperty the </w:t>
      </w:r>
      <w:r>
        <w:rPr>
          <w:rFonts w:cs="Arial"/>
          <w:b/>
          <w:sz w:val="24"/>
          <w:szCs w:val="24"/>
          <w:lang w:eastAsia="en-GB"/>
        </w:rPr>
        <w:t>T</w:t>
      </w:r>
      <w:r w:rsidRPr="00041C43">
        <w:rPr>
          <w:rFonts w:cs="Arial"/>
          <w:b/>
          <w:sz w:val="24"/>
          <w:szCs w:val="24"/>
          <w:lang w:eastAsia="en-GB"/>
        </w:rPr>
        <w:t>enant must tell the</w:t>
      </w:r>
      <w:r>
        <w:rPr>
          <w:rFonts w:cs="Arial"/>
          <w:b/>
          <w:sz w:val="24"/>
          <w:szCs w:val="24"/>
          <w:lang w:eastAsia="en-GB"/>
        </w:rPr>
        <w:t xml:space="preserve"> </w:t>
      </w:r>
      <w:r w:rsidRPr="00041C43">
        <w:rPr>
          <w:rFonts w:cs="Arial"/>
          <w:b/>
          <w:sz w:val="24"/>
          <w:szCs w:val="24"/>
          <w:lang w:eastAsia="en-GB"/>
        </w:rPr>
        <w:t>Landlord</w:t>
      </w:r>
      <w:r>
        <w:rPr>
          <w:rFonts w:cs="Arial"/>
          <w:b/>
          <w:sz w:val="24"/>
          <w:szCs w:val="24"/>
          <w:lang w:eastAsia="en-GB"/>
        </w:rPr>
        <w:t>.</w:t>
      </w:r>
    </w:p>
    <w:p w14:paraId="7A0EF7D7" w14:textId="77777777" w:rsidR="00D73E28" w:rsidRDefault="00D73E28" w:rsidP="00D73E28">
      <w:pPr>
        <w:rPr>
          <w:rFonts w:cs="Arial"/>
          <w:b/>
          <w:sz w:val="24"/>
          <w:szCs w:val="24"/>
          <w:lang w:eastAsia="en-GB"/>
        </w:rPr>
      </w:pPr>
    </w:p>
    <w:p w14:paraId="596F8E41" w14:textId="6854136E" w:rsidR="00041C43" w:rsidRPr="009018DE" w:rsidRDefault="00D73E28" w:rsidP="00D73E28">
      <w:pPr>
        <w:rPr>
          <w:rFonts w:cs="Arial"/>
          <w:sz w:val="28"/>
          <w:szCs w:val="28"/>
        </w:rPr>
      </w:pPr>
      <w:r w:rsidRPr="00D82BEB">
        <w:rPr>
          <w:rFonts w:cs="Arial"/>
          <w:b/>
          <w:sz w:val="24"/>
          <w:szCs w:val="24"/>
          <w:lang w:eastAsia="en-GB"/>
        </w:rPr>
        <w:t xml:space="preserve">The Tenant </w:t>
      </w:r>
      <w:r>
        <w:rPr>
          <w:rFonts w:cs="Arial"/>
          <w:b/>
          <w:sz w:val="24"/>
          <w:szCs w:val="24"/>
          <w:lang w:eastAsia="en-GB"/>
        </w:rPr>
        <w:t>will take reasonable care</w:t>
      </w:r>
      <w:r w:rsidRPr="00D82BEB">
        <w:rPr>
          <w:rFonts w:cs="Arial"/>
          <w:b/>
          <w:sz w:val="24"/>
          <w:szCs w:val="24"/>
          <w:lang w:eastAsia="en-GB"/>
        </w:rPr>
        <w:t xml:space="preserve"> </w:t>
      </w:r>
      <w:r>
        <w:rPr>
          <w:rFonts w:cs="Arial"/>
          <w:b/>
          <w:sz w:val="24"/>
          <w:szCs w:val="24"/>
          <w:lang w:eastAsia="en-GB"/>
        </w:rPr>
        <w:t>to ensure that anyone</w:t>
      </w:r>
      <w:r w:rsidRPr="00D82BEB">
        <w:rPr>
          <w:rFonts w:cs="Arial"/>
          <w:b/>
          <w:sz w:val="24"/>
          <w:szCs w:val="24"/>
          <w:lang w:eastAsia="en-GB"/>
        </w:rPr>
        <w:t xml:space="preserve"> living with them does</w:t>
      </w:r>
      <w:r>
        <w:rPr>
          <w:rFonts w:cs="Arial"/>
          <w:b/>
          <w:sz w:val="24"/>
          <w:szCs w:val="24"/>
          <w:lang w:eastAsia="en-GB"/>
        </w:rPr>
        <w:t xml:space="preserve"> not do</w:t>
      </w:r>
      <w:r w:rsidRPr="00D82BEB">
        <w:rPr>
          <w:rFonts w:cs="Arial"/>
          <w:b/>
          <w:sz w:val="24"/>
          <w:szCs w:val="24"/>
          <w:lang w:eastAsia="en-GB"/>
        </w:rPr>
        <w:t xml:space="preserve"> anything that would be a breach of this </w:t>
      </w:r>
      <w:r>
        <w:rPr>
          <w:rFonts w:cs="Arial"/>
          <w:b/>
          <w:sz w:val="24"/>
          <w:szCs w:val="24"/>
          <w:lang w:eastAsia="en-GB"/>
        </w:rPr>
        <w:t>A</w:t>
      </w:r>
      <w:r w:rsidRPr="00D82BEB">
        <w:rPr>
          <w:rFonts w:cs="Arial"/>
          <w:b/>
          <w:sz w:val="24"/>
          <w:szCs w:val="24"/>
          <w:lang w:eastAsia="en-GB"/>
        </w:rPr>
        <w:t>greement if they were the Tenant.</w:t>
      </w:r>
      <w:r w:rsidR="009018DE">
        <w:rPr>
          <w:rFonts w:cs="Arial"/>
          <w:sz w:val="28"/>
          <w:szCs w:val="28"/>
        </w:rPr>
        <w:t xml:space="preserve"> </w:t>
      </w:r>
      <w:r w:rsidRPr="00DD4EFB">
        <w:rPr>
          <w:rFonts w:cs="Arial"/>
          <w:sz w:val="24"/>
          <w:szCs w:val="24"/>
          <w:lang w:eastAsia="en-GB"/>
        </w:rPr>
        <w:fldChar w:fldCharType="begin"/>
      </w:r>
      <w:r w:rsidRPr="00DD4EFB">
        <w:rPr>
          <w:rFonts w:cs="Arial"/>
          <w:sz w:val="24"/>
          <w:szCs w:val="24"/>
          <w:lang w:eastAsia="en-GB"/>
        </w:rPr>
        <w:instrText xml:space="preserve"> MERGEFIELD notificationResidents \* MERGEFORMAT </w:instrText>
      </w:r>
      <w:r w:rsidRPr="00DD4EFB">
        <w:rPr>
          <w:rFonts w:cs="Arial"/>
          <w:sz w:val="24"/>
          <w:szCs w:val="24"/>
          <w:lang w:eastAsia="en-GB"/>
        </w:rPr>
        <w:fldChar w:fldCharType="separate"/>
      </w:r>
      <w:r w:rsidRPr="00DD4EFB">
        <w:rPr>
          <w:rFonts w:cs="Arial"/>
          <w:noProof/>
          <w:sz w:val="24"/>
          <w:szCs w:val="24"/>
          <w:lang w:eastAsia="en-GB"/>
        </w:rPr>
        <w:t>«notificationResidents»</w:t>
      </w:r>
      <w:r w:rsidRPr="00DD4EFB">
        <w:rPr>
          <w:rFonts w:cs="Arial"/>
          <w:sz w:val="24"/>
          <w:szCs w:val="24"/>
          <w:lang w:eastAsia="en-GB"/>
        </w:rPr>
        <w:fldChar w:fldCharType="end"/>
      </w:r>
    </w:p>
    <w:p w14:paraId="27B13775" w14:textId="554006A8" w:rsidR="00493C9D" w:rsidRDefault="00493C9D" w:rsidP="00041C43">
      <w:pPr>
        <w:rPr>
          <w:rFonts w:cs="Arial"/>
          <w:b/>
          <w:sz w:val="24"/>
          <w:szCs w:val="24"/>
          <w:lang w:eastAsia="en-GB"/>
        </w:rPr>
      </w:pPr>
    </w:p>
    <w:p w14:paraId="144C4B21" w14:textId="77777777" w:rsidR="00FA5034" w:rsidRPr="002B1B30" w:rsidRDefault="00FA5034" w:rsidP="00041C43">
      <w:pPr>
        <w:rPr>
          <w:rFonts w:cs="Arial"/>
          <w:b/>
          <w:sz w:val="24"/>
          <w:szCs w:val="24"/>
          <w:lang w:eastAsia="en-GB"/>
        </w:rPr>
      </w:pPr>
    </w:p>
    <w:p w14:paraId="54A94B96" w14:textId="77777777" w:rsidR="00041C43" w:rsidRPr="002B1B30" w:rsidRDefault="00041C43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7" w:name="_Toc190632"/>
      <w:r w:rsidRPr="002B1B30">
        <w:rPr>
          <w:rFonts w:cs="Arial"/>
          <w:b/>
          <w:sz w:val="28"/>
          <w:szCs w:val="28"/>
        </w:rPr>
        <w:t>OVERCROWDING</w:t>
      </w:r>
      <w:bookmarkEnd w:id="17"/>
    </w:p>
    <w:p w14:paraId="7DC5894A" w14:textId="77777777" w:rsidR="00041C43" w:rsidRPr="002B1B30" w:rsidRDefault="00041C43" w:rsidP="00041C43">
      <w:pPr>
        <w:rPr>
          <w:rFonts w:cs="Arial"/>
          <w:b/>
          <w:sz w:val="24"/>
          <w:szCs w:val="24"/>
          <w:lang w:eastAsia="en-GB"/>
        </w:rPr>
      </w:pPr>
    </w:p>
    <w:p w14:paraId="1E30C6E2" w14:textId="5733F95F" w:rsidR="00041C43" w:rsidRPr="002B1B30" w:rsidRDefault="00041C43" w:rsidP="00041C43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 xml:space="preserve">The number of people who may live in a </w:t>
      </w:r>
      <w:r w:rsidR="0079015A" w:rsidRPr="002B1B30">
        <w:rPr>
          <w:rFonts w:cs="Arial"/>
          <w:b/>
          <w:sz w:val="24"/>
          <w:szCs w:val="24"/>
          <w:lang w:eastAsia="en-GB"/>
        </w:rPr>
        <w:t>L</w:t>
      </w:r>
      <w:r w:rsidR="00BB1306" w:rsidRPr="002B1B30">
        <w:rPr>
          <w:rFonts w:cs="Arial"/>
          <w:b/>
          <w:sz w:val="24"/>
          <w:szCs w:val="24"/>
          <w:lang w:eastAsia="en-GB"/>
        </w:rPr>
        <w:t xml:space="preserve">et </w:t>
      </w:r>
      <w:r w:rsidR="0079015A" w:rsidRPr="002B1B30">
        <w:rPr>
          <w:rFonts w:cs="Arial"/>
          <w:b/>
          <w:sz w:val="24"/>
          <w:szCs w:val="24"/>
          <w:lang w:eastAsia="en-GB"/>
        </w:rPr>
        <w:t xml:space="preserve">Property </w:t>
      </w:r>
      <w:r w:rsidRPr="002B1B30">
        <w:rPr>
          <w:rFonts w:cs="Arial"/>
          <w:b/>
          <w:sz w:val="24"/>
          <w:szCs w:val="24"/>
          <w:lang w:eastAsia="en-GB"/>
        </w:rPr>
        <w:t>depends on the number and size of the rooms, and the</w:t>
      </w:r>
      <w:r w:rsidR="00D82BEB" w:rsidRPr="002B1B30">
        <w:rPr>
          <w:rFonts w:cs="Arial"/>
          <w:b/>
          <w:sz w:val="24"/>
          <w:szCs w:val="24"/>
          <w:lang w:eastAsia="en-GB"/>
        </w:rPr>
        <w:t xml:space="preserve"> age, gender and relationships</w:t>
      </w:r>
      <w:r w:rsidRPr="002B1B30">
        <w:rPr>
          <w:rFonts w:cs="Arial"/>
          <w:b/>
          <w:sz w:val="24"/>
          <w:szCs w:val="24"/>
          <w:lang w:eastAsia="en-GB"/>
        </w:rPr>
        <w:t xml:space="preserve"> of the people. Living rooms and bedrooms are counted as rooms, but not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kitchen or bathroom. </w:t>
      </w:r>
    </w:p>
    <w:p w14:paraId="504A8E43" w14:textId="77777777" w:rsidR="00041C43" w:rsidRPr="002B1B30" w:rsidRDefault="00041C43" w:rsidP="00041C43">
      <w:pPr>
        <w:rPr>
          <w:rFonts w:cs="Arial"/>
          <w:b/>
          <w:sz w:val="24"/>
          <w:szCs w:val="24"/>
          <w:lang w:eastAsia="en-GB"/>
        </w:rPr>
      </w:pPr>
    </w:p>
    <w:p w14:paraId="57408917" w14:textId="77777777" w:rsidR="00041C43" w:rsidRPr="002B1B30" w:rsidRDefault="00041C43" w:rsidP="00041C43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 xml:space="preserve">The Tenant must not allow the </w:t>
      </w:r>
      <w:r w:rsidR="0079015A" w:rsidRPr="002B1B30">
        <w:rPr>
          <w:rFonts w:cs="Arial"/>
          <w:b/>
          <w:sz w:val="24"/>
          <w:szCs w:val="24"/>
          <w:lang w:eastAsia="en-GB"/>
        </w:rPr>
        <w:t>L</w:t>
      </w:r>
      <w:r w:rsidR="00BB1306" w:rsidRPr="002B1B30">
        <w:rPr>
          <w:rFonts w:cs="Arial"/>
          <w:b/>
          <w:sz w:val="24"/>
          <w:szCs w:val="24"/>
          <w:lang w:eastAsia="en-GB"/>
        </w:rPr>
        <w:t xml:space="preserve">et </w:t>
      </w:r>
      <w:r w:rsidR="0079015A" w:rsidRPr="002B1B30">
        <w:rPr>
          <w:rFonts w:cs="Arial"/>
          <w:b/>
          <w:sz w:val="24"/>
          <w:szCs w:val="24"/>
          <w:lang w:eastAsia="en-GB"/>
        </w:rPr>
        <w:t>P</w:t>
      </w:r>
      <w:r w:rsidRPr="002B1B30">
        <w:rPr>
          <w:rFonts w:cs="Arial"/>
          <w:b/>
          <w:sz w:val="24"/>
          <w:szCs w:val="24"/>
          <w:lang w:eastAsia="en-GB"/>
        </w:rPr>
        <w:t xml:space="preserve">roperty to become overcrowded. If the </w:t>
      </w:r>
      <w:r w:rsidR="0079015A" w:rsidRPr="002B1B30">
        <w:rPr>
          <w:rFonts w:cs="Arial"/>
          <w:b/>
          <w:sz w:val="24"/>
          <w:szCs w:val="24"/>
          <w:lang w:eastAsia="en-GB"/>
        </w:rPr>
        <w:t>L</w:t>
      </w:r>
      <w:r w:rsidR="00BB1306" w:rsidRPr="002B1B30">
        <w:rPr>
          <w:rFonts w:cs="Arial"/>
          <w:b/>
          <w:sz w:val="24"/>
          <w:szCs w:val="24"/>
          <w:lang w:eastAsia="en-GB"/>
        </w:rPr>
        <w:t xml:space="preserve">et </w:t>
      </w:r>
      <w:r w:rsidR="0079015A" w:rsidRPr="002B1B30">
        <w:rPr>
          <w:rFonts w:cs="Arial"/>
          <w:b/>
          <w:sz w:val="24"/>
          <w:szCs w:val="24"/>
          <w:lang w:eastAsia="en-GB"/>
        </w:rPr>
        <w:t xml:space="preserve">Property </w:t>
      </w:r>
      <w:r w:rsidRPr="002B1B30">
        <w:rPr>
          <w:rFonts w:cs="Arial"/>
          <w:b/>
          <w:sz w:val="24"/>
          <w:szCs w:val="24"/>
          <w:lang w:eastAsia="en-GB"/>
        </w:rPr>
        <w:t>does become overcrowded, the Landlord can take action to evict the Tenant</w:t>
      </w:r>
      <w:r w:rsidR="008E22A0" w:rsidRPr="002B1B30">
        <w:rPr>
          <w:rFonts w:cs="Arial"/>
          <w:b/>
          <w:sz w:val="24"/>
          <w:szCs w:val="24"/>
          <w:lang w:eastAsia="en-GB"/>
        </w:rPr>
        <w:t xml:space="preserve"> as the Tenant has breached </w:t>
      </w:r>
      <w:r w:rsidR="00461EB8" w:rsidRPr="002B1B30">
        <w:rPr>
          <w:rFonts w:cs="Arial"/>
          <w:b/>
          <w:sz w:val="24"/>
          <w:szCs w:val="24"/>
          <w:lang w:eastAsia="en-GB"/>
        </w:rPr>
        <w:t xml:space="preserve">this </w:t>
      </w:r>
      <w:r w:rsidR="008E22A0" w:rsidRPr="002B1B30">
        <w:rPr>
          <w:rFonts w:cs="Arial"/>
          <w:b/>
          <w:sz w:val="24"/>
          <w:szCs w:val="24"/>
          <w:lang w:eastAsia="en-GB"/>
        </w:rPr>
        <w:t xml:space="preserve">term of this </w:t>
      </w:r>
      <w:r w:rsidR="004D008A" w:rsidRPr="002B1B30">
        <w:rPr>
          <w:rFonts w:cs="Arial"/>
          <w:b/>
          <w:sz w:val="24"/>
          <w:szCs w:val="24"/>
          <w:lang w:eastAsia="en-GB"/>
        </w:rPr>
        <w:t>Agreement</w:t>
      </w:r>
      <w:r w:rsidRPr="002B1B30">
        <w:rPr>
          <w:rFonts w:cs="Arial"/>
          <w:b/>
          <w:sz w:val="24"/>
          <w:szCs w:val="24"/>
          <w:lang w:eastAsia="en-GB"/>
        </w:rPr>
        <w:t xml:space="preserve">. </w:t>
      </w:r>
    </w:p>
    <w:p w14:paraId="61D80EA5" w14:textId="77777777" w:rsidR="003D33C2" w:rsidRPr="002B1B30" w:rsidRDefault="003D33C2" w:rsidP="000E70BF">
      <w:pPr>
        <w:rPr>
          <w:rFonts w:cs="Arial"/>
          <w:i/>
          <w:sz w:val="24"/>
          <w:szCs w:val="24"/>
          <w:lang w:eastAsia="en-GB"/>
        </w:rPr>
      </w:pPr>
    </w:p>
    <w:p w14:paraId="38B6C13C" w14:textId="77777777" w:rsidR="00493C9D" w:rsidRPr="002B1B30" w:rsidRDefault="00493C9D" w:rsidP="000E70BF">
      <w:pPr>
        <w:rPr>
          <w:rFonts w:cs="Arial"/>
          <w:i/>
          <w:sz w:val="24"/>
          <w:szCs w:val="24"/>
          <w:lang w:eastAsia="en-GB"/>
        </w:rPr>
      </w:pPr>
    </w:p>
    <w:p w14:paraId="561FE6D9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8" w:name="_Toc190633"/>
      <w:r w:rsidRPr="002B1B30">
        <w:rPr>
          <w:rFonts w:cs="Arial"/>
          <w:b/>
          <w:sz w:val="28"/>
          <w:szCs w:val="28"/>
        </w:rPr>
        <w:t>INSURANCE</w:t>
      </w:r>
      <w:bookmarkEnd w:id="18"/>
      <w:r w:rsidRPr="002B1B30">
        <w:rPr>
          <w:rFonts w:cs="Arial"/>
          <w:b/>
          <w:sz w:val="28"/>
          <w:szCs w:val="28"/>
        </w:rPr>
        <w:t xml:space="preserve"> </w:t>
      </w:r>
    </w:p>
    <w:p w14:paraId="20E7FAAF" w14:textId="77777777" w:rsidR="001B02DC" w:rsidRPr="00FA5034" w:rsidRDefault="001B02DC" w:rsidP="001B02DC">
      <w:pPr>
        <w:rPr>
          <w:rFonts w:cs="Arial"/>
          <w:b/>
          <w:sz w:val="24"/>
          <w:szCs w:val="24"/>
        </w:rPr>
      </w:pPr>
    </w:p>
    <w:p w14:paraId="7E88DBF8" w14:textId="1537DE5A" w:rsidR="001B02DC" w:rsidRPr="002B1B30" w:rsidRDefault="00E53B6E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 is responsible for paying premiums for any insurance of the building and contents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belonging to him or her, such as those items included in the property inventory. The Landlord will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have no liability to insure any items belonging to the Tenant.</w:t>
      </w:r>
    </w:p>
    <w:p w14:paraId="636BB579" w14:textId="77777777" w:rsidR="00330233" w:rsidRPr="002B1B30" w:rsidRDefault="00330233" w:rsidP="001B02DC">
      <w:pPr>
        <w:rPr>
          <w:rFonts w:cs="Arial"/>
          <w:b/>
          <w:sz w:val="24"/>
          <w:szCs w:val="24"/>
        </w:rPr>
      </w:pPr>
    </w:p>
    <w:p w14:paraId="361DD0E1" w14:textId="44363F97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is responsible for arranging any contents insurance which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Tenant requires for his or her own belongings. The Tenant’s belongings may include personal effects,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foodstuffs and consumables, belongings, and any other contents brought in to the Let Property by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Tenant. </w:t>
      </w:r>
    </w:p>
    <w:p w14:paraId="30E30D20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117B3FBF" w14:textId="77777777" w:rsidR="00493C9D" w:rsidRPr="002B1B30" w:rsidRDefault="00493C9D" w:rsidP="001B02DC">
      <w:pPr>
        <w:rPr>
          <w:rFonts w:cs="Arial"/>
          <w:b/>
          <w:sz w:val="24"/>
          <w:szCs w:val="24"/>
        </w:rPr>
      </w:pPr>
    </w:p>
    <w:p w14:paraId="404941ED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9" w:name="_Toc190634"/>
      <w:r w:rsidRPr="002B1B30">
        <w:rPr>
          <w:rFonts w:cs="Arial"/>
          <w:b/>
          <w:sz w:val="28"/>
          <w:szCs w:val="28"/>
        </w:rPr>
        <w:t>ABSENCES</w:t>
      </w:r>
      <w:bookmarkEnd w:id="19"/>
    </w:p>
    <w:p w14:paraId="5572FC22" w14:textId="77777777" w:rsidR="001B02DC" w:rsidRPr="00FA5034" w:rsidRDefault="001B02DC" w:rsidP="001B02DC">
      <w:pPr>
        <w:rPr>
          <w:rFonts w:cs="Arial"/>
          <w:b/>
          <w:sz w:val="24"/>
          <w:szCs w:val="24"/>
        </w:rPr>
      </w:pPr>
    </w:p>
    <w:p w14:paraId="373F98CA" w14:textId="5A120BAA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agrees to tell the Landlord if he or she is to be absent from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Let Property for any reason for a period of more than </w:t>
      </w:r>
      <w:r w:rsidR="00143172" w:rsidRPr="002B1B30">
        <w:rPr>
          <w:rFonts w:cs="Arial"/>
          <w:b/>
          <w:sz w:val="24"/>
          <w:szCs w:val="24"/>
        </w:rPr>
        <w:t>14</w:t>
      </w:r>
      <w:r w:rsidRPr="002B1B30">
        <w:rPr>
          <w:rFonts w:cs="Arial"/>
          <w:b/>
          <w:sz w:val="24"/>
          <w:szCs w:val="24"/>
        </w:rPr>
        <w:t xml:space="preserve"> days. The Tenant must take such measures as the Landlord may reasonably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require to secure the Let Property prior to such absence and take appropriate reasonable measures to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meet the ‘Reasonable Care’ section below.</w:t>
      </w:r>
    </w:p>
    <w:p w14:paraId="1DD56190" w14:textId="77777777" w:rsidR="001B02DC" w:rsidRPr="002B1B30" w:rsidRDefault="001B02DC" w:rsidP="001B02DC">
      <w:pPr>
        <w:rPr>
          <w:rFonts w:cs="Arial"/>
          <w:sz w:val="24"/>
          <w:szCs w:val="24"/>
        </w:rPr>
      </w:pPr>
    </w:p>
    <w:p w14:paraId="1E0CA589" w14:textId="77777777" w:rsidR="00493C9D" w:rsidRPr="002B1B30" w:rsidRDefault="00493C9D" w:rsidP="001B02DC">
      <w:pPr>
        <w:rPr>
          <w:rFonts w:cs="Arial"/>
          <w:sz w:val="24"/>
          <w:szCs w:val="24"/>
        </w:rPr>
      </w:pPr>
    </w:p>
    <w:p w14:paraId="6637328A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20" w:name="_Toc190635"/>
      <w:r w:rsidRPr="002B1B30">
        <w:rPr>
          <w:rFonts w:cs="Arial"/>
          <w:b/>
          <w:sz w:val="28"/>
          <w:szCs w:val="28"/>
        </w:rPr>
        <w:t>REASONABLE CARE</w:t>
      </w:r>
      <w:bookmarkEnd w:id="20"/>
    </w:p>
    <w:p w14:paraId="6E9AB3B1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3FEC8C28" w14:textId="6A016E5A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agrees to take reasonable care of the Let Property and any common parts, and in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particular agrees to take all reasonable steps to:</w:t>
      </w:r>
    </w:p>
    <w:p w14:paraId="70C9A1EF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02565200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keep the Let Property adequately ventilated and heated;</w:t>
      </w:r>
    </w:p>
    <w:p w14:paraId="44948D5C" w14:textId="3B80963A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not bring any hazardous or combustible goods or material into the Let Property, notwithstanding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normal and safe storage of petroleum and gas for garden appliances (mowers etc.), barbe</w:t>
      </w:r>
      <w:r w:rsidR="00C37D5B" w:rsidRPr="002B1B30">
        <w:rPr>
          <w:rFonts w:cs="Arial"/>
          <w:b/>
          <w:sz w:val="24"/>
          <w:szCs w:val="24"/>
        </w:rPr>
        <w:t>c</w:t>
      </w:r>
      <w:r w:rsidRPr="002B1B30">
        <w:rPr>
          <w:rFonts w:cs="Arial"/>
          <w:b/>
          <w:sz w:val="24"/>
          <w:szCs w:val="24"/>
        </w:rPr>
        <w:t>ues or other commonly used household goods or appliances;</w:t>
      </w:r>
    </w:p>
    <w:p w14:paraId="11FFE795" w14:textId="37186E76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not put any damaging oil, grease or other harmful or corrosive substance into the washing 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sanitary appliances or drains;</w:t>
      </w:r>
    </w:p>
    <w:p w14:paraId="2163EB7D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prevent water pipes freezing in cold weather;</w:t>
      </w:r>
    </w:p>
    <w:p w14:paraId="114DE245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avoid danger to the Let Property or neighbouring properties by way of fire or flooding;</w:t>
      </w:r>
    </w:p>
    <w:p w14:paraId="73EE2BF5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ensure the Let Property and its fixtures and fittings are kept clean during the tenancy;</w:t>
      </w:r>
    </w:p>
    <w:p w14:paraId="13194D5E" w14:textId="59DF626B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not interfere with the smoke detectors, carbon monoxide detectors, heat detectors or the fire alarm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system;</w:t>
      </w:r>
    </w:p>
    <w:p w14:paraId="4CB9D043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not interfere with door closer mechanisms.</w:t>
      </w:r>
    </w:p>
    <w:p w14:paraId="0F776E43" w14:textId="77777777" w:rsidR="008C7200" w:rsidRPr="002B1B30" w:rsidRDefault="008C7200" w:rsidP="008C7200">
      <w:pPr>
        <w:ind w:left="720"/>
        <w:rPr>
          <w:rFonts w:cs="Arial"/>
          <w:b/>
          <w:sz w:val="24"/>
          <w:szCs w:val="24"/>
        </w:rPr>
      </w:pPr>
    </w:p>
    <w:p w14:paraId="73CDC499" w14:textId="77777777" w:rsidR="00493C9D" w:rsidRPr="002B1B30" w:rsidRDefault="00493C9D" w:rsidP="008C7200">
      <w:pPr>
        <w:ind w:left="720"/>
        <w:rPr>
          <w:rFonts w:cs="Arial"/>
          <w:b/>
          <w:sz w:val="24"/>
          <w:szCs w:val="24"/>
        </w:rPr>
      </w:pPr>
    </w:p>
    <w:p w14:paraId="37FC0DA1" w14:textId="77777777" w:rsidR="008C7200" w:rsidRPr="002B1B30" w:rsidRDefault="008C7200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21" w:name="_Toc190636"/>
      <w:r w:rsidRPr="002B1B30">
        <w:rPr>
          <w:rFonts w:cs="Arial"/>
          <w:b/>
          <w:sz w:val="28"/>
          <w:szCs w:val="28"/>
        </w:rPr>
        <w:t>THE REPAIRING STANDARD etc. AND OTHER INFORMATION</w:t>
      </w:r>
      <w:bookmarkEnd w:id="21"/>
    </w:p>
    <w:p w14:paraId="5BA3B0A1" w14:textId="77777777" w:rsidR="008C7200" w:rsidRPr="00FA5034" w:rsidRDefault="008C7200" w:rsidP="008C7200">
      <w:pPr>
        <w:rPr>
          <w:rFonts w:cs="Arial"/>
          <w:b/>
          <w:sz w:val="24"/>
          <w:szCs w:val="24"/>
        </w:rPr>
      </w:pPr>
    </w:p>
    <w:p w14:paraId="31BBF3D8" w14:textId="77777777" w:rsidR="008C7200" w:rsidRPr="00FA5034" w:rsidRDefault="008C7200" w:rsidP="008C7200">
      <w:pPr>
        <w:pStyle w:val="Heading3"/>
        <w:rPr>
          <w:rFonts w:cs="Arial"/>
          <w:b/>
        </w:rPr>
      </w:pPr>
      <w:bookmarkStart w:id="22" w:name="_Toc190637"/>
      <w:r w:rsidRPr="00FA5034">
        <w:rPr>
          <w:rFonts w:cs="Arial"/>
          <w:b/>
        </w:rPr>
        <w:t>THE REPAIRING STANDARD</w:t>
      </w:r>
      <w:bookmarkEnd w:id="22"/>
    </w:p>
    <w:p w14:paraId="128679C4" w14:textId="77777777" w:rsidR="008C7200" w:rsidRPr="00FA5034" w:rsidRDefault="008C7200" w:rsidP="008C7200">
      <w:pPr>
        <w:rPr>
          <w:rFonts w:cs="Arial"/>
          <w:sz w:val="24"/>
          <w:szCs w:val="24"/>
        </w:rPr>
      </w:pPr>
    </w:p>
    <w:p w14:paraId="4BFA14F1" w14:textId="589F7BE6" w:rsidR="00F10F73" w:rsidRPr="00FA5034" w:rsidRDefault="00C7465E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FA5034">
        <w:rPr>
          <w:rFonts w:cs="Arial"/>
          <w:b/>
          <w:sz w:val="24"/>
          <w:szCs w:val="24"/>
          <w:lang w:eastAsia="en-GB"/>
        </w:rPr>
        <w:t>The Landlord is responsible for ensuring that the Let Property meets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 xml:space="preserve">Repairing Standard. </w:t>
      </w:r>
    </w:p>
    <w:p w14:paraId="540238FE" w14:textId="77777777" w:rsidR="00C95D35" w:rsidRPr="00FA5034" w:rsidRDefault="00C95D35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74514123" w14:textId="767A16EB" w:rsidR="008C7200" w:rsidRPr="002B1B30" w:rsidRDefault="008C7200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FA5034">
        <w:rPr>
          <w:rFonts w:cs="Arial"/>
          <w:b/>
          <w:sz w:val="24"/>
          <w:szCs w:val="24"/>
          <w:lang w:eastAsia="en-GB"/>
        </w:rPr>
        <w:t>The Landlord must carry out a pre-tenancy check of the Let Property to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>identify work required to meet the Repairing Standard (described below) and notify the Tenant of any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 xml:space="preserve">such work. The </w:t>
      </w:r>
      <w:r w:rsidR="00E57622" w:rsidRPr="00FA5034">
        <w:rPr>
          <w:rFonts w:cs="Arial"/>
          <w:b/>
          <w:sz w:val="24"/>
          <w:szCs w:val="24"/>
          <w:lang w:eastAsia="en-GB"/>
        </w:rPr>
        <w:t>L</w:t>
      </w:r>
      <w:r w:rsidRPr="00FA5034">
        <w:rPr>
          <w:rFonts w:cs="Arial"/>
          <w:b/>
          <w:sz w:val="24"/>
          <w:szCs w:val="24"/>
          <w:lang w:eastAsia="en-GB"/>
        </w:rPr>
        <w:t xml:space="preserve">andlord also has a duty to repair and maintain the Let Property from </w:t>
      </w:r>
      <w:r w:rsidR="001A4FB5" w:rsidRPr="00FA5034">
        <w:rPr>
          <w:rFonts w:cs="Arial"/>
          <w:b/>
          <w:sz w:val="24"/>
          <w:szCs w:val="24"/>
          <w:lang w:eastAsia="en-GB"/>
        </w:rPr>
        <w:t>the start date of the tenancy</w:t>
      </w:r>
      <w:r w:rsidR="001A4FB5" w:rsidRPr="00FA5034" w:rsidDel="001A4FB5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>and throughout the tenancy. This includes a duty to make good any damage caused by doing this work.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>On becoming aware of a defect, the Landlord must complete the work within a reasonable</w:t>
      </w:r>
      <w:r w:rsidRPr="002B1B30">
        <w:rPr>
          <w:rFonts w:cs="Arial"/>
          <w:b/>
          <w:sz w:val="24"/>
          <w:szCs w:val="24"/>
          <w:lang w:eastAsia="en-GB"/>
        </w:rPr>
        <w:t xml:space="preserve"> time. </w:t>
      </w:r>
    </w:p>
    <w:p w14:paraId="6C3CC5E3" w14:textId="77777777" w:rsidR="00B549A3" w:rsidRPr="002B1B30" w:rsidRDefault="00B549A3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72807E23" w14:textId="77777777" w:rsidR="008C7200" w:rsidRPr="002B1B30" w:rsidRDefault="008C7200" w:rsidP="00DE2B3F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 xml:space="preserve">A privately rented </w:t>
      </w:r>
      <w:r w:rsidR="009312CA" w:rsidRPr="002B1B30">
        <w:rPr>
          <w:rFonts w:cs="Arial"/>
          <w:b/>
          <w:sz w:val="24"/>
          <w:szCs w:val="24"/>
          <w:lang w:eastAsia="en-GB"/>
        </w:rPr>
        <w:t>L</w:t>
      </w:r>
      <w:r w:rsidRPr="002B1B30">
        <w:rPr>
          <w:rFonts w:cs="Arial"/>
          <w:b/>
          <w:sz w:val="24"/>
          <w:szCs w:val="24"/>
          <w:lang w:eastAsia="en-GB"/>
        </w:rPr>
        <w:t xml:space="preserve">et </w:t>
      </w:r>
      <w:r w:rsidR="009312CA" w:rsidRPr="002B1B30">
        <w:rPr>
          <w:rFonts w:cs="Arial"/>
          <w:b/>
          <w:sz w:val="24"/>
          <w:szCs w:val="24"/>
          <w:lang w:eastAsia="en-GB"/>
        </w:rPr>
        <w:t>P</w:t>
      </w:r>
      <w:r w:rsidRPr="002B1B30">
        <w:rPr>
          <w:rFonts w:cs="Arial"/>
          <w:b/>
          <w:sz w:val="24"/>
          <w:szCs w:val="24"/>
          <w:lang w:eastAsia="en-GB"/>
        </w:rPr>
        <w:t>roperty must meet the Repairing Standard as follows:</w:t>
      </w:r>
    </w:p>
    <w:p w14:paraId="4673FB7A" w14:textId="77777777" w:rsidR="008C7200" w:rsidRPr="002B1B30" w:rsidRDefault="008C7200" w:rsidP="00DE2B3F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6C21A776" w14:textId="77777777" w:rsidR="00D43861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>
        <w:rPr>
          <w:rFonts w:cs="Arial"/>
          <w:b/>
          <w:sz w:val="24"/>
          <w:szCs w:val="24"/>
          <w:lang w:eastAsia="en-GB"/>
        </w:rPr>
        <w:t xml:space="preserve">The house meets the Tolerable Standard, including </w:t>
      </w:r>
      <w:hyperlink r:id="rId15" w:history="1">
        <w:r w:rsidRPr="00F032C9">
          <w:rPr>
            <w:rStyle w:val="Hyperlink"/>
            <w:rFonts w:cs="Arial"/>
            <w:b/>
            <w:sz w:val="24"/>
            <w:szCs w:val="24"/>
            <w:lang w:eastAsia="en-GB"/>
          </w:rPr>
          <w:t>satisfactory fire and carbon monoxide detection.</w:t>
        </w:r>
      </w:hyperlink>
      <w:r>
        <w:rPr>
          <w:rFonts w:cs="Arial"/>
          <w:b/>
          <w:sz w:val="24"/>
          <w:szCs w:val="24"/>
          <w:lang w:eastAsia="en-GB"/>
        </w:rPr>
        <w:t xml:space="preserve"> </w:t>
      </w:r>
    </w:p>
    <w:p w14:paraId="622243BD" w14:textId="36D8AF7E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t xml:space="preserve">The </w:t>
      </w:r>
      <w:r>
        <w:rPr>
          <w:rFonts w:cs="Arial"/>
          <w:b/>
          <w:sz w:val="24"/>
          <w:szCs w:val="24"/>
          <w:lang w:eastAsia="en-GB"/>
        </w:rPr>
        <w:t>Let P</w:t>
      </w:r>
      <w:r w:rsidRPr="00D82BEB">
        <w:rPr>
          <w:rFonts w:cs="Arial"/>
          <w:b/>
          <w:sz w:val="24"/>
          <w:szCs w:val="24"/>
          <w:lang w:eastAsia="en-GB"/>
        </w:rPr>
        <w:t>roperty must be wind and water tight and in all other respects reasonably fit for people to live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in.</w:t>
      </w:r>
    </w:p>
    <w:p w14:paraId="578D9CD3" w14:textId="4282F415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t>The structure and exterior (including drains, gutters and external pipes) must be in a reasonable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state of repair and in proper working order.</w:t>
      </w:r>
    </w:p>
    <w:p w14:paraId="6EC62B75" w14:textId="42EEE211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t>Installations for supplying water, gas and electricity and for sanitation, space heating and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heating water must be in a reasonable state of repair and in</w:t>
      </w:r>
      <w:r w:rsidRPr="00E3509F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proper working order.</w:t>
      </w:r>
    </w:p>
    <w:p w14:paraId="437E1B6B" w14:textId="42218064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lastRenderedPageBreak/>
        <w:t xml:space="preserve">Any fixtures, fittings and appliances that the </w:t>
      </w:r>
      <w:r>
        <w:rPr>
          <w:rFonts w:cs="Arial"/>
          <w:b/>
          <w:sz w:val="24"/>
          <w:szCs w:val="24"/>
          <w:lang w:eastAsia="en-GB"/>
        </w:rPr>
        <w:t>Landlord</w:t>
      </w:r>
      <w:r w:rsidRPr="00D82BEB">
        <w:rPr>
          <w:rFonts w:cs="Arial"/>
          <w:b/>
          <w:sz w:val="24"/>
          <w:szCs w:val="24"/>
          <w:lang w:eastAsia="en-GB"/>
        </w:rPr>
        <w:t xml:space="preserve"> provides under the tenancy must be in a reasonable state of repair and in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proper working order.</w:t>
      </w:r>
    </w:p>
    <w:p w14:paraId="57EEB1B5" w14:textId="3E2BDC82" w:rsidR="00D43861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t xml:space="preserve">Any furnishings that the </w:t>
      </w:r>
      <w:r>
        <w:rPr>
          <w:rFonts w:cs="Arial"/>
          <w:b/>
          <w:sz w:val="24"/>
          <w:szCs w:val="24"/>
          <w:lang w:eastAsia="en-GB"/>
        </w:rPr>
        <w:t>Landlord</w:t>
      </w:r>
      <w:r w:rsidRPr="00D82BEB">
        <w:rPr>
          <w:rFonts w:cs="Arial"/>
          <w:b/>
          <w:sz w:val="24"/>
          <w:szCs w:val="24"/>
          <w:lang w:eastAsia="en-GB"/>
        </w:rPr>
        <w:t xml:space="preserve"> provides under the tenancy must be capable of being used safely for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purpose for which they are designed.</w:t>
      </w:r>
    </w:p>
    <w:p w14:paraId="7B2464C9" w14:textId="77777777" w:rsidR="00D43861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bookmarkStart w:id="23" w:name="_Hlk161141312"/>
      <w:r>
        <w:rPr>
          <w:rFonts w:cs="Arial"/>
          <w:b/>
          <w:sz w:val="24"/>
          <w:szCs w:val="24"/>
          <w:lang w:eastAsia="en-GB"/>
        </w:rPr>
        <w:t>The Let Property must have s</w:t>
      </w:r>
      <w:r w:rsidRPr="00F5080D">
        <w:rPr>
          <w:rFonts w:cs="Arial"/>
          <w:b/>
          <w:sz w:val="24"/>
          <w:szCs w:val="24"/>
          <w:lang w:eastAsia="en-GB"/>
        </w:rPr>
        <w:t>atisfactory provision for, and safe access to a food storage area and a food preparation space.</w:t>
      </w:r>
    </w:p>
    <w:p w14:paraId="3E3B72C6" w14:textId="77777777" w:rsidR="00D43861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F5080D">
        <w:rPr>
          <w:rFonts w:cs="Arial"/>
          <w:b/>
          <w:sz w:val="24"/>
          <w:szCs w:val="24"/>
          <w:lang w:eastAsia="en-GB"/>
        </w:rPr>
        <w:t>Common parts pertaining to the house can be safely accessed and used.</w:t>
      </w:r>
    </w:p>
    <w:p w14:paraId="09AEE43C" w14:textId="185C19F2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F5080D">
        <w:rPr>
          <w:rFonts w:cs="Arial"/>
          <w:b/>
          <w:sz w:val="24"/>
          <w:szCs w:val="24"/>
          <w:lang w:eastAsia="en-GB"/>
        </w:rPr>
        <w:t>Where a house is in a tenement, common doors are secure and fitted with satisfactory emergency exit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5080D">
        <w:rPr>
          <w:rFonts w:cs="Arial"/>
          <w:b/>
          <w:sz w:val="24"/>
          <w:szCs w:val="24"/>
          <w:lang w:eastAsia="en-GB"/>
        </w:rPr>
        <w:t>locks.</w:t>
      </w:r>
    </w:p>
    <w:bookmarkEnd w:id="23"/>
    <w:p w14:paraId="1931B69E" w14:textId="77777777" w:rsidR="008C7200" w:rsidRPr="002B1B30" w:rsidRDefault="008C7200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23378552" w14:textId="0EDAB633" w:rsidR="008C7200" w:rsidRPr="002B1B30" w:rsidRDefault="00DE2B3F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More detail on the Repairing Standard is available in the Easy Read Notes for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the Scottish Government Model Private Residential Tenancy Agreement, or on the Scottish Government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website. </w:t>
      </w:r>
      <w:r w:rsidR="008C7200" w:rsidRPr="002B1B30">
        <w:rPr>
          <w:rFonts w:cs="Arial"/>
          <w:b/>
          <w:sz w:val="24"/>
          <w:szCs w:val="24"/>
        </w:rPr>
        <w:t>If the Tenant believes that the Landlord has failed to ensure that the Let Property meets the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Repairing Standard at all times during the tenancy, he or she should discuss this with the Landlord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in the first instance. If the Landlord does not rectify the problem within a reasonable time, the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Tenant has the right to apply to the First-tier Tribunal</w:t>
      </w:r>
      <w:r w:rsidR="004A3A00" w:rsidRPr="002B1B30">
        <w:rPr>
          <w:rFonts w:cs="Arial"/>
          <w:b/>
          <w:sz w:val="24"/>
          <w:szCs w:val="24"/>
        </w:rPr>
        <w:t xml:space="preserve"> for Scotland Housing and Property Chamber</w:t>
      </w:r>
      <w:r w:rsidR="008C7200" w:rsidRPr="002B1B30">
        <w:rPr>
          <w:rFonts w:cs="Arial"/>
          <w:b/>
          <w:sz w:val="24"/>
          <w:szCs w:val="24"/>
        </w:rPr>
        <w:t xml:space="preserve"> (“the Tribunal”). The Tribunal may reject the application; consider whether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the case can be resolved by the Tenant and Landlord (for example, by agreeing to mediation);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consider the application; or reject the case. The Tribunal has power to require a Landlord to carry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out work necessary to meet the Repairing Standard.</w:t>
      </w:r>
    </w:p>
    <w:p w14:paraId="24025DED" w14:textId="77777777" w:rsidR="008C7200" w:rsidRPr="002B1B30" w:rsidRDefault="008C7200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09DA1D59" w14:textId="40ABE970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Repairing Standard does not cover work for which the Tenant is responsible due to his or her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duty to use the Let Property in a proper manner; nor does it cover the repair or maintenance of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anything that the Tenant is entitled to remove from the Let Property.</w:t>
      </w:r>
    </w:p>
    <w:p w14:paraId="3AB75D4F" w14:textId="77777777" w:rsidR="00493C9D" w:rsidRPr="002B1B30" w:rsidRDefault="00493C9D" w:rsidP="008C7200">
      <w:pPr>
        <w:rPr>
          <w:rFonts w:cs="Arial"/>
          <w:b/>
          <w:sz w:val="24"/>
          <w:szCs w:val="24"/>
        </w:rPr>
      </w:pPr>
    </w:p>
    <w:p w14:paraId="27836456" w14:textId="77777777" w:rsidR="008C7200" w:rsidRPr="002B1B30" w:rsidRDefault="008C7200" w:rsidP="009372E9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Structure &amp; exterior: </w:t>
      </w:r>
    </w:p>
    <w:p w14:paraId="76ACF967" w14:textId="77777777" w:rsidR="008C7200" w:rsidRPr="002B1B30" w:rsidRDefault="008C7200" w:rsidP="009372E9">
      <w:pPr>
        <w:rPr>
          <w:rFonts w:cs="Arial"/>
          <w:b/>
          <w:sz w:val="24"/>
          <w:szCs w:val="24"/>
        </w:rPr>
      </w:pPr>
    </w:p>
    <w:p w14:paraId="64E8CD2A" w14:textId="35D67F3F" w:rsidR="008C7200" w:rsidRPr="002B1B30" w:rsidRDefault="00611164" w:rsidP="008C7200">
      <w:pPr>
        <w:pStyle w:val="Heading6"/>
        <w:rPr>
          <w:rFonts w:cs="Arial"/>
          <w:b/>
        </w:rPr>
      </w:pPr>
      <w:r w:rsidRPr="002B1B30">
        <w:rPr>
          <w:rFonts w:cs="Arial"/>
          <w:b/>
        </w:rPr>
        <w:t>The Landlord is responsible (together with any other owners of common parts of the building in</w:t>
      </w:r>
      <w:r w:rsidR="00EA166A">
        <w:rPr>
          <w:rFonts w:cs="Arial"/>
          <w:b/>
        </w:rPr>
        <w:t xml:space="preserve"> </w:t>
      </w:r>
      <w:r w:rsidRPr="002B1B30">
        <w:rPr>
          <w:rFonts w:cs="Arial"/>
          <w:b/>
        </w:rPr>
        <w:t>which the accommodation is situated, if appropriate) for keeping in repair the structure and</w:t>
      </w:r>
      <w:r w:rsidR="00EA166A">
        <w:rPr>
          <w:rFonts w:cs="Arial"/>
          <w:b/>
        </w:rPr>
        <w:t xml:space="preserve"> </w:t>
      </w:r>
      <w:r w:rsidRPr="002B1B30">
        <w:rPr>
          <w:rFonts w:cs="Arial"/>
          <w:b/>
        </w:rPr>
        <w:t>exterior of the accommodation.</w:t>
      </w:r>
    </w:p>
    <w:p w14:paraId="5B08B8AD" w14:textId="77777777" w:rsidR="00493C9D" w:rsidRPr="00FA5034" w:rsidRDefault="00493C9D" w:rsidP="00F178C6">
      <w:pPr>
        <w:rPr>
          <w:rFonts w:cs="Arial"/>
          <w:sz w:val="24"/>
          <w:szCs w:val="24"/>
        </w:rPr>
      </w:pPr>
    </w:p>
    <w:p w14:paraId="78A1AF05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Gas safety:</w:t>
      </w:r>
    </w:p>
    <w:p w14:paraId="6DC43B6A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1C28413A" w14:textId="70561B2D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 must ensure that there is an annual Gas safety check on all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pipework and appliances carried out by a Gas Safe registered engineer. The Tenant must be given a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copy of the Landlord’s gas safety certificate. The Landlord must keep certificates for at least 2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years. The Gas Safety (Installation and use) Regulations 1998 places duties on Tenants to report any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defects with gas pipework or gas appliances that they are aware of to the Landlord. Tenants are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forbidden to use appliances that have been deemed unsafe by a gas contractor. </w:t>
      </w:r>
    </w:p>
    <w:p w14:paraId="4F5B2151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7619F2B2" w14:textId="3AC54506" w:rsidR="008C7200" w:rsidRDefault="008C7200" w:rsidP="00DA1B33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 must also ensure that a carbon monoxide detector is installed where there is a fixed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carbon-fuelled</w:t>
      </w:r>
      <w:r w:rsidRPr="002B1B30" w:rsidDel="00160C45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appliance (excluding an appliance used solely for cooking) or where a fixed carbon-fuelled</w:t>
      </w:r>
      <w:r w:rsidRPr="002B1B30" w:rsidDel="00160C45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appliance is situated in an inter-connected space such as a garage. A carbon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monoxide detector is also </w:t>
      </w:r>
      <w:r w:rsidRPr="002B1B30">
        <w:rPr>
          <w:rFonts w:cs="Arial"/>
          <w:b/>
          <w:sz w:val="24"/>
          <w:szCs w:val="24"/>
        </w:rPr>
        <w:lastRenderedPageBreak/>
        <w:t>required in the bedrooms and main living room if a flue from a carbon-fuelled appliance passes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through the room. “Carbon-fuelled” includes wood, coal and oil as well as gas.</w:t>
      </w:r>
    </w:p>
    <w:p w14:paraId="7165C908" w14:textId="77777777" w:rsidR="00854A73" w:rsidRDefault="00854A73" w:rsidP="00DA1B33">
      <w:pPr>
        <w:rPr>
          <w:rFonts w:cs="Arial"/>
          <w:b/>
          <w:sz w:val="24"/>
          <w:szCs w:val="24"/>
        </w:rPr>
      </w:pPr>
    </w:p>
    <w:p w14:paraId="2FF31DBB" w14:textId="72C46673" w:rsidR="00854A73" w:rsidRDefault="00854A73" w:rsidP="00DA1B33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Tenants must be advised of the following action to be taken should there be a smell of gas, or suspicion of a gas escape, or a carbon monoxide leak:</w:t>
      </w:r>
    </w:p>
    <w:p w14:paraId="2507EFAA" w14:textId="7BB32F75" w:rsidR="00854A73" w:rsidRPr="00854A73" w:rsidRDefault="00854A73" w:rsidP="00854A73">
      <w:pPr>
        <w:pStyle w:val="ListParagraph"/>
        <w:numPr>
          <w:ilvl w:val="0"/>
          <w:numId w:val="53"/>
        </w:numPr>
        <w:rPr>
          <w:rFonts w:ascii="Arial" w:hAnsi="Arial" w:cs="Arial"/>
          <w:b/>
        </w:rPr>
      </w:pPr>
      <w:r w:rsidRPr="00854A73">
        <w:rPr>
          <w:rFonts w:ascii="Arial" w:hAnsi="Arial" w:cs="Arial"/>
          <w:b/>
        </w:rPr>
        <w:t>Open all doors and windows;</w:t>
      </w:r>
    </w:p>
    <w:p w14:paraId="1E72988D" w14:textId="24309138" w:rsidR="00854A73" w:rsidRPr="00854A73" w:rsidRDefault="00854A73" w:rsidP="00854A73">
      <w:pPr>
        <w:pStyle w:val="ListParagraph"/>
        <w:numPr>
          <w:ilvl w:val="0"/>
          <w:numId w:val="53"/>
        </w:numPr>
        <w:rPr>
          <w:rFonts w:ascii="Arial" w:hAnsi="Arial" w:cs="Arial"/>
          <w:b/>
        </w:rPr>
      </w:pPr>
      <w:r w:rsidRPr="00854A73">
        <w:rPr>
          <w:rFonts w:ascii="Arial" w:hAnsi="Arial" w:cs="Arial"/>
          <w:b/>
        </w:rPr>
        <w:t>Shut off the gas supply at the meter control valve;</w:t>
      </w:r>
    </w:p>
    <w:p w14:paraId="4BAA022E" w14:textId="1455B17E" w:rsidR="00854A73" w:rsidRPr="00854A73" w:rsidRDefault="00854A73" w:rsidP="00854A73">
      <w:pPr>
        <w:pStyle w:val="ListParagraph"/>
        <w:numPr>
          <w:ilvl w:val="0"/>
          <w:numId w:val="53"/>
        </w:numPr>
        <w:rPr>
          <w:rFonts w:ascii="Arial" w:hAnsi="Arial" w:cs="Arial"/>
          <w:b/>
        </w:rPr>
      </w:pPr>
      <w:r w:rsidRPr="00854A73">
        <w:rPr>
          <w:rFonts w:ascii="Arial" w:hAnsi="Arial" w:cs="Arial"/>
          <w:b/>
        </w:rPr>
        <w:t>If gas continues to escape the National Gas Emergency Service should be called on 0800 111 999 – it operates 24 hours a day; and</w:t>
      </w:r>
    </w:p>
    <w:p w14:paraId="735CD7FC" w14:textId="22C5073B" w:rsidR="00854A73" w:rsidRPr="00854A73" w:rsidRDefault="00854A73" w:rsidP="00854A73">
      <w:pPr>
        <w:pStyle w:val="ListParagraph"/>
        <w:numPr>
          <w:ilvl w:val="0"/>
          <w:numId w:val="53"/>
        </w:numPr>
        <w:rPr>
          <w:rFonts w:ascii="Arial" w:hAnsi="Arial" w:cs="Arial"/>
          <w:b/>
        </w:rPr>
      </w:pPr>
      <w:r w:rsidRPr="00854A73">
        <w:rPr>
          <w:rFonts w:ascii="Arial" w:hAnsi="Arial" w:cs="Arial"/>
          <w:b/>
        </w:rPr>
        <w:t>Any investigations or repairs must be carried out by a Gas Safe registered engineer</w:t>
      </w:r>
    </w:p>
    <w:p w14:paraId="5C80816F" w14:textId="77777777" w:rsidR="00163817" w:rsidRPr="002B1B30" w:rsidRDefault="00163817" w:rsidP="008C7200">
      <w:pPr>
        <w:rPr>
          <w:rFonts w:cs="Arial"/>
          <w:b/>
          <w:sz w:val="24"/>
          <w:szCs w:val="24"/>
        </w:rPr>
      </w:pPr>
    </w:p>
    <w:p w14:paraId="19277A52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Electrical safety:</w:t>
      </w:r>
    </w:p>
    <w:p w14:paraId="1A8C6DD7" w14:textId="77777777" w:rsidR="008C7200" w:rsidRPr="00FA5034" w:rsidRDefault="008C7200" w:rsidP="008C7200">
      <w:pPr>
        <w:rPr>
          <w:rFonts w:cs="Arial"/>
          <w:b/>
          <w:sz w:val="24"/>
          <w:szCs w:val="24"/>
        </w:rPr>
      </w:pPr>
    </w:p>
    <w:p w14:paraId="00AC5A67" w14:textId="59675D24" w:rsidR="001A2FF3" w:rsidRDefault="001A2FF3" w:rsidP="001A2FF3">
      <w:pPr>
        <w:rPr>
          <w:b/>
          <w:sz w:val="24"/>
          <w:szCs w:val="24"/>
        </w:rPr>
      </w:pPr>
      <w:r w:rsidRPr="000100C8">
        <w:rPr>
          <w:b/>
          <w:sz w:val="24"/>
          <w:szCs w:val="24"/>
        </w:rPr>
        <w:t xml:space="preserve">Landlords </w:t>
      </w:r>
      <w:r>
        <w:rPr>
          <w:b/>
          <w:sz w:val="24"/>
          <w:szCs w:val="24"/>
        </w:rPr>
        <w:t>must</w:t>
      </w:r>
      <w:r w:rsidRPr="000100C8">
        <w:rPr>
          <w:b/>
          <w:sz w:val="24"/>
          <w:szCs w:val="24"/>
        </w:rPr>
        <w:t xml:space="preserve"> ensure an electrical safety inspection comprising of periodic inspection and</w:t>
      </w:r>
      <w:r w:rsidR="00EA166A">
        <w:rPr>
          <w:b/>
          <w:sz w:val="24"/>
          <w:szCs w:val="24"/>
        </w:rPr>
        <w:t xml:space="preserve"> </w:t>
      </w:r>
      <w:r w:rsidRPr="000100C8">
        <w:rPr>
          <w:b/>
          <w:sz w:val="24"/>
          <w:szCs w:val="24"/>
        </w:rPr>
        <w:t>testing of the electrical installation and 'In-service inspection and testing of electrical</w:t>
      </w:r>
      <w:r w:rsidR="00EA166A">
        <w:rPr>
          <w:b/>
          <w:sz w:val="24"/>
          <w:szCs w:val="24"/>
        </w:rPr>
        <w:t xml:space="preserve"> </w:t>
      </w:r>
      <w:r w:rsidRPr="000100C8">
        <w:rPr>
          <w:b/>
          <w:sz w:val="24"/>
          <w:szCs w:val="24"/>
        </w:rPr>
        <w:t xml:space="preserve">equipment’ (also known as PAT testing) is carried out by a </w:t>
      </w:r>
      <w:r>
        <w:rPr>
          <w:b/>
          <w:sz w:val="24"/>
          <w:szCs w:val="24"/>
        </w:rPr>
        <w:t xml:space="preserve">suitably </w:t>
      </w:r>
      <w:r w:rsidRPr="000100C8">
        <w:rPr>
          <w:b/>
          <w:sz w:val="24"/>
          <w:szCs w:val="24"/>
        </w:rPr>
        <w:t xml:space="preserve">competent </w:t>
      </w:r>
      <w:r>
        <w:rPr>
          <w:b/>
          <w:sz w:val="24"/>
          <w:szCs w:val="24"/>
        </w:rPr>
        <w:t xml:space="preserve">person </w:t>
      </w:r>
      <w:r w:rsidRPr="000100C8">
        <w:rPr>
          <w:b/>
          <w:sz w:val="24"/>
          <w:szCs w:val="24"/>
        </w:rPr>
        <w:t>before the property is let for the first time, and then at intervals of no more than five years. </w:t>
      </w:r>
    </w:p>
    <w:p w14:paraId="6F14C30F" w14:textId="77777777" w:rsidR="001A2FF3" w:rsidRDefault="001A2FF3" w:rsidP="001A2FF3">
      <w:pPr>
        <w:rPr>
          <w:b/>
          <w:sz w:val="24"/>
          <w:szCs w:val="24"/>
        </w:rPr>
      </w:pPr>
    </w:p>
    <w:p w14:paraId="0A8C05A6" w14:textId="77777777" w:rsidR="001A2FF3" w:rsidRDefault="001A2FF3" w:rsidP="001A2FF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Electrical inspection reports must be supplied to the tenant. </w:t>
      </w:r>
    </w:p>
    <w:p w14:paraId="38C15F3D" w14:textId="77777777" w:rsidR="001A2FF3" w:rsidRDefault="001A2FF3" w:rsidP="001A2FF3">
      <w:pPr>
        <w:rPr>
          <w:b/>
          <w:sz w:val="24"/>
          <w:szCs w:val="24"/>
        </w:rPr>
      </w:pPr>
    </w:p>
    <w:p w14:paraId="6D6F67E5" w14:textId="0A0F3CF8" w:rsidR="001A2FF3" w:rsidRPr="001B7218" w:rsidRDefault="001A2FF3" w:rsidP="001A2FF3">
      <w:pPr>
        <w:rPr>
          <w:b/>
          <w:sz w:val="24"/>
          <w:szCs w:val="24"/>
        </w:rPr>
      </w:pPr>
      <w:r w:rsidRPr="001B7218">
        <w:rPr>
          <w:b/>
          <w:sz w:val="24"/>
          <w:szCs w:val="24"/>
        </w:rPr>
        <w:t>Additionally, landlords should advise tenants to test that the following devices operate when their</w:t>
      </w:r>
      <w:r w:rsidR="00EA166A">
        <w:rPr>
          <w:b/>
          <w:sz w:val="24"/>
          <w:szCs w:val="24"/>
        </w:rPr>
        <w:t xml:space="preserve"> </w:t>
      </w:r>
      <w:r w:rsidRPr="001B7218">
        <w:rPr>
          <w:b/>
          <w:sz w:val="24"/>
          <w:szCs w:val="24"/>
        </w:rPr>
        <w:t>integral test button is pressed at time intervals as specified:</w:t>
      </w:r>
    </w:p>
    <w:p w14:paraId="65F1B9FE" w14:textId="77777777" w:rsidR="001A2FF3" w:rsidRPr="001B7218" w:rsidRDefault="001A2FF3" w:rsidP="001A2FF3">
      <w:pPr>
        <w:numPr>
          <w:ilvl w:val="0"/>
          <w:numId w:val="51"/>
        </w:numPr>
        <w:rPr>
          <w:b/>
          <w:sz w:val="24"/>
          <w:szCs w:val="24"/>
        </w:rPr>
      </w:pPr>
      <w:r w:rsidRPr="001B7218">
        <w:rPr>
          <w:b/>
          <w:sz w:val="24"/>
          <w:szCs w:val="24"/>
        </w:rPr>
        <w:t>Residual Current Devices (six monthly check)</w:t>
      </w:r>
    </w:p>
    <w:p w14:paraId="05794495" w14:textId="77777777" w:rsidR="001A2FF3" w:rsidRPr="001B7218" w:rsidRDefault="001A2FF3" w:rsidP="001A2FF3">
      <w:pPr>
        <w:numPr>
          <w:ilvl w:val="0"/>
          <w:numId w:val="51"/>
        </w:numPr>
        <w:rPr>
          <w:b/>
          <w:sz w:val="24"/>
          <w:szCs w:val="24"/>
        </w:rPr>
      </w:pPr>
      <w:r w:rsidRPr="001B7218">
        <w:rPr>
          <w:b/>
          <w:sz w:val="24"/>
          <w:szCs w:val="24"/>
        </w:rPr>
        <w:t>Smoke or heat detectors (weekly check)</w:t>
      </w:r>
    </w:p>
    <w:p w14:paraId="1848AC8C" w14:textId="77777777" w:rsidR="001A2FF3" w:rsidRPr="001B7218" w:rsidRDefault="001A2FF3" w:rsidP="001A2FF3">
      <w:pPr>
        <w:numPr>
          <w:ilvl w:val="0"/>
          <w:numId w:val="51"/>
        </w:numPr>
        <w:rPr>
          <w:b/>
          <w:sz w:val="24"/>
          <w:szCs w:val="24"/>
        </w:rPr>
      </w:pPr>
      <w:r w:rsidRPr="001B7218">
        <w:rPr>
          <w:b/>
          <w:sz w:val="24"/>
          <w:szCs w:val="24"/>
        </w:rPr>
        <w:t>Carbon monoxide detectors (monthly check)</w:t>
      </w:r>
    </w:p>
    <w:p w14:paraId="5419F068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0228AFA9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Installations: </w:t>
      </w:r>
    </w:p>
    <w:p w14:paraId="6DE78CC1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670FC851" w14:textId="635672E9" w:rsidR="008C7200" w:rsidRPr="009A795B" w:rsidRDefault="008C7200" w:rsidP="009A795B">
      <w:pPr>
        <w:rPr>
          <w:b/>
          <w:bCs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 will keep in repair and in proper working order the installations</w:t>
      </w:r>
      <w:r w:rsidR="00EA166A">
        <w:rPr>
          <w:rFonts w:cs="Arial"/>
          <w:b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in the Let Property for the supply of water, gas, electricity, sanitation, space heating and water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heating (with the exception of those installed by the Tenant or which the Tenant is entitled to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remove).</w:t>
      </w:r>
    </w:p>
    <w:p w14:paraId="74FE19C4" w14:textId="77777777" w:rsidR="00351355" w:rsidRPr="009A795B" w:rsidRDefault="00351355" w:rsidP="009A795B">
      <w:pPr>
        <w:rPr>
          <w:b/>
          <w:bCs/>
          <w:sz w:val="24"/>
          <w:szCs w:val="24"/>
        </w:rPr>
      </w:pPr>
    </w:p>
    <w:p w14:paraId="532F699D" w14:textId="77777777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Energy Performance Certificate (EPC):</w:t>
      </w:r>
    </w:p>
    <w:p w14:paraId="5CF39E26" w14:textId="77777777" w:rsidR="008C7200" w:rsidRPr="009A795B" w:rsidRDefault="008C7200" w:rsidP="009A795B">
      <w:pPr>
        <w:rPr>
          <w:b/>
          <w:bCs/>
          <w:sz w:val="24"/>
          <w:szCs w:val="24"/>
        </w:rPr>
      </w:pPr>
    </w:p>
    <w:p w14:paraId="09070A26" w14:textId="77777777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 xml:space="preserve">A valid EPC (not more than 10 years old) must be given to the Tenant at </w:t>
      </w:r>
      <w:r w:rsidR="001A4FB5" w:rsidRPr="009A795B">
        <w:rPr>
          <w:b/>
          <w:bCs/>
          <w:sz w:val="24"/>
          <w:szCs w:val="24"/>
        </w:rPr>
        <w:t>the start date of the tenancy</w:t>
      </w:r>
      <w:r w:rsidR="00C879A0" w:rsidRPr="009A795B">
        <w:rPr>
          <w:b/>
          <w:bCs/>
          <w:sz w:val="24"/>
          <w:szCs w:val="24"/>
        </w:rPr>
        <w:t xml:space="preserve">, unless the </w:t>
      </w:r>
      <w:r w:rsidR="00DC2E45" w:rsidRPr="009A795B">
        <w:rPr>
          <w:b/>
          <w:bCs/>
          <w:sz w:val="24"/>
          <w:szCs w:val="24"/>
        </w:rPr>
        <w:t>T</w:t>
      </w:r>
      <w:r w:rsidR="00C879A0" w:rsidRPr="009A795B">
        <w:rPr>
          <w:b/>
          <w:bCs/>
          <w:sz w:val="24"/>
          <w:szCs w:val="24"/>
        </w:rPr>
        <w:t>enant is renting a room with shared access to a kitchen, bathroom and living area.</w:t>
      </w:r>
    </w:p>
    <w:p w14:paraId="6BBB5AAB" w14:textId="77777777" w:rsidR="00351355" w:rsidRPr="009A795B" w:rsidRDefault="00351355" w:rsidP="009A795B">
      <w:pPr>
        <w:rPr>
          <w:b/>
          <w:bCs/>
          <w:sz w:val="24"/>
          <w:szCs w:val="24"/>
        </w:rPr>
      </w:pPr>
    </w:p>
    <w:p w14:paraId="0D924E21" w14:textId="77777777" w:rsidR="008C7200" w:rsidRPr="009A795B" w:rsidRDefault="00163817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F</w:t>
      </w:r>
      <w:r w:rsidR="008C7200" w:rsidRPr="009A795B">
        <w:rPr>
          <w:b/>
          <w:bCs/>
          <w:sz w:val="24"/>
          <w:szCs w:val="24"/>
        </w:rPr>
        <w:t>urnishings:</w:t>
      </w:r>
    </w:p>
    <w:p w14:paraId="40CC1324" w14:textId="77777777" w:rsidR="008C7200" w:rsidRPr="009A795B" w:rsidRDefault="008C7200" w:rsidP="009A795B">
      <w:pPr>
        <w:rPr>
          <w:b/>
          <w:bCs/>
          <w:sz w:val="24"/>
          <w:szCs w:val="24"/>
        </w:rPr>
      </w:pPr>
    </w:p>
    <w:p w14:paraId="70072D08" w14:textId="4B9B47FA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Landlords should ensure that all upholstered furniture provided complies with</w:t>
      </w:r>
      <w:r w:rsidR="00043311" w:rsidRPr="009A795B">
        <w:rPr>
          <w:b/>
          <w:bCs/>
          <w:sz w:val="24"/>
          <w:szCs w:val="24"/>
        </w:rPr>
        <w:t xml:space="preserve"> </w:t>
      </w:r>
      <w:r w:rsidR="00C37D5B" w:rsidRPr="009A795B">
        <w:rPr>
          <w:b/>
          <w:bCs/>
          <w:sz w:val="24"/>
          <w:szCs w:val="24"/>
        </w:rPr>
        <w:t>t</w:t>
      </w:r>
      <w:r w:rsidR="00351355" w:rsidRPr="009A795B">
        <w:rPr>
          <w:b/>
          <w:bCs/>
          <w:sz w:val="24"/>
          <w:szCs w:val="24"/>
        </w:rPr>
        <w:t>he Furniture and Furnishings (Fire Safety) Regulations 1988 as amended,</w:t>
      </w:r>
      <w:r w:rsidR="00043311" w:rsidRPr="009A795B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 xml:space="preserve">as evidenced by the permanent labelling. </w:t>
      </w:r>
    </w:p>
    <w:p w14:paraId="5FE61D12" w14:textId="77777777" w:rsidR="00351355" w:rsidRPr="009A795B" w:rsidRDefault="00351355" w:rsidP="009A795B">
      <w:pPr>
        <w:rPr>
          <w:b/>
          <w:bCs/>
          <w:sz w:val="24"/>
          <w:szCs w:val="24"/>
        </w:rPr>
      </w:pPr>
    </w:p>
    <w:p w14:paraId="19F63453" w14:textId="77777777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Defective fixtures and fittings:</w:t>
      </w:r>
    </w:p>
    <w:p w14:paraId="15422680" w14:textId="77777777" w:rsidR="00163817" w:rsidRPr="009A795B" w:rsidRDefault="00163817" w:rsidP="009A795B">
      <w:pPr>
        <w:rPr>
          <w:b/>
          <w:bCs/>
          <w:sz w:val="24"/>
          <w:szCs w:val="24"/>
        </w:rPr>
      </w:pPr>
    </w:p>
    <w:p w14:paraId="25CBC7E1" w14:textId="1BE86BA9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lastRenderedPageBreak/>
        <w:t xml:space="preserve">All fixtures and fittings provided by the </w:t>
      </w:r>
      <w:r w:rsidR="00E57622" w:rsidRPr="009A795B">
        <w:rPr>
          <w:b/>
          <w:bCs/>
          <w:sz w:val="24"/>
          <w:szCs w:val="24"/>
        </w:rPr>
        <w:t xml:space="preserve">Landlord </w:t>
      </w:r>
      <w:r w:rsidRPr="009A795B">
        <w:rPr>
          <w:b/>
          <w:bCs/>
          <w:sz w:val="24"/>
          <w:szCs w:val="24"/>
        </w:rPr>
        <w:t>in the Let Property should be in a reasonable state of repair and in proper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working order. The Landlord will repair or replace any of the fixtures, fittings or furnishings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supplied which become defective and will do so within a reasonable period of time. Nothing contained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in this Agreement makes the Landlord responsible for repairing damage caused wilfully or negligently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 xml:space="preserve">by the Tenant, anyone living with the Tenant or an invited visitor to the Let Property. </w:t>
      </w:r>
    </w:p>
    <w:p w14:paraId="6A152873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24A9A01F" w14:textId="77777777" w:rsidR="00F910D9" w:rsidRPr="009A795B" w:rsidRDefault="00F910D9" w:rsidP="009A795B">
      <w:pPr>
        <w:rPr>
          <w:b/>
          <w:bCs/>
          <w:sz w:val="24"/>
          <w:szCs w:val="24"/>
        </w:rPr>
      </w:pPr>
      <w:bookmarkStart w:id="24" w:name="_Hlk161140253"/>
      <w:bookmarkStart w:id="25" w:name="_Hlk161141672"/>
      <w:r w:rsidRPr="009A795B">
        <w:rPr>
          <w:b/>
          <w:bCs/>
          <w:sz w:val="24"/>
          <w:szCs w:val="24"/>
        </w:rPr>
        <w:t>Food storage and preparation:</w:t>
      </w:r>
      <w:bookmarkEnd w:id="24"/>
    </w:p>
    <w:p w14:paraId="1A709596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6C276A8A" w14:textId="37D6F33C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Landlords must ensure that the tenant can safely access food storage and food preparation space.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This includes appropriate space to store food, as well as space and an appropriate power source for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the installation of a fridge and freezer or a fridge/freezer. The food preparation space must be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appropriate and set out in a way that allows it to be used safely.</w:t>
      </w:r>
    </w:p>
    <w:p w14:paraId="3F2F222D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0E3EDD83" w14:textId="77777777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Access to common parts:</w:t>
      </w:r>
    </w:p>
    <w:p w14:paraId="1CC490CE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3BF3FABD" w14:textId="45F8030F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Landlords must ensure that any common parts pertaining to the house can be safely accessed and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used. In relation to the obstructions and cleanliness of common areas, landlords are entitled to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expect tenants to store possessions such as bicycles and pushchairs appropriately and dispose of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rubbish properly, but if necessary items may have to be removed</w:t>
      </w:r>
    </w:p>
    <w:p w14:paraId="19E6FE94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4DC1260B" w14:textId="77777777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Tenements and common doors:</w:t>
      </w:r>
    </w:p>
    <w:p w14:paraId="05DD4945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1550844E" w14:textId="7494748B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Where a house is in a tenement and has common doors (or is designed to have common doors), the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Landlord must ensure that these doors are secure and fitted with satisfactory emergency exit locks.</w:t>
      </w:r>
    </w:p>
    <w:bookmarkEnd w:id="25"/>
    <w:p w14:paraId="2E8AFA1B" w14:textId="77777777" w:rsidR="00F910D9" w:rsidRPr="002B1B30" w:rsidRDefault="00F910D9" w:rsidP="008C7200">
      <w:pPr>
        <w:rPr>
          <w:rFonts w:cs="Arial"/>
          <w:b/>
          <w:sz w:val="24"/>
          <w:szCs w:val="24"/>
        </w:rPr>
      </w:pPr>
    </w:p>
    <w:p w14:paraId="7AF13D48" w14:textId="77777777" w:rsidR="00163817" w:rsidRPr="002B1B30" w:rsidRDefault="00163817" w:rsidP="008C7200">
      <w:pPr>
        <w:pStyle w:val="Heading3"/>
        <w:rPr>
          <w:rFonts w:cs="Arial"/>
          <w:b/>
        </w:rPr>
      </w:pPr>
    </w:p>
    <w:p w14:paraId="13C8EC2B" w14:textId="77777777" w:rsidR="008C7200" w:rsidRPr="002B1B30" w:rsidRDefault="008C7200" w:rsidP="008C7200">
      <w:pPr>
        <w:pStyle w:val="Heading3"/>
        <w:rPr>
          <w:rFonts w:cs="Arial"/>
          <w:b/>
        </w:rPr>
      </w:pPr>
      <w:bookmarkStart w:id="26" w:name="_Toc190638"/>
      <w:r w:rsidRPr="002B1B30">
        <w:rPr>
          <w:rFonts w:cs="Arial"/>
          <w:b/>
        </w:rPr>
        <w:t>REPAIR TIMETABLE</w:t>
      </w:r>
      <w:bookmarkEnd w:id="26"/>
    </w:p>
    <w:p w14:paraId="1E18EE96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3D85B67A" w14:textId="68C5DE73" w:rsidR="008C7200" w:rsidRPr="002B1B30" w:rsidRDefault="007E082F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undertakes to notify the Landlord as soon as is reasonably practicable of the need for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any repair or emergency. The Landlord is responsible for carrying out necessary repairs as soon as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is reasonably practicable after having been notified of the need to do so.</w:t>
      </w:r>
    </w:p>
    <w:p w14:paraId="4DB632D2" w14:textId="6BACF1CD" w:rsidR="008C7200" w:rsidRPr="002B1B30" w:rsidRDefault="008C7200" w:rsidP="008C7200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The Tenant must allow the Landlord reasonable access to the Let Property to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enable the Landlord to fulfil their duties under the repairing standard (see </w:t>
      </w:r>
      <w:r w:rsidR="00FB1DA5" w:rsidRPr="002B1B30">
        <w:rPr>
          <w:rFonts w:cs="Arial"/>
          <w:b/>
          <w:sz w:val="24"/>
          <w:szCs w:val="24"/>
          <w:lang w:eastAsia="en-GB"/>
        </w:rPr>
        <w:t xml:space="preserve">the </w:t>
      </w:r>
      <w:r w:rsidRPr="002B1B30">
        <w:rPr>
          <w:rFonts w:cs="Arial"/>
          <w:b/>
          <w:sz w:val="24"/>
          <w:szCs w:val="24"/>
          <w:lang w:eastAsia="en-GB"/>
        </w:rPr>
        <w:t xml:space="preserve">clause on ‘Access for Repairs’). </w:t>
      </w:r>
    </w:p>
    <w:p w14:paraId="61C88D96" w14:textId="77777777" w:rsidR="008C7200" w:rsidRPr="00FA5034" w:rsidRDefault="008C7200" w:rsidP="008C7200">
      <w:pPr>
        <w:rPr>
          <w:rFonts w:cs="Arial"/>
          <w:b/>
          <w:sz w:val="24"/>
          <w:szCs w:val="24"/>
        </w:rPr>
      </w:pPr>
    </w:p>
    <w:p w14:paraId="65EC9186" w14:textId="77777777" w:rsidR="008C7200" w:rsidRPr="002B1B30" w:rsidRDefault="008C7200" w:rsidP="008C7200">
      <w:pPr>
        <w:pStyle w:val="Heading3"/>
        <w:rPr>
          <w:rFonts w:cs="Arial"/>
          <w:b/>
        </w:rPr>
      </w:pPr>
      <w:bookmarkStart w:id="27" w:name="_Toc190639"/>
      <w:r w:rsidRPr="002B1B30">
        <w:rPr>
          <w:rFonts w:cs="Arial"/>
          <w:b/>
        </w:rPr>
        <w:t>PAYMENT FOR REPAIRS</w:t>
      </w:r>
      <w:bookmarkEnd w:id="27"/>
      <w:r w:rsidRPr="002B1B30">
        <w:rPr>
          <w:rFonts w:cs="Arial"/>
          <w:b/>
        </w:rPr>
        <w:t xml:space="preserve"> </w:t>
      </w:r>
    </w:p>
    <w:p w14:paraId="3F97C04F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3BB96F7D" w14:textId="7EA7543F" w:rsidR="008C7200" w:rsidRPr="002B1B30" w:rsidRDefault="008C7200" w:rsidP="008C7200">
      <w:pPr>
        <w:rPr>
          <w:rFonts w:cs="Arial"/>
          <w:i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will be liable for the cost of repairs where the need for them is attributable to his 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her fault or negligence, that of any person residing with him or her, or any guest of his or her</w:t>
      </w:r>
      <w:r w:rsidR="003F7622" w:rsidRPr="002B1B30">
        <w:rPr>
          <w:rFonts w:cs="Arial"/>
          <w:b/>
          <w:sz w:val="24"/>
          <w:szCs w:val="24"/>
        </w:rPr>
        <w:t>s</w:t>
      </w:r>
      <w:r w:rsidRPr="002B1B30">
        <w:rPr>
          <w:rFonts w:cs="Arial"/>
          <w:b/>
          <w:sz w:val="24"/>
          <w:szCs w:val="24"/>
        </w:rPr>
        <w:t>.</w:t>
      </w:r>
      <w:r w:rsidRPr="002B1B30">
        <w:rPr>
          <w:rFonts w:cs="Arial"/>
          <w:i/>
          <w:sz w:val="24"/>
          <w:szCs w:val="24"/>
        </w:rPr>
        <w:t xml:space="preserve"> </w:t>
      </w:r>
    </w:p>
    <w:p w14:paraId="43A000C2" w14:textId="77777777" w:rsidR="00493C9D" w:rsidRPr="002B1B30" w:rsidRDefault="00493C9D" w:rsidP="008C7200">
      <w:pPr>
        <w:rPr>
          <w:rFonts w:cs="Arial"/>
          <w:sz w:val="24"/>
          <w:szCs w:val="24"/>
        </w:rPr>
      </w:pPr>
    </w:p>
    <w:p w14:paraId="6C49DB74" w14:textId="77777777" w:rsidR="008C7200" w:rsidRPr="002B1B30" w:rsidRDefault="008C7200" w:rsidP="008C7200">
      <w:pPr>
        <w:pStyle w:val="Heading3"/>
        <w:rPr>
          <w:rFonts w:cs="Arial"/>
          <w:b/>
        </w:rPr>
      </w:pPr>
      <w:bookmarkStart w:id="28" w:name="_Toc190640"/>
      <w:r w:rsidRPr="002B1B30">
        <w:rPr>
          <w:rFonts w:cs="Arial"/>
          <w:b/>
        </w:rPr>
        <w:t>INFORMATION</w:t>
      </w:r>
      <w:bookmarkEnd w:id="28"/>
    </w:p>
    <w:p w14:paraId="6874EE32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68E2D425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In addition to this Agreement, the Landlord must give to the Tenant:-</w:t>
      </w:r>
    </w:p>
    <w:p w14:paraId="60F1836E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2C4BF3B2" w14:textId="77777777" w:rsidR="008C7200" w:rsidRPr="002B1B30" w:rsidRDefault="008C7200" w:rsidP="00F506F9">
      <w:pPr>
        <w:numPr>
          <w:ilvl w:val="0"/>
          <w:numId w:val="4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gas safety certificate;</w:t>
      </w:r>
    </w:p>
    <w:p w14:paraId="78D0BA3E" w14:textId="4E4C7AC2" w:rsidR="008C7200" w:rsidRPr="002B1B30" w:rsidRDefault="008C7200" w:rsidP="00F506F9">
      <w:pPr>
        <w:numPr>
          <w:ilvl w:val="0"/>
          <w:numId w:val="4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lastRenderedPageBreak/>
        <w:t>electrical safety inspection reports;</w:t>
      </w:r>
    </w:p>
    <w:p w14:paraId="7A85E0C5" w14:textId="77777777" w:rsidR="008C7200" w:rsidRPr="002B1B30" w:rsidRDefault="008C7200" w:rsidP="00F506F9">
      <w:pPr>
        <w:numPr>
          <w:ilvl w:val="0"/>
          <w:numId w:val="4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energy performance certificate</w:t>
      </w:r>
      <w:r w:rsidR="006F1B2E" w:rsidRPr="002B1B30">
        <w:rPr>
          <w:rFonts w:cs="Arial"/>
          <w:b/>
          <w:sz w:val="24"/>
          <w:szCs w:val="24"/>
        </w:rPr>
        <w:t xml:space="preserve"> (unless the </w:t>
      </w:r>
      <w:r w:rsidR="00DC2E45" w:rsidRPr="002B1B30">
        <w:rPr>
          <w:rFonts w:cs="Arial"/>
          <w:b/>
          <w:sz w:val="24"/>
          <w:szCs w:val="24"/>
        </w:rPr>
        <w:t>T</w:t>
      </w:r>
      <w:r w:rsidR="006F1B2E" w:rsidRPr="002B1B30">
        <w:rPr>
          <w:rFonts w:cs="Arial"/>
          <w:b/>
          <w:sz w:val="24"/>
          <w:szCs w:val="24"/>
        </w:rPr>
        <w:t>enant is renting a room with shared access to a kitchen, bathroom and living area)</w:t>
      </w:r>
      <w:r w:rsidRPr="002B1B30">
        <w:rPr>
          <w:rFonts w:cs="Arial"/>
          <w:b/>
          <w:sz w:val="24"/>
          <w:szCs w:val="24"/>
        </w:rPr>
        <w:t>.</w:t>
      </w:r>
    </w:p>
    <w:p w14:paraId="708762F4" w14:textId="063B91B7" w:rsidR="008C7200" w:rsidRDefault="008C7200" w:rsidP="008C7200">
      <w:pPr>
        <w:rPr>
          <w:rFonts w:cs="Arial"/>
          <w:sz w:val="24"/>
          <w:szCs w:val="24"/>
        </w:rPr>
      </w:pPr>
    </w:p>
    <w:p w14:paraId="3651D845" w14:textId="77777777" w:rsidR="00FA5034" w:rsidRPr="002B1B30" w:rsidRDefault="00FA5034" w:rsidP="008C7200">
      <w:pPr>
        <w:rPr>
          <w:rFonts w:cs="Arial"/>
          <w:sz w:val="24"/>
          <w:szCs w:val="24"/>
        </w:rPr>
      </w:pPr>
    </w:p>
    <w:p w14:paraId="14EC1006" w14:textId="77777777" w:rsidR="008C7200" w:rsidRPr="002B1B30" w:rsidRDefault="008C7200" w:rsidP="00F506F9">
      <w:pPr>
        <w:pStyle w:val="Heading2"/>
        <w:numPr>
          <w:ilvl w:val="0"/>
          <w:numId w:val="7"/>
        </w:numPr>
        <w:rPr>
          <w:rFonts w:cs="Arial"/>
          <w:b/>
        </w:rPr>
      </w:pPr>
      <w:bookmarkStart w:id="29" w:name="_Toc190641"/>
      <w:r w:rsidRPr="002B1B30">
        <w:rPr>
          <w:rFonts w:cs="Arial"/>
          <w:b/>
          <w:sz w:val="28"/>
          <w:szCs w:val="28"/>
        </w:rPr>
        <w:t>LEGIONELLA</w:t>
      </w:r>
      <w:bookmarkEnd w:id="29"/>
    </w:p>
    <w:p w14:paraId="3F2F6084" w14:textId="77777777" w:rsidR="008C7200" w:rsidRPr="00FA5034" w:rsidRDefault="008C7200" w:rsidP="008C7200">
      <w:pPr>
        <w:rPr>
          <w:rFonts w:cs="Arial"/>
          <w:sz w:val="24"/>
          <w:szCs w:val="24"/>
        </w:rPr>
      </w:pPr>
    </w:p>
    <w:p w14:paraId="1796737C" w14:textId="6D98E2B8" w:rsidR="008C720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At the start of the tenancy and throughout, the Landlord must take reasonable steps to assess any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risk from exposure to legionella to ensure the safety of the Tenant in the Let Property.</w:t>
      </w:r>
    </w:p>
    <w:p w14:paraId="2BE91387" w14:textId="77777777" w:rsidR="00854A73" w:rsidRDefault="00854A73" w:rsidP="008C7200">
      <w:pPr>
        <w:rPr>
          <w:rFonts w:cs="Arial"/>
          <w:b/>
          <w:sz w:val="24"/>
          <w:szCs w:val="24"/>
        </w:rPr>
      </w:pPr>
    </w:p>
    <w:p w14:paraId="141E993B" w14:textId="0C7919DB" w:rsidR="00854A73" w:rsidRPr="00854A73" w:rsidRDefault="00854A73" w:rsidP="008C7200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Private landlords must advise tenants of control measures put in place and of their responsibility to help ensure they are maintained. Tenants must be advised:</w:t>
      </w:r>
    </w:p>
    <w:p w14:paraId="17BF2759" w14:textId="2C2D2C2F" w:rsidR="00854A73" w:rsidRPr="00854A73" w:rsidRDefault="00854A73" w:rsidP="00854A73">
      <w:pPr>
        <w:pStyle w:val="ListParagraph"/>
        <w:numPr>
          <w:ilvl w:val="0"/>
          <w:numId w:val="54"/>
        </w:numPr>
        <w:rPr>
          <w:rFonts w:ascii="Arial" w:hAnsi="Arial" w:cs="Arial"/>
          <w:b/>
        </w:rPr>
      </w:pPr>
      <w:r w:rsidRPr="00854A73">
        <w:rPr>
          <w:rFonts w:ascii="Arial" w:hAnsi="Arial" w:cs="Arial"/>
          <w:b/>
        </w:rPr>
        <w:t>Not to adjust the temperature setting of the hot water tank;</w:t>
      </w:r>
    </w:p>
    <w:p w14:paraId="1EF6B815" w14:textId="058721ED" w:rsidR="00854A73" w:rsidRPr="00854A73" w:rsidRDefault="00854A73" w:rsidP="00854A73">
      <w:pPr>
        <w:pStyle w:val="ListParagraph"/>
        <w:numPr>
          <w:ilvl w:val="0"/>
          <w:numId w:val="54"/>
        </w:numPr>
        <w:rPr>
          <w:rFonts w:ascii="Arial" w:hAnsi="Arial" w:cs="Arial"/>
          <w:b/>
        </w:rPr>
      </w:pPr>
      <w:r w:rsidRPr="00854A73">
        <w:rPr>
          <w:rFonts w:ascii="Arial" w:hAnsi="Arial" w:cs="Arial"/>
          <w:b/>
        </w:rPr>
        <w:t>To regularly clean and disinfect showerheads; and</w:t>
      </w:r>
    </w:p>
    <w:p w14:paraId="46C3421E" w14:textId="4463A5DA" w:rsidR="00854A73" w:rsidRPr="00854A73" w:rsidRDefault="00854A73" w:rsidP="00854A73">
      <w:pPr>
        <w:pStyle w:val="ListParagraph"/>
        <w:numPr>
          <w:ilvl w:val="0"/>
          <w:numId w:val="54"/>
        </w:numPr>
        <w:rPr>
          <w:rFonts w:ascii="Arial" w:hAnsi="Arial" w:cs="Arial"/>
          <w:b/>
        </w:rPr>
      </w:pPr>
      <w:r w:rsidRPr="00854A73">
        <w:rPr>
          <w:rFonts w:ascii="Arial" w:hAnsi="Arial" w:cs="Arial"/>
          <w:b/>
        </w:rPr>
        <w:t>Inform the landlord if the hot water system is not heating properly or if there are any other problems with the system.</w:t>
      </w:r>
    </w:p>
    <w:p w14:paraId="01D91320" w14:textId="77777777" w:rsidR="008C7200" w:rsidRPr="002B1B30" w:rsidRDefault="008C7200" w:rsidP="008C7200">
      <w:pPr>
        <w:pStyle w:val="Heading6"/>
        <w:ind w:left="720"/>
        <w:rPr>
          <w:rFonts w:cs="Arial"/>
          <w:b/>
        </w:rPr>
      </w:pPr>
    </w:p>
    <w:p w14:paraId="7FBF5324" w14:textId="77777777" w:rsidR="008C7200" w:rsidRPr="002B1B30" w:rsidRDefault="008C7200" w:rsidP="008C7200">
      <w:pPr>
        <w:rPr>
          <w:rFonts w:cs="Arial"/>
          <w:sz w:val="24"/>
          <w:szCs w:val="24"/>
        </w:rPr>
      </w:pPr>
    </w:p>
    <w:p w14:paraId="254C59F4" w14:textId="753D6537" w:rsidR="008C7200" w:rsidRPr="002B1B30" w:rsidRDefault="008C7200" w:rsidP="00E0595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0" w:name="_Toc190642"/>
      <w:r w:rsidRPr="002B1B30">
        <w:rPr>
          <w:rFonts w:cs="Arial"/>
          <w:b/>
          <w:sz w:val="28"/>
          <w:szCs w:val="28"/>
        </w:rPr>
        <w:t>ACCESS FOR REPAIRS</w:t>
      </w:r>
      <w:r w:rsidR="007E57D1">
        <w:rPr>
          <w:rFonts w:cs="Arial"/>
          <w:b/>
          <w:sz w:val="28"/>
          <w:szCs w:val="28"/>
        </w:rPr>
        <w:t xml:space="preserve">, </w:t>
      </w:r>
      <w:r w:rsidR="00D20FD4">
        <w:rPr>
          <w:rFonts w:cs="Arial"/>
          <w:b/>
          <w:sz w:val="28"/>
          <w:szCs w:val="28"/>
        </w:rPr>
        <w:t>INSPECTIONS AND VALUATIONS</w:t>
      </w:r>
      <w:bookmarkEnd w:id="30"/>
    </w:p>
    <w:p w14:paraId="2207F524" w14:textId="77777777" w:rsidR="00625809" w:rsidRPr="00FA5034" w:rsidRDefault="00625809" w:rsidP="00625809">
      <w:pPr>
        <w:rPr>
          <w:rFonts w:cs="Arial"/>
          <w:sz w:val="24"/>
          <w:szCs w:val="24"/>
        </w:rPr>
      </w:pPr>
    </w:p>
    <w:p w14:paraId="7D23BF1A" w14:textId="09C0D39E" w:rsidR="008C7200" w:rsidRPr="002B1B30" w:rsidRDefault="008C7200" w:rsidP="008C7200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The Tenant must allow reasonable access to the Let Property for an authorised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purpose where the Tenant has been given at least 48 hours’ notice, or access is required urgently.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Authorised purposes are carrying out work in the Let Property which the Landlord is required to or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is allowed to, either by law, under the terms of this </w:t>
      </w:r>
      <w:r w:rsidR="005B7DB6" w:rsidRPr="002B1B30">
        <w:rPr>
          <w:rFonts w:cs="Arial"/>
          <w:b/>
          <w:sz w:val="24"/>
          <w:szCs w:val="24"/>
          <w:lang w:eastAsia="en-GB"/>
        </w:rPr>
        <w:t>Agreement</w:t>
      </w:r>
      <w:r w:rsidRPr="002B1B30">
        <w:rPr>
          <w:rFonts w:cs="Arial"/>
          <w:b/>
          <w:sz w:val="24"/>
          <w:szCs w:val="24"/>
          <w:lang w:eastAsia="en-GB"/>
        </w:rPr>
        <w:t>, or any other agreement between the Landlord and the Tenant; inspecting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Let Property to see if any such work is needed; and carrying out a valuation of the Let Property.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The right of access also covers access by others such as a contractor or tradesman hired by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Landlord. </w:t>
      </w:r>
    </w:p>
    <w:p w14:paraId="5F674400" w14:textId="77777777" w:rsidR="008C7200" w:rsidRPr="002B1B30" w:rsidRDefault="008C7200" w:rsidP="008C7200">
      <w:pPr>
        <w:rPr>
          <w:rFonts w:cs="Arial"/>
          <w:b/>
          <w:sz w:val="24"/>
          <w:szCs w:val="24"/>
          <w:lang w:eastAsia="en-GB"/>
        </w:rPr>
      </w:pPr>
    </w:p>
    <w:p w14:paraId="17A8A213" w14:textId="5213888B" w:rsidR="008C7200" w:rsidRPr="002B1B30" w:rsidRDefault="008C7200" w:rsidP="008C7200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There is nothing to stop the Tenant and Landlord from mutually agreeing more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generous rights of access if both parties want to resolve a non-urgent problem more promptly. </w:t>
      </w:r>
    </w:p>
    <w:p w14:paraId="3B5E5FDC" w14:textId="77777777" w:rsidR="008C7200" w:rsidRPr="002B1B30" w:rsidRDefault="008C7200" w:rsidP="008C7200">
      <w:pPr>
        <w:tabs>
          <w:tab w:val="left" w:pos="720"/>
          <w:tab w:val="left" w:pos="1944"/>
        </w:tabs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ab/>
      </w:r>
      <w:r w:rsidRPr="002B1B30">
        <w:rPr>
          <w:rFonts w:cs="Arial"/>
          <w:b/>
          <w:sz w:val="24"/>
          <w:szCs w:val="24"/>
          <w:lang w:eastAsia="en-GB"/>
        </w:rPr>
        <w:tab/>
      </w:r>
    </w:p>
    <w:p w14:paraId="2E90542A" w14:textId="49F63DC7" w:rsidR="008C7200" w:rsidRPr="002B1B30" w:rsidRDefault="008C7200" w:rsidP="008C7200">
      <w:pPr>
        <w:autoSpaceDE w:val="0"/>
        <w:autoSpaceDN w:val="0"/>
        <w:rPr>
          <w:rFonts w:cs="Arial"/>
          <w:b/>
          <w:sz w:val="24"/>
          <w:szCs w:val="24"/>
        </w:rPr>
      </w:pPr>
      <w:r w:rsidRPr="002B1B30">
        <w:rPr>
          <w:rFonts w:cs="Arial"/>
          <w:b/>
          <w:iCs/>
          <w:sz w:val="24"/>
          <w:szCs w:val="24"/>
        </w:rPr>
        <w:t>The Landlord has no right to use retained keys to enter the Let Property without the Tenant’s</w:t>
      </w:r>
      <w:r w:rsidR="00EA166A">
        <w:rPr>
          <w:rFonts w:cs="Arial"/>
          <w:b/>
          <w:iCs/>
          <w:sz w:val="24"/>
          <w:szCs w:val="24"/>
        </w:rPr>
        <w:t xml:space="preserve"> </w:t>
      </w:r>
      <w:r w:rsidRPr="002B1B30">
        <w:rPr>
          <w:rFonts w:cs="Arial"/>
          <w:b/>
          <w:iCs/>
          <w:sz w:val="24"/>
          <w:szCs w:val="24"/>
        </w:rPr>
        <w:t>permission, except in an emergency</w:t>
      </w:r>
      <w:r w:rsidRPr="002B1B30">
        <w:rPr>
          <w:rFonts w:cs="Arial"/>
          <w:b/>
          <w:sz w:val="24"/>
          <w:szCs w:val="24"/>
        </w:rPr>
        <w:t xml:space="preserve">.  </w:t>
      </w:r>
    </w:p>
    <w:p w14:paraId="71F98F8B" w14:textId="77777777" w:rsidR="001B02DC" w:rsidRPr="002B1B30" w:rsidRDefault="001B02DC" w:rsidP="000E70BF">
      <w:pPr>
        <w:rPr>
          <w:rFonts w:cs="Arial"/>
          <w:sz w:val="24"/>
          <w:szCs w:val="24"/>
          <w:lang w:eastAsia="en-GB"/>
        </w:rPr>
      </w:pPr>
    </w:p>
    <w:p w14:paraId="0E04C1DB" w14:textId="77777777" w:rsidR="00493C9D" w:rsidRPr="002B1B30" w:rsidRDefault="00493C9D" w:rsidP="000E70BF">
      <w:pPr>
        <w:rPr>
          <w:rFonts w:cs="Arial"/>
          <w:sz w:val="24"/>
          <w:szCs w:val="24"/>
          <w:lang w:eastAsia="en-GB"/>
        </w:rPr>
      </w:pPr>
    </w:p>
    <w:p w14:paraId="678DB9DC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1" w:name="_Toc190643"/>
      <w:r w:rsidRPr="002B1B30">
        <w:rPr>
          <w:rFonts w:cs="Arial"/>
          <w:b/>
          <w:sz w:val="28"/>
          <w:szCs w:val="28"/>
        </w:rPr>
        <w:t>RESPECT FOR OTHERS</w:t>
      </w:r>
      <w:bookmarkEnd w:id="31"/>
      <w:r w:rsidRPr="002B1B30">
        <w:rPr>
          <w:rFonts w:cs="Arial"/>
          <w:b/>
          <w:sz w:val="28"/>
          <w:szCs w:val="28"/>
        </w:rPr>
        <w:t xml:space="preserve"> </w:t>
      </w:r>
    </w:p>
    <w:p w14:paraId="43201BD1" w14:textId="77777777" w:rsidR="001B02DC" w:rsidRPr="00FA5034" w:rsidRDefault="001B02DC" w:rsidP="001B02DC">
      <w:pPr>
        <w:rPr>
          <w:rFonts w:cs="Arial"/>
          <w:sz w:val="24"/>
          <w:szCs w:val="24"/>
        </w:rPr>
      </w:pPr>
    </w:p>
    <w:p w14:paraId="41D7F42C" w14:textId="2F8A8A40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Tenant, those living with him/her, and his/her v</w:t>
      </w:r>
      <w:r w:rsidR="00AD684A" w:rsidRPr="002B1B30">
        <w:rPr>
          <w:rFonts w:cs="Arial"/>
          <w:b/>
          <w:sz w:val="24"/>
          <w:szCs w:val="24"/>
        </w:rPr>
        <w:t>isitors must not engage in anti</w:t>
      </w:r>
      <w:r w:rsidRPr="002B1B30">
        <w:rPr>
          <w:rFonts w:cs="Arial"/>
          <w:b/>
          <w:sz w:val="24"/>
          <w:szCs w:val="24"/>
        </w:rPr>
        <w:t>social behaviour to another person. A person includes anyone in the Let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Property, a neighbour, visitor, the Landlord, Agent or contractor. </w:t>
      </w:r>
      <w:r w:rsidRPr="002B1B30">
        <w:rPr>
          <w:rFonts w:cs="Arial"/>
          <w:b/>
          <w:sz w:val="24"/>
          <w:szCs w:val="24"/>
        </w:rPr>
        <w:tab/>
      </w:r>
    </w:p>
    <w:p w14:paraId="14BF0E42" w14:textId="77777777" w:rsidR="001B02DC" w:rsidRPr="002B1B30" w:rsidRDefault="001B02DC" w:rsidP="001B02DC">
      <w:pPr>
        <w:rPr>
          <w:rFonts w:cs="Arial"/>
          <w:sz w:val="24"/>
          <w:szCs w:val="24"/>
        </w:rPr>
      </w:pPr>
    </w:p>
    <w:p w14:paraId="0092BE64" w14:textId="54DFD67B" w:rsidR="001B02DC" w:rsidRPr="002B1B30" w:rsidRDefault="00AD684A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“Anti</w:t>
      </w:r>
      <w:r w:rsidR="001B02DC" w:rsidRPr="002B1B30">
        <w:rPr>
          <w:rFonts w:cs="Arial"/>
          <w:b/>
          <w:sz w:val="24"/>
          <w:szCs w:val="24"/>
        </w:rPr>
        <w:t>social behaviour” means behaving in a way which causes, or is likely to cause, alarm, distress,</w:t>
      </w:r>
      <w:r w:rsidR="00EA166A">
        <w:rPr>
          <w:rFonts w:cs="Arial"/>
          <w:b/>
          <w:sz w:val="24"/>
          <w:szCs w:val="24"/>
        </w:rPr>
        <w:t xml:space="preserve"> </w:t>
      </w:r>
      <w:r w:rsidR="001B02DC" w:rsidRPr="002B1B30">
        <w:rPr>
          <w:rFonts w:cs="Arial"/>
          <w:b/>
          <w:sz w:val="24"/>
          <w:szCs w:val="24"/>
        </w:rPr>
        <w:t>nuisance or annoyance to any person; or which amounts to harassment of any person</w:t>
      </w:r>
      <w:r w:rsidR="00406D70" w:rsidRPr="002B1B30">
        <w:rPr>
          <w:rFonts w:cs="Arial"/>
          <w:b/>
          <w:sz w:val="24"/>
          <w:szCs w:val="24"/>
        </w:rPr>
        <w:t xml:space="preserve">. </w:t>
      </w:r>
      <w:r w:rsidR="001B02DC" w:rsidRPr="002B1B30">
        <w:rPr>
          <w:rFonts w:cs="Arial"/>
          <w:b/>
          <w:sz w:val="24"/>
          <w:szCs w:val="24"/>
        </w:rPr>
        <w:t xml:space="preserve">Harassment of a person includes causing the </w:t>
      </w:r>
      <w:r w:rsidRPr="002B1B30">
        <w:rPr>
          <w:rFonts w:cs="Arial"/>
          <w:b/>
          <w:sz w:val="24"/>
          <w:szCs w:val="24"/>
        </w:rPr>
        <w:t>person alarm or distress. Anti</w:t>
      </w:r>
      <w:r w:rsidR="001B02DC" w:rsidRPr="002B1B30">
        <w:rPr>
          <w:rFonts w:cs="Arial"/>
          <w:b/>
          <w:sz w:val="24"/>
          <w:szCs w:val="24"/>
        </w:rPr>
        <w:t>social behaviour includes speech.</w:t>
      </w:r>
    </w:p>
    <w:p w14:paraId="189EAF96" w14:textId="77777777" w:rsidR="001B02DC" w:rsidRPr="002B1B30" w:rsidRDefault="001B02DC" w:rsidP="001B02DC">
      <w:pPr>
        <w:rPr>
          <w:rFonts w:cs="Arial"/>
          <w:b/>
          <w:spacing w:val="-3"/>
          <w:sz w:val="24"/>
          <w:szCs w:val="24"/>
        </w:rPr>
      </w:pPr>
    </w:p>
    <w:p w14:paraId="1AC2DC3F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In particular, the Tenant, those living with him/her, and his/her visitors must not:</w:t>
      </w:r>
    </w:p>
    <w:p w14:paraId="40881831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4014F3F1" w14:textId="29698EAA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make excessive noise. This includes, but is not limited to, the use of televisions, CD players,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digital media players, radios and musical instruments and DIY and power tools;</w:t>
      </w:r>
    </w:p>
    <w:p w14:paraId="7EDF4880" w14:textId="77777777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fail to control pets properly or allow them to foul or cause damage to other people’s property;</w:t>
      </w:r>
    </w:p>
    <w:p w14:paraId="56ED628A" w14:textId="77777777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allow visitors to the Let Property to be noisy or disruptive;</w:t>
      </w:r>
    </w:p>
    <w:p w14:paraId="6BEA34B4" w14:textId="77777777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vandalise or damage the Let Property or any part of the common parts or neighbourhood;</w:t>
      </w:r>
    </w:p>
    <w:p w14:paraId="12F4BECD" w14:textId="77777777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leave rubbish either in unauthorised places or at inappropriate times;</w:t>
      </w:r>
    </w:p>
    <w:p w14:paraId="5248770B" w14:textId="07D9D525" w:rsidR="001B02DC" w:rsidRPr="002B1B30" w:rsidRDefault="00F93B18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allow any other person (including children) living in or using the property to cause a nuisance 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annoyance to other people by failing to take reasonable steps to prevent this</w:t>
      </w:r>
      <w:r w:rsidR="001B02DC" w:rsidRPr="002B1B30">
        <w:rPr>
          <w:rFonts w:cs="Arial"/>
          <w:b/>
          <w:sz w:val="24"/>
          <w:szCs w:val="24"/>
        </w:rPr>
        <w:t>;</w:t>
      </w:r>
    </w:p>
    <w:p w14:paraId="410BC028" w14:textId="596E3919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harass any other Tenant, member of his/her household, visitors, neighbours, family members of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Landlord or employees of the Landlord or Agent, or any other person or persons in the house, 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neighbourhood, for whatever reason. This includes behaviour due to that person’s race</w:t>
      </w:r>
      <w:r w:rsidR="00104563" w:rsidRPr="002B1B30">
        <w:rPr>
          <w:rFonts w:cs="Arial"/>
          <w:b/>
          <w:sz w:val="24"/>
          <w:szCs w:val="24"/>
        </w:rPr>
        <w:t>,</w:t>
      </w:r>
      <w:r w:rsidRPr="002B1B30">
        <w:rPr>
          <w:rFonts w:cs="Arial"/>
          <w:b/>
          <w:sz w:val="24"/>
          <w:szCs w:val="24"/>
        </w:rPr>
        <w:t xml:space="preserve"> colour or ethnic origin, nationality, gender, sexuality, disability, age,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religion or other belief, or other status;</w:t>
      </w:r>
    </w:p>
    <w:p w14:paraId="7AD78C3B" w14:textId="77777777" w:rsidR="001B02DC" w:rsidRPr="002B1B30" w:rsidRDefault="001B02DC" w:rsidP="001B02DC">
      <w:pPr>
        <w:rPr>
          <w:rFonts w:cs="Arial"/>
          <w:sz w:val="24"/>
          <w:szCs w:val="24"/>
        </w:rPr>
      </w:pPr>
    </w:p>
    <w:p w14:paraId="3A2B9B23" w14:textId="069ABA92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In addition, the Tenant, those living with him/her, and his/her visitors must not engage in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following unlawful activities:</w:t>
      </w:r>
    </w:p>
    <w:p w14:paraId="35EB502D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1F6FAC9C" w14:textId="77777777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use or carry offensive weapons;</w:t>
      </w:r>
    </w:p>
    <w:p w14:paraId="1A3DA37B" w14:textId="77777777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use, sell, cultivate or supply unlawful drugs or sell alcohol; </w:t>
      </w:r>
    </w:p>
    <w:p w14:paraId="49B5721C" w14:textId="4C5086C7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store or bring onto the premises any type of unlicensed firearm or firearm ammunition including any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replica or decommissioned firearms.</w:t>
      </w:r>
    </w:p>
    <w:p w14:paraId="50E78080" w14:textId="77777777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use the Let Property or allow it to be used, for illegal </w:t>
      </w:r>
      <w:r w:rsidR="00070C6A" w:rsidRPr="002B1B30">
        <w:rPr>
          <w:rFonts w:cs="Arial"/>
          <w:b/>
          <w:sz w:val="24"/>
          <w:szCs w:val="24"/>
        </w:rPr>
        <w:t xml:space="preserve">or immoral </w:t>
      </w:r>
      <w:r w:rsidRPr="002B1B30">
        <w:rPr>
          <w:rFonts w:cs="Arial"/>
          <w:b/>
          <w:sz w:val="24"/>
          <w:szCs w:val="24"/>
        </w:rPr>
        <w:t>purposes;</w:t>
      </w:r>
    </w:p>
    <w:p w14:paraId="5C3990A8" w14:textId="2ADAEF72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threaten or assault any other Tenant, member of his/her household, visitors,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neighbours, family members of the Landlord or employees of the Landlord or Agent, or any other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person or persons in the house, or neighbourhood, for whatever reason. </w:t>
      </w:r>
    </w:p>
    <w:p w14:paraId="276F54ED" w14:textId="77777777" w:rsidR="001B02DC" w:rsidRPr="002B1B30" w:rsidRDefault="001B02DC" w:rsidP="001B02DC">
      <w:pPr>
        <w:ind w:left="720"/>
        <w:rPr>
          <w:rFonts w:cs="Arial"/>
          <w:b/>
          <w:sz w:val="24"/>
          <w:szCs w:val="24"/>
        </w:rPr>
      </w:pPr>
    </w:p>
    <w:p w14:paraId="7519BE0B" w14:textId="7D67A4B3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particular prohibitions on behaviour listed above do not in any way restrict the general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responsibilities of the Tenant.</w:t>
      </w:r>
    </w:p>
    <w:p w14:paraId="779CA3CE" w14:textId="77777777" w:rsidR="001B02DC" w:rsidRPr="002B1B30" w:rsidRDefault="001B02DC" w:rsidP="001B02DC">
      <w:pPr>
        <w:rPr>
          <w:rFonts w:cs="Arial"/>
          <w:b/>
          <w:spacing w:val="-3"/>
          <w:sz w:val="24"/>
          <w:szCs w:val="24"/>
        </w:rPr>
      </w:pPr>
      <w:r w:rsidRPr="002B1B30">
        <w:rPr>
          <w:rFonts w:cs="Arial"/>
          <w:b/>
          <w:spacing w:val="-3"/>
          <w:sz w:val="24"/>
          <w:szCs w:val="24"/>
        </w:rPr>
        <w:tab/>
      </w:r>
    </w:p>
    <w:p w14:paraId="4F4500C2" w14:textId="77777777" w:rsidR="00493C9D" w:rsidRPr="002B1B30" w:rsidRDefault="00493C9D" w:rsidP="001B02DC">
      <w:pPr>
        <w:rPr>
          <w:rFonts w:cs="Arial"/>
          <w:b/>
          <w:spacing w:val="-3"/>
          <w:sz w:val="24"/>
          <w:szCs w:val="24"/>
        </w:rPr>
      </w:pPr>
    </w:p>
    <w:p w14:paraId="253AF41C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2" w:name="_Toc190644"/>
      <w:r w:rsidRPr="002B1B30">
        <w:rPr>
          <w:rFonts w:cs="Arial"/>
          <w:b/>
          <w:sz w:val="28"/>
          <w:szCs w:val="28"/>
        </w:rPr>
        <w:t>EQUALITY REQUIREMENTS:</w:t>
      </w:r>
      <w:bookmarkEnd w:id="32"/>
    </w:p>
    <w:p w14:paraId="61B3A3A5" w14:textId="77777777" w:rsidR="001B02DC" w:rsidRPr="002B1B30" w:rsidRDefault="001B02DC" w:rsidP="001B02DC">
      <w:pPr>
        <w:autoSpaceDE w:val="0"/>
        <w:autoSpaceDN w:val="0"/>
        <w:adjustRightInd w:val="0"/>
        <w:rPr>
          <w:rFonts w:cs="Arial"/>
          <w:b/>
          <w:sz w:val="24"/>
          <w:szCs w:val="24"/>
        </w:rPr>
      </w:pPr>
    </w:p>
    <w:p w14:paraId="4399EA1A" w14:textId="491C88E8" w:rsidR="001B02DC" w:rsidRPr="002B1B30" w:rsidRDefault="001B02DC" w:rsidP="001B02DC">
      <w:pPr>
        <w:rPr>
          <w:rFonts w:eastAsia="Calibri" w:cs="Arial"/>
          <w:b/>
          <w:sz w:val="24"/>
          <w:szCs w:val="24"/>
        </w:rPr>
      </w:pPr>
      <w:r w:rsidRPr="002B1B30">
        <w:rPr>
          <w:rFonts w:eastAsia="Calibri" w:cs="Arial"/>
          <w:b/>
          <w:sz w:val="24"/>
          <w:szCs w:val="24"/>
        </w:rPr>
        <w:t>Under the Equality Act 2010, the Landlord must not unlawfully discriminate against the Tenant or</w:t>
      </w:r>
      <w:r w:rsidR="00EA166A">
        <w:rPr>
          <w:rFonts w:eastAsia="Calibri" w:cs="Arial"/>
          <w:b/>
          <w:sz w:val="24"/>
          <w:szCs w:val="24"/>
        </w:rPr>
        <w:t xml:space="preserve"> </w:t>
      </w:r>
      <w:r w:rsidRPr="002B1B30">
        <w:rPr>
          <w:rFonts w:eastAsia="Calibri" w:cs="Arial"/>
          <w:b/>
          <w:sz w:val="24"/>
          <w:szCs w:val="24"/>
        </w:rPr>
        <w:t>prospective Tenant on the basis of their disability, sex, gender reassignment, pregnancy or</w:t>
      </w:r>
      <w:r w:rsidR="00EA166A">
        <w:rPr>
          <w:rFonts w:eastAsia="Calibri" w:cs="Arial"/>
          <w:b/>
          <w:sz w:val="24"/>
          <w:szCs w:val="24"/>
        </w:rPr>
        <w:t xml:space="preserve"> </w:t>
      </w:r>
      <w:r w:rsidRPr="002B1B30">
        <w:rPr>
          <w:rFonts w:eastAsia="Calibri" w:cs="Arial"/>
          <w:b/>
          <w:sz w:val="24"/>
          <w:szCs w:val="24"/>
        </w:rPr>
        <w:t>maternity, race, religion or belief or sexual orientation.</w:t>
      </w:r>
    </w:p>
    <w:p w14:paraId="02B6B646" w14:textId="77777777" w:rsidR="001B02DC" w:rsidRPr="002B1B30" w:rsidRDefault="001B02DC" w:rsidP="001B02DC">
      <w:pPr>
        <w:rPr>
          <w:rFonts w:eastAsia="Calibri" w:cs="Arial"/>
          <w:b/>
          <w:sz w:val="24"/>
          <w:szCs w:val="24"/>
        </w:rPr>
      </w:pPr>
    </w:p>
    <w:p w14:paraId="367B5234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340D6644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3" w:name="_Toc190645"/>
      <w:r w:rsidRPr="002B1B30">
        <w:rPr>
          <w:rFonts w:cs="Arial"/>
          <w:b/>
          <w:sz w:val="28"/>
          <w:szCs w:val="28"/>
        </w:rPr>
        <w:t>DATA PROTECTION</w:t>
      </w:r>
      <w:bookmarkEnd w:id="33"/>
      <w:r w:rsidRPr="002B1B30">
        <w:rPr>
          <w:rFonts w:cs="Arial"/>
          <w:b/>
          <w:sz w:val="28"/>
          <w:szCs w:val="28"/>
        </w:rPr>
        <w:t xml:space="preserve"> </w:t>
      </w:r>
    </w:p>
    <w:p w14:paraId="0119133A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3A03475A" w14:textId="7BB7CF68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lastRenderedPageBreak/>
        <w:t xml:space="preserve">The Landlord must comply with the requirements of the Data Protection </w:t>
      </w:r>
      <w:r w:rsidR="005F39F5">
        <w:rPr>
          <w:rFonts w:cs="Arial"/>
          <w:b/>
          <w:sz w:val="24"/>
          <w:szCs w:val="24"/>
        </w:rPr>
        <w:t>Laws</w:t>
      </w:r>
      <w:r w:rsidRPr="002B1B30">
        <w:rPr>
          <w:rFonts w:cs="Arial"/>
          <w:b/>
          <w:sz w:val="24"/>
          <w:szCs w:val="24"/>
        </w:rPr>
        <w:t xml:space="preserve"> to ensure that the Tenant’s personal information is held securely and only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lawfully disclosed. </w:t>
      </w:r>
    </w:p>
    <w:p w14:paraId="2AD512C7" w14:textId="77777777" w:rsidR="001B02DC" w:rsidRPr="002B1B30" w:rsidRDefault="001B02DC" w:rsidP="001B02DC">
      <w:pPr>
        <w:rPr>
          <w:rFonts w:cs="Arial"/>
          <w:b/>
          <w:bCs/>
          <w:sz w:val="24"/>
          <w:szCs w:val="24"/>
        </w:rPr>
      </w:pPr>
    </w:p>
    <w:p w14:paraId="4B3E1B62" w14:textId="77777777" w:rsidR="00F178C6" w:rsidRPr="00FA5034" w:rsidRDefault="00F178C6" w:rsidP="00F178C6">
      <w:pPr>
        <w:pStyle w:val="Heading2"/>
        <w:ind w:left="720"/>
        <w:rPr>
          <w:rFonts w:cs="Arial"/>
          <w:b/>
        </w:rPr>
      </w:pPr>
    </w:p>
    <w:p w14:paraId="28AD5632" w14:textId="6DC885E3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4" w:name="_Toc190646"/>
      <w:r w:rsidRPr="002B1B30">
        <w:rPr>
          <w:rFonts w:cs="Arial"/>
          <w:b/>
          <w:sz w:val="28"/>
          <w:szCs w:val="28"/>
        </w:rPr>
        <w:t>ENDING THE TENANCY</w:t>
      </w:r>
      <w:bookmarkEnd w:id="34"/>
    </w:p>
    <w:p w14:paraId="1CD07C9B" w14:textId="77777777" w:rsidR="001B02DC" w:rsidRPr="00FA5034" w:rsidRDefault="001B02DC" w:rsidP="001B02DC">
      <w:pPr>
        <w:rPr>
          <w:rFonts w:cs="Arial"/>
          <w:bCs/>
          <w:sz w:val="24"/>
          <w:szCs w:val="24"/>
        </w:rPr>
      </w:pPr>
      <w:r w:rsidRPr="002B1B30">
        <w:rPr>
          <w:rFonts w:cs="Arial"/>
          <w:bCs/>
          <w:sz w:val="28"/>
          <w:szCs w:val="28"/>
        </w:rPr>
        <w:t xml:space="preserve"> </w:t>
      </w:r>
    </w:p>
    <w:p w14:paraId="054901E1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This Tenancy may be ended by:-</w:t>
      </w:r>
    </w:p>
    <w:p w14:paraId="5CD9D7B9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2C35BCE2" w14:textId="77777777" w:rsidR="001B02DC" w:rsidRPr="002B1B30" w:rsidRDefault="001B02DC" w:rsidP="00F506F9">
      <w:pPr>
        <w:numPr>
          <w:ilvl w:val="0"/>
          <w:numId w:val="9"/>
        </w:numPr>
        <w:ind w:left="357" w:hanging="357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giving notice to the Landlord</w:t>
      </w:r>
    </w:p>
    <w:p w14:paraId="249BFA6D" w14:textId="77777777" w:rsidR="001B02DC" w:rsidRPr="002B1B30" w:rsidRDefault="001B02DC" w:rsidP="001B02DC">
      <w:pPr>
        <w:ind w:left="357"/>
        <w:rPr>
          <w:rFonts w:cs="Arial"/>
          <w:b/>
          <w:sz w:val="24"/>
          <w:szCs w:val="24"/>
        </w:rPr>
      </w:pPr>
    </w:p>
    <w:p w14:paraId="0EE2F6A6" w14:textId="3F7B9871" w:rsidR="001B02DC" w:rsidRPr="002B1B30" w:rsidRDefault="001B02DC" w:rsidP="00F506F9">
      <w:pPr>
        <w:numPr>
          <w:ilvl w:val="1"/>
          <w:numId w:val="9"/>
        </w:numPr>
        <w:ind w:left="714" w:hanging="357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giving the Landlord at least 28 days’ notice in writing to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terminate the tenancy, or an earlier date if the Landlord is content to waive the minimum 28 day notice period. Where the Landlord agrees to waive the notice period, his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or her agreement must be in writing. The tenancy will come to an end on the date specified in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notice or, where appropriate, the earlier date agreed between the Tenant and Landlord. To end a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joint tenancy, all the Joint Tenants must agree to end the tenancy. O</w:t>
      </w:r>
      <w:r w:rsidRPr="002B1B30">
        <w:rPr>
          <w:rFonts w:cs="Arial"/>
          <w:b/>
          <w:sz w:val="24"/>
        </w:rPr>
        <w:t>ne Joint Tenant cannot terminate the joint tenancy on behalf of all Joint</w:t>
      </w:r>
      <w:r w:rsidR="00EA166A">
        <w:rPr>
          <w:rFonts w:cs="Arial"/>
          <w:b/>
          <w:sz w:val="24"/>
        </w:rPr>
        <w:t xml:space="preserve"> </w:t>
      </w:r>
      <w:r w:rsidRPr="002B1B30">
        <w:rPr>
          <w:rFonts w:cs="Arial"/>
          <w:b/>
          <w:sz w:val="24"/>
        </w:rPr>
        <w:t xml:space="preserve">Tenants. </w:t>
      </w:r>
    </w:p>
    <w:p w14:paraId="341D09FC" w14:textId="77777777" w:rsidR="001B02DC" w:rsidRPr="002B1B30" w:rsidRDefault="001B02DC" w:rsidP="001B02DC">
      <w:pPr>
        <w:ind w:left="357"/>
        <w:rPr>
          <w:rFonts w:cs="Arial"/>
          <w:b/>
          <w:sz w:val="24"/>
          <w:szCs w:val="24"/>
          <w:u w:val="single"/>
        </w:rPr>
      </w:pPr>
    </w:p>
    <w:p w14:paraId="072F4A06" w14:textId="6657F723" w:rsidR="009C59DF" w:rsidRPr="00D40B0C" w:rsidRDefault="009C59DF" w:rsidP="009C59DF">
      <w:pPr>
        <w:numPr>
          <w:ilvl w:val="0"/>
          <w:numId w:val="9"/>
        </w:numPr>
        <w:ind w:left="357" w:hanging="357"/>
        <w:rPr>
          <w:b/>
          <w:sz w:val="24"/>
          <w:szCs w:val="24"/>
          <w:u w:val="single"/>
        </w:rPr>
      </w:pPr>
      <w:r w:rsidRPr="00D40B0C">
        <w:rPr>
          <w:b/>
          <w:sz w:val="24"/>
          <w:szCs w:val="24"/>
        </w:rPr>
        <w:t>The Landlord giving notice to the Tenant</w:t>
      </w:r>
      <w:r>
        <w:rPr>
          <w:b/>
          <w:sz w:val="24"/>
          <w:szCs w:val="24"/>
        </w:rPr>
        <w:t>,</w:t>
      </w:r>
      <w:r w:rsidRPr="00D40B0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which is </w:t>
      </w:r>
      <w:r w:rsidRPr="00D40B0C">
        <w:rPr>
          <w:b/>
          <w:sz w:val="24"/>
          <w:szCs w:val="24"/>
        </w:rPr>
        <w:t>only possible using one of the 18 grounds for eviction set out in schedule 3 of the Act</w:t>
      </w:r>
      <w:r w:rsidR="00854A73">
        <w:rPr>
          <w:b/>
          <w:sz w:val="24"/>
          <w:szCs w:val="24"/>
        </w:rPr>
        <w:t>.</w:t>
      </w:r>
      <w:r w:rsidRPr="00D40B0C">
        <w:rPr>
          <w:b/>
          <w:sz w:val="24"/>
          <w:szCs w:val="24"/>
        </w:rPr>
        <w:t xml:space="preserve"> This can happen either:-</w:t>
      </w:r>
    </w:p>
    <w:p w14:paraId="0E1EA598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48C36600" w14:textId="409B581D" w:rsidR="001B02DC" w:rsidRPr="002B1B30" w:rsidRDefault="001B02DC" w:rsidP="00F506F9">
      <w:pPr>
        <w:numPr>
          <w:ilvl w:val="1"/>
          <w:numId w:val="9"/>
        </w:numPr>
        <w:ind w:left="714" w:hanging="357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By the Landlord giving the Tenant a Notice to Leave </w:t>
      </w:r>
      <w:r w:rsidR="00C37D5B" w:rsidRPr="002B1B30">
        <w:rPr>
          <w:rFonts w:cs="Arial"/>
          <w:b/>
          <w:sz w:val="24"/>
          <w:szCs w:val="24"/>
        </w:rPr>
        <w:t xml:space="preserve">stating </w:t>
      </w:r>
      <w:r w:rsidRPr="002B1B30">
        <w:rPr>
          <w:rFonts w:cs="Arial"/>
          <w:b/>
          <w:sz w:val="24"/>
          <w:szCs w:val="24"/>
        </w:rPr>
        <w:t>one or more of the eviction grounds, and the Tenant choosing to leave. In this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case, the tenancy will come to an end on the day specified in the Notice to Leave, or the day on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which the Tenant actually leaves the Let Property, whichever is the later. </w:t>
      </w:r>
    </w:p>
    <w:p w14:paraId="0B2CE72B" w14:textId="77777777" w:rsidR="001B02DC" w:rsidRPr="002B1B30" w:rsidRDefault="001B02DC" w:rsidP="001B02DC">
      <w:pPr>
        <w:ind w:left="714"/>
        <w:rPr>
          <w:rFonts w:cs="Arial"/>
          <w:b/>
          <w:sz w:val="24"/>
          <w:szCs w:val="24"/>
        </w:rPr>
      </w:pPr>
    </w:p>
    <w:p w14:paraId="54AD15F1" w14:textId="77777777" w:rsidR="001B02DC" w:rsidRPr="002B1B30" w:rsidRDefault="001B02DC" w:rsidP="001B02DC">
      <w:pPr>
        <w:ind w:left="714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or:-</w:t>
      </w:r>
    </w:p>
    <w:p w14:paraId="0F2F96AB" w14:textId="77777777" w:rsidR="001B02DC" w:rsidRPr="002B1B30" w:rsidRDefault="001B02DC" w:rsidP="001B02DC">
      <w:pPr>
        <w:ind w:left="357"/>
        <w:rPr>
          <w:rFonts w:cs="Arial"/>
          <w:b/>
          <w:sz w:val="24"/>
          <w:szCs w:val="24"/>
        </w:rPr>
      </w:pPr>
    </w:p>
    <w:p w14:paraId="2FB3E8FA" w14:textId="38E741AF" w:rsidR="001B02DC" w:rsidRPr="002B1B30" w:rsidRDefault="001B02DC" w:rsidP="00F506F9">
      <w:pPr>
        <w:numPr>
          <w:ilvl w:val="1"/>
          <w:numId w:val="9"/>
        </w:numPr>
        <w:ind w:left="714" w:hanging="357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By the Landlord giving the Tenant a Notice to Leave </w:t>
      </w:r>
      <w:r w:rsidR="00C37D5B" w:rsidRPr="002B1B30">
        <w:rPr>
          <w:rFonts w:cs="Arial"/>
          <w:b/>
          <w:sz w:val="24"/>
          <w:szCs w:val="24"/>
        </w:rPr>
        <w:t xml:space="preserve">stating </w:t>
      </w:r>
      <w:r w:rsidRPr="002B1B30">
        <w:rPr>
          <w:rFonts w:cs="Arial"/>
          <w:b/>
          <w:sz w:val="24"/>
          <w:szCs w:val="24"/>
        </w:rPr>
        <w:t>one or more of the eviction grounds and then, if the Tenant chooses not to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leave on the day after the notice period expires, subsequently obtaining an eviction order from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Tribunal on the </w:t>
      </w:r>
      <w:r w:rsidR="00C37D5B" w:rsidRPr="002B1B30">
        <w:rPr>
          <w:rFonts w:cs="Arial"/>
          <w:b/>
          <w:sz w:val="24"/>
          <w:szCs w:val="24"/>
        </w:rPr>
        <w:t xml:space="preserve">stated </w:t>
      </w:r>
      <w:r w:rsidRPr="002B1B30">
        <w:rPr>
          <w:rFonts w:cs="Arial"/>
          <w:b/>
          <w:sz w:val="24"/>
          <w:szCs w:val="24"/>
        </w:rPr>
        <w:t>eviction ground(s). In this case, the tenancy will come to an end on the date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specified in the eviction order. </w:t>
      </w:r>
    </w:p>
    <w:p w14:paraId="23FD83E8" w14:textId="77777777" w:rsidR="001B02DC" w:rsidRPr="002B1B30" w:rsidRDefault="001B02DC" w:rsidP="001B02DC">
      <w:pPr>
        <w:rPr>
          <w:rFonts w:cs="Arial"/>
          <w:i/>
          <w:sz w:val="24"/>
          <w:szCs w:val="24"/>
        </w:rPr>
      </w:pPr>
    </w:p>
    <w:p w14:paraId="359E9A50" w14:textId="38993EC3" w:rsidR="00134A03" w:rsidRDefault="00134A03" w:rsidP="00134A03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The Landlord can bring the tenancy to an end only if one of the eviction</w:t>
      </w:r>
      <w:r w:rsidR="00EA166A">
        <w:rPr>
          <w:rFonts w:cs="Arial"/>
          <w:b/>
          <w:sz w:val="24"/>
          <w:szCs w:val="24"/>
        </w:rPr>
        <w:t xml:space="preserve"> </w:t>
      </w:r>
      <w:r>
        <w:rPr>
          <w:rFonts w:cs="Arial"/>
          <w:b/>
          <w:sz w:val="24"/>
          <w:szCs w:val="24"/>
        </w:rPr>
        <w:t>grounds in schedule 3 to the 2016 Act applies.</w:t>
      </w:r>
    </w:p>
    <w:p w14:paraId="2092CCF3" w14:textId="77777777" w:rsidR="00134A03" w:rsidRDefault="00134A03" w:rsidP="00134A03">
      <w:pPr>
        <w:rPr>
          <w:rFonts w:cs="Arial"/>
          <w:b/>
          <w:sz w:val="24"/>
          <w:szCs w:val="24"/>
        </w:rPr>
      </w:pPr>
    </w:p>
    <w:p w14:paraId="3ACD509B" w14:textId="427900A7" w:rsidR="00134A03" w:rsidRDefault="00134A03" w:rsidP="00134A03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If the Landlord serves a Notice to Leave on the Tenant, he or she must specify</w:t>
      </w:r>
      <w:r w:rsidR="00EA166A">
        <w:rPr>
          <w:rFonts w:cs="Arial"/>
          <w:b/>
          <w:sz w:val="24"/>
          <w:szCs w:val="24"/>
        </w:rPr>
        <w:t xml:space="preserve"> </w:t>
      </w:r>
      <w:r>
        <w:rPr>
          <w:rFonts w:cs="Arial"/>
          <w:b/>
          <w:sz w:val="24"/>
          <w:szCs w:val="24"/>
        </w:rPr>
        <w:t>which eviction ground(s) is being used, and give the reasons why they believe this eviction ground</w:t>
      </w:r>
      <w:r w:rsidR="00EA166A">
        <w:rPr>
          <w:rFonts w:cs="Arial"/>
          <w:b/>
          <w:sz w:val="24"/>
          <w:szCs w:val="24"/>
        </w:rPr>
        <w:t xml:space="preserve"> </w:t>
      </w:r>
      <w:r>
        <w:rPr>
          <w:rFonts w:cs="Arial"/>
          <w:b/>
          <w:sz w:val="24"/>
          <w:szCs w:val="24"/>
        </w:rPr>
        <w:t xml:space="preserve">applies. </w:t>
      </w:r>
    </w:p>
    <w:p w14:paraId="719A2B57" w14:textId="77777777" w:rsidR="00134A03" w:rsidRDefault="00134A03" w:rsidP="00134A03">
      <w:pPr>
        <w:rPr>
          <w:rFonts w:cs="Arial"/>
          <w:b/>
          <w:sz w:val="24"/>
          <w:szCs w:val="24"/>
        </w:rPr>
      </w:pPr>
    </w:p>
    <w:p w14:paraId="427D8B10" w14:textId="1CC7B10A" w:rsidR="00134A03" w:rsidRDefault="00134A03" w:rsidP="00134A03">
      <w:pPr>
        <w:rPr>
          <w:rFonts w:cs="Arial"/>
          <w:b/>
          <w:sz w:val="24"/>
          <w:szCs w:val="24"/>
        </w:rPr>
      </w:pPr>
      <w:r w:rsidRPr="00EC5666">
        <w:rPr>
          <w:rFonts w:cs="Arial"/>
          <w:b/>
          <w:sz w:val="24"/>
          <w:szCs w:val="24"/>
        </w:rPr>
        <w:t>If the Landlord applies to the Tribunal for an eviction order, the Tribunal will ask the Landlord</w:t>
      </w:r>
      <w:r w:rsidR="00EA166A">
        <w:rPr>
          <w:rFonts w:cs="Arial"/>
          <w:b/>
          <w:sz w:val="24"/>
          <w:szCs w:val="24"/>
        </w:rPr>
        <w:t xml:space="preserve"> </w:t>
      </w:r>
      <w:r w:rsidRPr="00EC5666">
        <w:rPr>
          <w:rFonts w:cs="Arial"/>
          <w:b/>
          <w:sz w:val="24"/>
          <w:szCs w:val="24"/>
        </w:rPr>
        <w:t>to provide supporting evidence for any eviction ground(s) being used.</w:t>
      </w:r>
      <w:r>
        <w:rPr>
          <w:rFonts w:cs="Arial"/>
          <w:b/>
          <w:sz w:val="24"/>
          <w:szCs w:val="24"/>
        </w:rPr>
        <w:t xml:space="preserve"> </w:t>
      </w:r>
    </w:p>
    <w:p w14:paraId="78F2B797" w14:textId="5DDD494A" w:rsidR="00B4322B" w:rsidRDefault="00B4322B" w:rsidP="00FA5034">
      <w:pPr>
        <w:rPr>
          <w:sz w:val="24"/>
          <w:szCs w:val="24"/>
        </w:rPr>
      </w:pPr>
    </w:p>
    <w:p w14:paraId="65DAA7F2" w14:textId="6A42992F" w:rsidR="00B4322B" w:rsidRDefault="00B4322B" w:rsidP="00B4322B">
      <w:pPr>
        <w:rPr>
          <w:b/>
          <w:sz w:val="24"/>
          <w:szCs w:val="24"/>
        </w:rPr>
      </w:pPr>
      <w:r w:rsidRPr="00C61EAB">
        <w:rPr>
          <w:b/>
          <w:sz w:val="24"/>
          <w:szCs w:val="24"/>
        </w:rPr>
        <w:lastRenderedPageBreak/>
        <w:t>The amount of notice a Landlord must give the Tenant will depend on which</w:t>
      </w:r>
      <w:r w:rsidR="00EA166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eviction </w:t>
      </w:r>
      <w:r w:rsidRPr="00C61EAB">
        <w:rPr>
          <w:b/>
          <w:sz w:val="24"/>
          <w:szCs w:val="24"/>
        </w:rPr>
        <w:t>ground is being used by the Landlord and how long the Tenant has lived in the</w:t>
      </w:r>
      <w:r w:rsidR="00EA166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Let P</w:t>
      </w:r>
      <w:r w:rsidRPr="00C61EAB">
        <w:rPr>
          <w:b/>
          <w:sz w:val="24"/>
          <w:szCs w:val="24"/>
        </w:rPr>
        <w:t xml:space="preserve">roperty. </w:t>
      </w:r>
    </w:p>
    <w:p w14:paraId="1069E322" w14:textId="77777777" w:rsidR="00B4322B" w:rsidRDefault="00B4322B" w:rsidP="00B4322B">
      <w:pPr>
        <w:rPr>
          <w:b/>
          <w:sz w:val="24"/>
          <w:szCs w:val="24"/>
        </w:rPr>
      </w:pPr>
    </w:p>
    <w:p w14:paraId="493B3843" w14:textId="77777777" w:rsidR="00B4322B" w:rsidRDefault="00B4322B" w:rsidP="00B4322B">
      <w:pPr>
        <w:rPr>
          <w:b/>
          <w:sz w:val="24"/>
          <w:szCs w:val="24"/>
        </w:rPr>
      </w:pPr>
      <w:r w:rsidRPr="00C61EAB">
        <w:rPr>
          <w:b/>
          <w:sz w:val="24"/>
          <w:szCs w:val="24"/>
        </w:rPr>
        <w:t>The Landlord must give the Tenant 28 days’ notice if</w:t>
      </w:r>
      <w:r>
        <w:rPr>
          <w:b/>
          <w:sz w:val="24"/>
          <w:szCs w:val="24"/>
        </w:rPr>
        <w:t>, on the day the Tenant receives the Notice to Leave,</w:t>
      </w:r>
      <w:r w:rsidRPr="00C61EAB">
        <w:rPr>
          <w:b/>
          <w:sz w:val="24"/>
          <w:szCs w:val="24"/>
        </w:rPr>
        <w:t xml:space="preserve"> the Tenant has been entitled to occupy the </w:t>
      </w:r>
      <w:r>
        <w:rPr>
          <w:b/>
          <w:sz w:val="24"/>
          <w:szCs w:val="24"/>
        </w:rPr>
        <w:t>L</w:t>
      </w:r>
      <w:r w:rsidRPr="00C61EAB">
        <w:rPr>
          <w:b/>
          <w:sz w:val="24"/>
          <w:szCs w:val="24"/>
        </w:rPr>
        <w:t xml:space="preserve">et </w:t>
      </w:r>
      <w:r>
        <w:rPr>
          <w:b/>
          <w:sz w:val="24"/>
          <w:szCs w:val="24"/>
        </w:rPr>
        <w:t>P</w:t>
      </w:r>
      <w:r w:rsidRPr="00C61EAB">
        <w:rPr>
          <w:b/>
          <w:sz w:val="24"/>
          <w:szCs w:val="24"/>
        </w:rPr>
        <w:t xml:space="preserve">roperty for six months or less, or if the </w:t>
      </w:r>
      <w:r>
        <w:rPr>
          <w:b/>
          <w:sz w:val="24"/>
          <w:szCs w:val="24"/>
        </w:rPr>
        <w:t>eviction</w:t>
      </w:r>
      <w:r w:rsidRPr="00C61EAB">
        <w:rPr>
          <w:b/>
          <w:sz w:val="24"/>
          <w:szCs w:val="24"/>
        </w:rPr>
        <w:t xml:space="preserve"> ground (or grounds) that the Landlord is </w:t>
      </w:r>
      <w:r>
        <w:rPr>
          <w:b/>
          <w:sz w:val="24"/>
          <w:szCs w:val="24"/>
        </w:rPr>
        <w:t>stating</w:t>
      </w:r>
      <w:r w:rsidRPr="00C61EAB">
        <w:rPr>
          <w:b/>
          <w:sz w:val="24"/>
          <w:szCs w:val="24"/>
        </w:rPr>
        <w:t xml:space="preserve"> is one or more of the following</w:t>
      </w:r>
      <w:r>
        <w:rPr>
          <w:b/>
          <w:sz w:val="24"/>
          <w:szCs w:val="24"/>
        </w:rPr>
        <w:t xml:space="preserve">. The Tenant: </w:t>
      </w:r>
      <w:r w:rsidRPr="00C61EAB">
        <w:rPr>
          <w:b/>
          <w:sz w:val="24"/>
          <w:szCs w:val="24"/>
        </w:rPr>
        <w:t xml:space="preserve"> </w:t>
      </w:r>
    </w:p>
    <w:p w14:paraId="7FEA42EB" w14:textId="77777777" w:rsidR="00B4322B" w:rsidRDefault="00B4322B" w:rsidP="00B4322B">
      <w:pPr>
        <w:rPr>
          <w:b/>
          <w:sz w:val="24"/>
          <w:szCs w:val="24"/>
        </w:rPr>
      </w:pPr>
    </w:p>
    <w:p w14:paraId="591636BE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is not occupying the Let Property </w:t>
      </w:r>
      <w:r w:rsidRPr="00C61EAB">
        <w:rPr>
          <w:b/>
          <w:sz w:val="24"/>
          <w:szCs w:val="24"/>
        </w:rPr>
        <w:t xml:space="preserve">as </w:t>
      </w:r>
      <w:r>
        <w:rPr>
          <w:b/>
          <w:sz w:val="24"/>
          <w:szCs w:val="24"/>
        </w:rPr>
        <w:t xml:space="preserve">his or her </w:t>
      </w:r>
      <w:r w:rsidRPr="00C61EAB">
        <w:rPr>
          <w:b/>
          <w:sz w:val="24"/>
          <w:szCs w:val="24"/>
        </w:rPr>
        <w:t>only or principal home</w:t>
      </w:r>
    </w:p>
    <w:p w14:paraId="443EFD27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has </w:t>
      </w:r>
      <w:r w:rsidRPr="00C61EAB">
        <w:rPr>
          <w:b/>
          <w:sz w:val="24"/>
          <w:szCs w:val="24"/>
        </w:rPr>
        <w:t>breach</w:t>
      </w:r>
      <w:r>
        <w:rPr>
          <w:b/>
          <w:sz w:val="24"/>
          <w:szCs w:val="24"/>
        </w:rPr>
        <w:t xml:space="preserve">ed the </w:t>
      </w:r>
      <w:r w:rsidRPr="00C61EAB">
        <w:rPr>
          <w:b/>
          <w:sz w:val="24"/>
          <w:szCs w:val="24"/>
        </w:rPr>
        <w:t>tenancy agreement</w:t>
      </w:r>
    </w:p>
    <w:p w14:paraId="3F828ABF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is in </w:t>
      </w:r>
      <w:r w:rsidRPr="00C61EAB">
        <w:rPr>
          <w:b/>
          <w:sz w:val="24"/>
          <w:szCs w:val="24"/>
        </w:rPr>
        <w:t>rent arrears for three or more consecutive months</w:t>
      </w:r>
    </w:p>
    <w:p w14:paraId="0E11A977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has a </w:t>
      </w:r>
      <w:r w:rsidRPr="00C61EAB">
        <w:rPr>
          <w:b/>
          <w:sz w:val="24"/>
          <w:szCs w:val="24"/>
        </w:rPr>
        <w:t>relevant criminal conviction</w:t>
      </w:r>
    </w:p>
    <w:p w14:paraId="569EF92B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>has engaged in relevant anti</w:t>
      </w:r>
      <w:r w:rsidRPr="00C61EAB">
        <w:rPr>
          <w:b/>
          <w:sz w:val="24"/>
          <w:szCs w:val="24"/>
        </w:rPr>
        <w:t>social behaviour</w:t>
      </w:r>
    </w:p>
    <w:p w14:paraId="2BC9D6A4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has </w:t>
      </w:r>
      <w:r w:rsidRPr="00C61EAB">
        <w:rPr>
          <w:b/>
          <w:sz w:val="24"/>
          <w:szCs w:val="24"/>
        </w:rPr>
        <w:t>associat</w:t>
      </w:r>
      <w:r>
        <w:rPr>
          <w:b/>
          <w:sz w:val="24"/>
          <w:szCs w:val="24"/>
        </w:rPr>
        <w:t>ed</w:t>
      </w:r>
      <w:r w:rsidRPr="00C61EAB">
        <w:rPr>
          <w:b/>
          <w:sz w:val="24"/>
          <w:szCs w:val="24"/>
        </w:rPr>
        <w:t xml:space="preserve"> with a person who has </w:t>
      </w:r>
      <w:r>
        <w:rPr>
          <w:b/>
          <w:sz w:val="24"/>
          <w:szCs w:val="24"/>
        </w:rPr>
        <w:t xml:space="preserve">a </w:t>
      </w:r>
      <w:r w:rsidRPr="00C61EAB">
        <w:rPr>
          <w:b/>
          <w:sz w:val="24"/>
          <w:szCs w:val="24"/>
        </w:rPr>
        <w:t>relevant conviction or has e</w:t>
      </w:r>
      <w:r>
        <w:rPr>
          <w:b/>
          <w:sz w:val="24"/>
          <w:szCs w:val="24"/>
        </w:rPr>
        <w:t>ngaged in anti</w:t>
      </w:r>
      <w:r w:rsidRPr="00C61EAB">
        <w:rPr>
          <w:b/>
          <w:sz w:val="24"/>
          <w:szCs w:val="24"/>
        </w:rPr>
        <w:t xml:space="preserve">social behaviour. </w:t>
      </w:r>
    </w:p>
    <w:p w14:paraId="793C1A41" w14:textId="77777777" w:rsidR="00B4322B" w:rsidRDefault="00B4322B" w:rsidP="00B4322B">
      <w:pPr>
        <w:rPr>
          <w:b/>
          <w:sz w:val="24"/>
          <w:szCs w:val="24"/>
        </w:rPr>
      </w:pPr>
    </w:p>
    <w:p w14:paraId="11C83729" w14:textId="77777777" w:rsidR="00B4322B" w:rsidRPr="00C61EAB" w:rsidRDefault="00B4322B" w:rsidP="00B4322B">
      <w:pPr>
        <w:rPr>
          <w:b/>
          <w:sz w:val="24"/>
          <w:szCs w:val="24"/>
        </w:rPr>
      </w:pPr>
      <w:r w:rsidRPr="00C61EAB">
        <w:rPr>
          <w:b/>
          <w:sz w:val="24"/>
          <w:szCs w:val="24"/>
        </w:rPr>
        <w:t>The Landlord must give the Tenant 84 days’ notice if</w:t>
      </w:r>
      <w:r>
        <w:rPr>
          <w:b/>
          <w:sz w:val="24"/>
          <w:szCs w:val="24"/>
        </w:rPr>
        <w:t>, on the date the Tenant receives the Notice to Leave,</w:t>
      </w:r>
      <w:r w:rsidRPr="00C61EAB">
        <w:rPr>
          <w:b/>
          <w:sz w:val="24"/>
          <w:szCs w:val="24"/>
        </w:rPr>
        <w:t xml:space="preserve"> the Tenant has been entitled to occupy the </w:t>
      </w:r>
      <w:r>
        <w:rPr>
          <w:b/>
          <w:sz w:val="24"/>
          <w:szCs w:val="24"/>
        </w:rPr>
        <w:t>L</w:t>
      </w:r>
      <w:r w:rsidRPr="00C61EAB">
        <w:rPr>
          <w:b/>
          <w:sz w:val="24"/>
          <w:szCs w:val="24"/>
        </w:rPr>
        <w:t xml:space="preserve">et </w:t>
      </w:r>
      <w:r>
        <w:rPr>
          <w:b/>
          <w:sz w:val="24"/>
          <w:szCs w:val="24"/>
        </w:rPr>
        <w:t>P</w:t>
      </w:r>
      <w:r w:rsidRPr="00C61EAB">
        <w:rPr>
          <w:b/>
          <w:sz w:val="24"/>
          <w:szCs w:val="24"/>
        </w:rPr>
        <w:t xml:space="preserve">roperty for over six months and the Notice to Leave does not rely </w:t>
      </w:r>
      <w:r>
        <w:rPr>
          <w:b/>
          <w:sz w:val="24"/>
          <w:szCs w:val="24"/>
        </w:rPr>
        <w:t xml:space="preserve">exclusively on one (or more) of the eviction </w:t>
      </w:r>
      <w:r w:rsidRPr="00C61EAB">
        <w:rPr>
          <w:b/>
          <w:sz w:val="24"/>
          <w:szCs w:val="24"/>
        </w:rPr>
        <w:t xml:space="preserve">grounds already mentioned in this paragraph. </w:t>
      </w:r>
    </w:p>
    <w:p w14:paraId="48F8EA00" w14:textId="77777777" w:rsidR="00B4322B" w:rsidRDefault="00B4322B" w:rsidP="00B4322B">
      <w:pPr>
        <w:rPr>
          <w:rFonts w:cs="Arial"/>
          <w:b/>
          <w:sz w:val="24"/>
          <w:szCs w:val="24"/>
        </w:rPr>
      </w:pPr>
    </w:p>
    <w:p w14:paraId="1035CE21" w14:textId="22B527A7" w:rsidR="00B4322B" w:rsidRDefault="00B4322B" w:rsidP="00B4322B">
      <w:pPr>
        <w:rPr>
          <w:rFonts w:cs="Arial"/>
          <w:b/>
          <w:sz w:val="24"/>
          <w:szCs w:val="24"/>
        </w:rPr>
      </w:pPr>
      <w:r w:rsidRPr="00CF35F3">
        <w:rPr>
          <w:rFonts w:cs="Arial"/>
          <w:b/>
          <w:sz w:val="24"/>
          <w:szCs w:val="24"/>
        </w:rPr>
        <w:t>The Landlord must secure repossession only by lawful means and must comply with all relevant</w:t>
      </w:r>
      <w:r w:rsidR="00EA166A">
        <w:rPr>
          <w:rFonts w:cs="Arial"/>
          <w:b/>
          <w:sz w:val="24"/>
          <w:szCs w:val="24"/>
        </w:rPr>
        <w:t xml:space="preserve"> </w:t>
      </w:r>
      <w:r w:rsidRPr="00CF35F3">
        <w:rPr>
          <w:rFonts w:cs="Arial"/>
          <w:b/>
          <w:sz w:val="24"/>
          <w:szCs w:val="24"/>
        </w:rPr>
        <w:t>legislation affecting</w:t>
      </w:r>
      <w:r>
        <w:rPr>
          <w:rFonts w:cs="Arial"/>
          <w:b/>
          <w:sz w:val="24"/>
          <w:szCs w:val="24"/>
        </w:rPr>
        <w:t xml:space="preserve"> </w:t>
      </w:r>
      <w:r w:rsidRPr="00C61EAB">
        <w:rPr>
          <w:rFonts w:cs="Arial"/>
          <w:b/>
          <w:sz w:val="24"/>
          <w:szCs w:val="24"/>
        </w:rPr>
        <w:t>private residential tenancies</w:t>
      </w:r>
      <w:r>
        <w:rPr>
          <w:rFonts w:cs="Arial"/>
          <w:b/>
          <w:sz w:val="24"/>
          <w:szCs w:val="24"/>
        </w:rPr>
        <w:t xml:space="preserve">. </w:t>
      </w:r>
    </w:p>
    <w:p w14:paraId="7B319071" w14:textId="77777777" w:rsidR="00B4322B" w:rsidRDefault="00B4322B" w:rsidP="00B4322B">
      <w:pPr>
        <w:rPr>
          <w:i/>
          <w:sz w:val="24"/>
          <w:szCs w:val="24"/>
        </w:rPr>
      </w:pPr>
    </w:p>
    <w:p w14:paraId="377F31B1" w14:textId="77777777" w:rsidR="00B4322B" w:rsidRPr="00651EFC" w:rsidRDefault="00B4322B" w:rsidP="00B4322B">
      <w:pPr>
        <w:rPr>
          <w:i/>
          <w:sz w:val="24"/>
          <w:szCs w:val="24"/>
        </w:rPr>
      </w:pPr>
    </w:p>
    <w:p w14:paraId="25A229D8" w14:textId="77777777" w:rsidR="00B4322B" w:rsidRPr="00C61EAB" w:rsidRDefault="00B4322B" w:rsidP="00B4322B">
      <w:pPr>
        <w:pStyle w:val="BillADHeading2"/>
        <w:rPr>
          <w:rFonts w:ascii="Arial" w:hAnsi="Arial" w:cs="Arial"/>
          <w:szCs w:val="24"/>
        </w:rPr>
      </w:pPr>
      <w:r w:rsidRPr="00C61EAB">
        <w:rPr>
          <w:rFonts w:ascii="Arial" w:hAnsi="Arial" w:cs="Arial"/>
          <w:szCs w:val="24"/>
        </w:rPr>
        <w:t xml:space="preserve">SCHEDULE 3 to the act – EVICTION GROUNDS </w:t>
      </w:r>
    </w:p>
    <w:p w14:paraId="10D52D8E" w14:textId="1A490C33" w:rsidR="000A45E6" w:rsidRDefault="000A45E6" w:rsidP="00B4322B">
      <w:pPr>
        <w:pStyle w:val="BillADPara"/>
        <w:numPr>
          <w:ilvl w:val="0"/>
          <w:numId w:val="0"/>
        </w:numPr>
        <w:rPr>
          <w:rFonts w:ascii="Arial" w:hAnsi="Arial" w:cs="Arial"/>
          <w:b/>
          <w:szCs w:val="24"/>
        </w:rPr>
      </w:pPr>
      <w:bookmarkStart w:id="35" w:name="_Ref429649247"/>
      <w:r>
        <w:rPr>
          <w:rFonts w:ascii="Arial" w:hAnsi="Arial" w:cs="Arial"/>
          <w:b/>
          <w:szCs w:val="24"/>
        </w:rPr>
        <w:t>All eviction grounds are discretionary. This means that the First-tier Tribunal (Housing and</w:t>
      </w:r>
      <w:r w:rsidR="00EA166A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Property Chamber) are able to exercise di</w:t>
      </w:r>
      <w:r w:rsidR="009C401C">
        <w:rPr>
          <w:rFonts w:ascii="Arial" w:hAnsi="Arial" w:cs="Arial"/>
          <w:b/>
          <w:szCs w:val="24"/>
        </w:rPr>
        <w:t xml:space="preserve">scretion and take into account </w:t>
      </w:r>
      <w:r w:rsidR="00854A73">
        <w:rPr>
          <w:rFonts w:ascii="Arial" w:hAnsi="Arial" w:cs="Arial"/>
          <w:b/>
          <w:szCs w:val="24"/>
        </w:rPr>
        <w:t>of</w:t>
      </w:r>
      <w:r>
        <w:rPr>
          <w:rFonts w:ascii="Arial" w:hAnsi="Arial" w:cs="Arial"/>
          <w:b/>
          <w:szCs w:val="24"/>
        </w:rPr>
        <w:t xml:space="preserve"> the circumstances of a case when deciding whether to grant an eviction or</w:t>
      </w:r>
      <w:r w:rsidR="00EA166A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not.</w:t>
      </w:r>
    </w:p>
    <w:p w14:paraId="592C1570" w14:textId="4F8959ED" w:rsidR="00B4322B" w:rsidRDefault="000A45E6" w:rsidP="00B4322B">
      <w:pPr>
        <w:pStyle w:val="BillADPara"/>
        <w:numPr>
          <w:ilvl w:val="0"/>
          <w:numId w:val="0"/>
        </w:num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S</w:t>
      </w:r>
      <w:r w:rsidR="00B4322B" w:rsidRPr="00C61EAB">
        <w:rPr>
          <w:rFonts w:ascii="Arial" w:hAnsi="Arial" w:cs="Arial"/>
          <w:b/>
          <w:szCs w:val="24"/>
        </w:rPr>
        <w:t xml:space="preserve">chedule 3 sets out the 18 grounds under which a </w:t>
      </w:r>
      <w:r w:rsidR="00B4322B">
        <w:rPr>
          <w:rFonts w:ascii="Arial" w:hAnsi="Arial" w:cs="Arial"/>
          <w:b/>
          <w:szCs w:val="24"/>
        </w:rPr>
        <w:t>Landlord</w:t>
      </w:r>
      <w:r w:rsidR="00B4322B" w:rsidRPr="00C61EAB">
        <w:rPr>
          <w:rFonts w:ascii="Arial" w:hAnsi="Arial" w:cs="Arial"/>
          <w:b/>
          <w:szCs w:val="24"/>
        </w:rPr>
        <w:t xml:space="preserve"> may seek eviction. </w:t>
      </w:r>
      <w:bookmarkEnd w:id="35"/>
    </w:p>
    <w:p w14:paraId="30C0FADE" w14:textId="2642C9D4" w:rsidR="00134A03" w:rsidRPr="007F1732" w:rsidRDefault="00B4322B" w:rsidP="007F1732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andlord intends to sell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for market value within </w:t>
      </w:r>
      <w:r>
        <w:rPr>
          <w:rFonts w:ascii="Arial" w:hAnsi="Arial" w:cs="Arial"/>
          <w:b/>
          <w:szCs w:val="24"/>
        </w:rPr>
        <w:t xml:space="preserve">three </w:t>
      </w:r>
      <w:r w:rsidRPr="00C61EAB">
        <w:rPr>
          <w:rFonts w:ascii="Arial" w:hAnsi="Arial" w:cs="Arial"/>
          <w:b/>
          <w:szCs w:val="24"/>
        </w:rPr>
        <w:t xml:space="preserve">months of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ceasing to occupy it. </w:t>
      </w:r>
    </w:p>
    <w:p w14:paraId="2E8AAF73" w14:textId="77777777" w:rsidR="00B4322B" w:rsidRPr="00C61EA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to be sold by the mortgage lender. </w:t>
      </w:r>
    </w:p>
    <w:p w14:paraId="1979A9F8" w14:textId="1E1585CF" w:rsidR="00B4322B" w:rsidRPr="00C61EA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Landlord</w:t>
      </w:r>
      <w:r w:rsidRPr="00C61EAB">
        <w:rPr>
          <w:rFonts w:ascii="Arial" w:hAnsi="Arial" w:cs="Arial"/>
          <w:b/>
          <w:szCs w:val="24"/>
        </w:rPr>
        <w:t xml:space="preserve"> intends to refurbish and this will entail significantly disruptive works to,</w:t>
      </w:r>
      <w:r w:rsidR="00EA166A"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or in relation to,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roperty. </w:t>
      </w:r>
    </w:p>
    <w:p w14:paraId="6993DBEF" w14:textId="5573F241" w:rsidR="00134A03" w:rsidRPr="00134A03" w:rsidRDefault="00B4322B" w:rsidP="00681892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>andlord intends to live in the</w:t>
      </w:r>
      <w:r>
        <w:rPr>
          <w:rFonts w:ascii="Arial" w:hAnsi="Arial" w:cs="Arial"/>
          <w:b/>
          <w:szCs w:val="24"/>
        </w:rPr>
        <w:t xml:space="preserve"> Let</w:t>
      </w:r>
      <w:r w:rsidRPr="00C61EAB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>roperty as his or her only or principal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home. </w:t>
      </w:r>
    </w:p>
    <w:p w14:paraId="4CAC08F6" w14:textId="77777777" w:rsidR="00B4322B" w:rsidRPr="00C61EA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andlord intends to use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for a purpose other than providing a person with a home. </w:t>
      </w:r>
    </w:p>
    <w:p w14:paraId="7EE09A68" w14:textId="77777777" w:rsidR="00B4322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lastRenderedPageBreak/>
        <w:t xml:space="preserve">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>roperty is held for a person engaged in the work of a religious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denomination as a residence from which the duties of such a person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are to be performed;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has previously been used for that purpose; and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is required for that purpose. </w:t>
      </w:r>
    </w:p>
    <w:p w14:paraId="09908E35" w14:textId="77777777" w:rsidR="00B4322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is not occupying </w:t>
      </w:r>
      <w:r>
        <w:rPr>
          <w:rFonts w:ascii="Arial" w:hAnsi="Arial" w:cs="Arial"/>
          <w:b/>
          <w:szCs w:val="24"/>
        </w:rPr>
        <w:t>the L</w:t>
      </w:r>
      <w:r w:rsidRPr="00C61EAB">
        <w:rPr>
          <w:rFonts w:ascii="Arial" w:hAnsi="Arial" w:cs="Arial"/>
          <w:b/>
          <w:szCs w:val="24"/>
        </w:rPr>
        <w:t xml:space="preserve">et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>roperty as his or her only or principal home</w:t>
      </w:r>
      <w:r>
        <w:rPr>
          <w:rFonts w:ascii="Arial" w:hAnsi="Arial" w:cs="Arial"/>
          <w:b/>
          <w:szCs w:val="24"/>
        </w:rPr>
        <w:t xml:space="preserve"> or has abandoned the Let Property</w:t>
      </w:r>
      <w:r w:rsidRPr="00C61EAB">
        <w:rPr>
          <w:rFonts w:ascii="Arial" w:hAnsi="Arial" w:cs="Arial"/>
          <w:b/>
          <w:szCs w:val="24"/>
        </w:rPr>
        <w:t xml:space="preserve">. </w:t>
      </w:r>
    </w:p>
    <w:p w14:paraId="09AC35A3" w14:textId="3906AEA0" w:rsidR="00B4322B" w:rsidRPr="00C61EA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After the </w:t>
      </w:r>
      <w:r w:rsidRPr="0066446E">
        <w:rPr>
          <w:rFonts w:ascii="Arial" w:hAnsi="Arial" w:cs="Arial"/>
          <w:b/>
          <w:szCs w:val="24"/>
        </w:rPr>
        <w:t>start date of the tenancy</w:t>
      </w:r>
      <w:r w:rsidRPr="00C61EAB">
        <w:rPr>
          <w:rFonts w:ascii="Arial" w:hAnsi="Arial" w:cs="Arial"/>
          <w:b/>
          <w:szCs w:val="24"/>
        </w:rPr>
        <w:t xml:space="preserve">, the </w:t>
      </w:r>
      <w:r>
        <w:rPr>
          <w:rFonts w:ascii="Arial" w:hAnsi="Arial" w:cs="Arial"/>
          <w:b/>
          <w:szCs w:val="24"/>
        </w:rPr>
        <w:t>T</w:t>
      </w:r>
      <w:r w:rsidRPr="00C61EAB">
        <w:rPr>
          <w:rFonts w:ascii="Arial" w:hAnsi="Arial" w:cs="Arial"/>
          <w:b/>
          <w:szCs w:val="24"/>
        </w:rPr>
        <w:t xml:space="preserve">enant is convicted of using, or allowing the use of, 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et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>roperty for an immoral or illegal purpose,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or is convicted of an imprisonable offence committed in or in the locality of</w:t>
      </w:r>
      <w:r w:rsidR="00EA166A"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et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>roperty. The application must usually be made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within 12 months of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>’s conviction.</w:t>
      </w:r>
    </w:p>
    <w:p w14:paraId="60482B76" w14:textId="77777777" w:rsidR="00B4322B" w:rsidRDefault="00B4322B" w:rsidP="009C039B">
      <w:pPr>
        <w:pStyle w:val="BillADPara"/>
        <w:numPr>
          <w:ilvl w:val="0"/>
          <w:numId w:val="46"/>
        </w:numPr>
        <w:spacing w:after="0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A member of the </w:t>
      </w:r>
      <w:r>
        <w:rPr>
          <w:rFonts w:ascii="Arial" w:hAnsi="Arial" w:cs="Arial"/>
          <w:b/>
          <w:szCs w:val="24"/>
        </w:rPr>
        <w:t>Landlord</w:t>
      </w:r>
      <w:r w:rsidRPr="00C61EAB">
        <w:rPr>
          <w:rFonts w:ascii="Arial" w:hAnsi="Arial" w:cs="Arial"/>
          <w:b/>
          <w:szCs w:val="24"/>
        </w:rPr>
        <w:t xml:space="preserve">’s family intends to live in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>roperty as his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or her only or principal home.</w:t>
      </w:r>
    </w:p>
    <w:p w14:paraId="4BB84946" w14:textId="77777777" w:rsidR="00B4322B" w:rsidRDefault="00B4322B" w:rsidP="00B4322B">
      <w:pPr>
        <w:pStyle w:val="BillADPara"/>
        <w:numPr>
          <w:ilvl w:val="0"/>
          <w:numId w:val="0"/>
        </w:numPr>
        <w:spacing w:after="0"/>
        <w:ind w:left="1429"/>
        <w:jc w:val="left"/>
        <w:rPr>
          <w:rFonts w:ascii="Arial" w:hAnsi="Arial" w:cs="Arial"/>
          <w:b/>
          <w:szCs w:val="24"/>
        </w:rPr>
      </w:pPr>
    </w:p>
    <w:p w14:paraId="77DFE27C" w14:textId="77777777" w:rsidR="00B4322B" w:rsidRDefault="00B4322B" w:rsidP="009C039B">
      <w:pPr>
        <w:pStyle w:val="BillADPara"/>
        <w:numPr>
          <w:ilvl w:val="0"/>
          <w:numId w:val="46"/>
        </w:numPr>
        <w:spacing w:after="0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tenancy was entered into on account of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 xml:space="preserve">having an </w:t>
      </w:r>
      <w:r w:rsidRPr="00C61EAB">
        <w:rPr>
          <w:rFonts w:ascii="Arial" w:hAnsi="Arial" w:cs="Arial"/>
          <w:b/>
          <w:szCs w:val="24"/>
        </w:rPr>
        <w:t xml:space="preserve">assessed need for community care and the </w:t>
      </w:r>
      <w:r>
        <w:rPr>
          <w:rFonts w:ascii="Arial" w:hAnsi="Arial" w:cs="Arial"/>
          <w:b/>
          <w:szCs w:val="24"/>
        </w:rPr>
        <w:t xml:space="preserve">Tenant has since been </w:t>
      </w:r>
      <w:r w:rsidRPr="00C61EAB">
        <w:rPr>
          <w:rFonts w:ascii="Arial" w:hAnsi="Arial" w:cs="Arial"/>
          <w:b/>
          <w:szCs w:val="24"/>
        </w:rPr>
        <w:t xml:space="preserve">assessed as no longer having such need. </w:t>
      </w:r>
    </w:p>
    <w:p w14:paraId="6300AA01" w14:textId="77777777" w:rsidR="00B4322B" w:rsidRPr="00C61EAB" w:rsidRDefault="00B4322B" w:rsidP="00B4322B">
      <w:pPr>
        <w:pStyle w:val="BillADPara"/>
        <w:numPr>
          <w:ilvl w:val="0"/>
          <w:numId w:val="0"/>
        </w:numPr>
        <w:spacing w:after="0"/>
        <w:ind w:left="1429"/>
        <w:jc w:val="left"/>
        <w:rPr>
          <w:rFonts w:ascii="Arial" w:hAnsi="Arial" w:cs="Arial"/>
          <w:b/>
          <w:szCs w:val="24"/>
        </w:rPr>
      </w:pPr>
    </w:p>
    <w:p w14:paraId="2B86C50D" w14:textId="77777777" w:rsidR="00B4322B" w:rsidRPr="00C61EA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has breached the tenancy agreement – this excludes the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payment of rent. </w:t>
      </w:r>
    </w:p>
    <w:p w14:paraId="6C4251A5" w14:textId="75E6B6E8" w:rsidR="00B4322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Tenant has acted in an anti</w:t>
      </w:r>
      <w:r w:rsidRPr="00C61EAB">
        <w:rPr>
          <w:rFonts w:ascii="Arial" w:hAnsi="Arial" w:cs="Arial"/>
          <w:b/>
          <w:szCs w:val="24"/>
        </w:rPr>
        <w:t>social manner to another person and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the Tribunal is satisfied that it is reasonable to issue an eviction order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given the nature of the behaviour and who it was in relation to or where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it occurred. The application must usually be made within 12 months of the</w:t>
      </w:r>
      <w:r w:rsidR="00EA166A"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antisocial behaviour occurring. </w:t>
      </w:r>
    </w:p>
    <w:p w14:paraId="4743238C" w14:textId="77777777" w:rsidR="00B4322B" w:rsidRPr="00C61EA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>The</w:t>
      </w:r>
      <w:r w:rsidRPr="00532EBC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is associating in 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et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>roperty with a person who has a relevant conviction or who has engage</w:t>
      </w:r>
      <w:r>
        <w:rPr>
          <w:rFonts w:ascii="Arial" w:hAnsi="Arial" w:cs="Arial"/>
          <w:b/>
          <w:szCs w:val="24"/>
        </w:rPr>
        <w:t xml:space="preserve">d in relevant antisocial </w:t>
      </w:r>
      <w:r w:rsidRPr="00C61EAB">
        <w:rPr>
          <w:rFonts w:ascii="Arial" w:hAnsi="Arial" w:cs="Arial"/>
          <w:b/>
          <w:szCs w:val="24"/>
        </w:rPr>
        <w:t xml:space="preserve">behaviour. A relevant conviction is a conviction which, if it was the </w:t>
      </w:r>
      <w:r>
        <w:rPr>
          <w:rFonts w:ascii="Arial" w:hAnsi="Arial" w:cs="Arial"/>
          <w:b/>
          <w:szCs w:val="24"/>
        </w:rPr>
        <w:t>T</w:t>
      </w:r>
      <w:r w:rsidRPr="00C61EAB">
        <w:rPr>
          <w:rFonts w:ascii="Arial" w:hAnsi="Arial" w:cs="Arial"/>
          <w:b/>
          <w:szCs w:val="24"/>
        </w:rPr>
        <w:t>enant’s, would entitle the Tribunal to issue an eviction order. Relevant</w:t>
      </w:r>
      <w:r>
        <w:rPr>
          <w:rFonts w:ascii="Arial" w:hAnsi="Arial" w:cs="Arial"/>
          <w:b/>
          <w:szCs w:val="24"/>
        </w:rPr>
        <w:t xml:space="preserve"> anti</w:t>
      </w:r>
      <w:r w:rsidRPr="00C61EAB">
        <w:rPr>
          <w:rFonts w:ascii="Arial" w:hAnsi="Arial" w:cs="Arial"/>
          <w:b/>
          <w:szCs w:val="24"/>
        </w:rPr>
        <w:t xml:space="preserve">social behaviour means behaviour which, if engaged in by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>, would entitle the Tribunal to issue an eviction order. The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application must usually be made within 12 months of the conviction or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antisocial behaviour.</w:t>
      </w:r>
    </w:p>
    <w:p w14:paraId="75B78E65" w14:textId="77777777" w:rsidR="00B4322B" w:rsidRPr="00C61EA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Landlord registration has been refused or revoked by a local authority. </w:t>
      </w:r>
    </w:p>
    <w:p w14:paraId="1DDE9F0C" w14:textId="77777777" w:rsidR="00B4322B" w:rsidRPr="00C61EA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>House in Multiple Occupation (HMO) license revoked by the local authority.</w:t>
      </w:r>
    </w:p>
    <w:p w14:paraId="008847A2" w14:textId="77777777" w:rsidR="00B4322B" w:rsidRDefault="00B4322B" w:rsidP="009C039B">
      <w:pPr>
        <w:pStyle w:val="BillADPara"/>
        <w:numPr>
          <w:ilvl w:val="0"/>
          <w:numId w:val="46"/>
        </w:numPr>
        <w:spacing w:after="0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>Overcrowding statutory notice in respect of the</w:t>
      </w:r>
      <w:r>
        <w:rPr>
          <w:rFonts w:ascii="Arial" w:hAnsi="Arial" w:cs="Arial"/>
          <w:b/>
          <w:szCs w:val="24"/>
        </w:rPr>
        <w:t xml:space="preserve"> Let Property has been </w:t>
      </w:r>
      <w:r w:rsidRPr="00C61EAB">
        <w:rPr>
          <w:rFonts w:ascii="Arial" w:hAnsi="Arial" w:cs="Arial"/>
          <w:b/>
          <w:szCs w:val="24"/>
        </w:rPr>
        <w:t xml:space="preserve">served on the </w:t>
      </w:r>
      <w:r>
        <w:rPr>
          <w:rFonts w:ascii="Arial" w:hAnsi="Arial" w:cs="Arial"/>
          <w:b/>
          <w:szCs w:val="24"/>
        </w:rPr>
        <w:t>Landlord</w:t>
      </w:r>
      <w:r w:rsidRPr="00C61EAB">
        <w:rPr>
          <w:rFonts w:ascii="Arial" w:hAnsi="Arial" w:cs="Arial"/>
          <w:b/>
          <w:szCs w:val="24"/>
        </w:rPr>
        <w:t>.</w:t>
      </w:r>
    </w:p>
    <w:p w14:paraId="34CB5CE9" w14:textId="77777777" w:rsidR="00B4322B" w:rsidRPr="00EA166A" w:rsidRDefault="00B4322B" w:rsidP="00EA166A">
      <w:pPr>
        <w:tabs>
          <w:tab w:val="left" w:pos="709"/>
          <w:tab w:val="left" w:pos="1418"/>
          <w:tab w:val="left" w:pos="2126"/>
          <w:tab w:val="left" w:pos="2835"/>
          <w:tab w:val="left" w:pos="3544"/>
          <w:tab w:val="left" w:pos="4253"/>
          <w:tab w:val="left" w:pos="4961"/>
          <w:tab w:val="left" w:pos="5670"/>
        </w:tabs>
        <w:spacing w:after="120"/>
        <w:rPr>
          <w:rFonts w:cs="Arial"/>
          <w:b/>
          <w:vanish/>
          <w:lang w:eastAsia="en-GB"/>
        </w:rPr>
      </w:pPr>
    </w:p>
    <w:p w14:paraId="674CF0BA" w14:textId="77777777" w:rsidR="00134A03" w:rsidRDefault="00134A03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is in rent arrears</w:t>
      </w:r>
      <w:r w:rsidRPr="00EE1F8A">
        <w:t xml:space="preserve"> </w:t>
      </w:r>
      <w:r w:rsidRPr="00EE1F8A">
        <w:rPr>
          <w:rFonts w:ascii="Arial" w:hAnsi="Arial" w:cs="Arial"/>
          <w:b/>
          <w:szCs w:val="24"/>
        </w:rPr>
        <w:t>over three consecutive months</w:t>
      </w:r>
      <w:r w:rsidRPr="00C61EAB">
        <w:rPr>
          <w:rFonts w:ascii="Arial" w:hAnsi="Arial" w:cs="Arial"/>
          <w:b/>
          <w:szCs w:val="24"/>
        </w:rPr>
        <w:t>. In deciding whether it is reasonable to evict, the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Tribunal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will </w:t>
      </w:r>
      <w:r w:rsidRPr="00C61EAB">
        <w:rPr>
          <w:rFonts w:ascii="Arial" w:hAnsi="Arial" w:cs="Arial"/>
          <w:b/>
          <w:szCs w:val="24"/>
        </w:rPr>
        <w:lastRenderedPageBreak/>
        <w:t>consider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whether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being in arrears is due to a delay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or failure in the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payment of a relevant benefit</w:t>
      </w:r>
      <w:r>
        <w:rPr>
          <w:rFonts w:ascii="Arial" w:hAnsi="Arial" w:cs="Arial"/>
          <w:b/>
          <w:szCs w:val="24"/>
        </w:rPr>
        <w:t xml:space="preserve"> and the extent the landlord has complied with </w:t>
      </w:r>
      <w:hyperlink r:id="rId16" w:history="1">
        <w:r>
          <w:rPr>
            <w:rStyle w:val="Hyperlink"/>
            <w:rFonts w:ascii="Arial" w:hAnsi="Arial" w:cs="Arial"/>
            <w:b/>
            <w:szCs w:val="24"/>
          </w:rPr>
          <w:t>pre-action protocols for rent arrears</w:t>
        </w:r>
      </w:hyperlink>
      <w:r>
        <w:rPr>
          <w:rFonts w:ascii="Arial" w:hAnsi="Arial" w:cs="Arial"/>
          <w:b/>
          <w:szCs w:val="24"/>
        </w:rPr>
        <w:t xml:space="preserve"> as required by </w:t>
      </w:r>
      <w:r w:rsidRPr="00F761E0">
        <w:rPr>
          <w:rFonts w:ascii="Arial" w:hAnsi="Arial" w:cs="Arial"/>
          <w:b/>
          <w:szCs w:val="24"/>
        </w:rPr>
        <w:t xml:space="preserve">the </w:t>
      </w:r>
      <w:hyperlink r:id="rId17" w:history="1">
        <w:r>
          <w:rPr>
            <w:rStyle w:val="Hyperlink"/>
            <w:rFonts w:ascii="Arial" w:hAnsi="Arial" w:cs="Arial"/>
            <w:b/>
            <w:szCs w:val="24"/>
          </w:rPr>
          <w:t>Coronavirus (Recovery and Reform) (Scotland) Act 2020</w:t>
        </w:r>
      </w:hyperlink>
      <w:r>
        <w:rPr>
          <w:rFonts w:ascii="Arial" w:hAnsi="Arial" w:cs="Arial"/>
          <w:b/>
          <w:szCs w:val="24"/>
        </w:rPr>
        <w:t xml:space="preserve"> . </w:t>
      </w:r>
    </w:p>
    <w:p w14:paraId="4AD011BF" w14:textId="09CDF875" w:rsidR="00B4322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tenancy was granted to an employee and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is no longer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an employee.</w:t>
      </w:r>
    </w:p>
    <w:p w14:paraId="2B45B729" w14:textId="5ACFA125" w:rsidR="00B4322B" w:rsidRPr="00881E41" w:rsidRDefault="00B4322B" w:rsidP="00B4322B">
      <w:pPr>
        <w:rPr>
          <w:sz w:val="24"/>
          <w:szCs w:val="24"/>
        </w:rPr>
      </w:pPr>
      <w:r w:rsidRPr="00881E41">
        <w:rPr>
          <w:sz w:val="24"/>
          <w:szCs w:val="24"/>
        </w:rPr>
        <w:t>The Tenant agrees to remove all of his or her belongings when the Tenancy</w:t>
      </w:r>
      <w:r w:rsidR="00EA166A">
        <w:rPr>
          <w:sz w:val="24"/>
          <w:szCs w:val="24"/>
        </w:rPr>
        <w:t xml:space="preserve"> </w:t>
      </w:r>
      <w:r w:rsidRPr="00881E41">
        <w:rPr>
          <w:sz w:val="24"/>
          <w:szCs w:val="24"/>
        </w:rPr>
        <w:t>ends. The Tenant’s belongings may include personal effects, foodstuffs and consumables, belongings,</w:t>
      </w:r>
      <w:r w:rsidR="00EA166A">
        <w:rPr>
          <w:sz w:val="24"/>
          <w:szCs w:val="24"/>
        </w:rPr>
        <w:t xml:space="preserve"> </w:t>
      </w:r>
      <w:r w:rsidRPr="00881E41">
        <w:rPr>
          <w:sz w:val="24"/>
          <w:szCs w:val="24"/>
        </w:rPr>
        <w:t xml:space="preserve">and any other contents brought in to the Let Property by the Tenant. </w:t>
      </w:r>
    </w:p>
    <w:p w14:paraId="72709329" w14:textId="77777777" w:rsidR="00B4322B" w:rsidRPr="00FA5034" w:rsidRDefault="00B4322B" w:rsidP="00FA5034">
      <w:pPr>
        <w:rPr>
          <w:sz w:val="24"/>
          <w:szCs w:val="24"/>
        </w:rPr>
      </w:pPr>
    </w:p>
    <w:p w14:paraId="09274FFA" w14:textId="77777777" w:rsidR="00F24D01" w:rsidRDefault="00F24D01" w:rsidP="00FA5034"/>
    <w:p w14:paraId="13283085" w14:textId="77777777" w:rsidR="00FA5034" w:rsidRDefault="00FA5034" w:rsidP="00FA5034"/>
    <w:p w14:paraId="6F8B84A6" w14:textId="4433D2BB" w:rsidR="00FA5034" w:rsidRPr="002B1B30" w:rsidRDefault="00FA5034" w:rsidP="00FA5034">
      <w:pPr>
        <w:sectPr w:rsidR="00FA5034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56C3498" w14:textId="414E7837" w:rsidR="00493C9D" w:rsidRPr="001F5511" w:rsidRDefault="00050FBF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36" w:name="_Toc190647"/>
      <w:r w:rsidRPr="001F5511">
        <w:rPr>
          <w:rFonts w:cs="Arial"/>
          <w:sz w:val="28"/>
          <w:szCs w:val="28"/>
        </w:rPr>
        <w:t>CONTENTS AND CONDITION</w:t>
      </w:r>
      <w:bookmarkEnd w:id="36"/>
      <w:r w:rsidRPr="001F5511">
        <w:rPr>
          <w:rFonts w:cs="Arial"/>
          <w:sz w:val="28"/>
          <w:szCs w:val="28"/>
        </w:rPr>
        <w:t xml:space="preserve"> </w:t>
      </w:r>
    </w:p>
    <w:p w14:paraId="4C915B69" w14:textId="77777777" w:rsidR="00B76CA2" w:rsidRPr="00FA5034" w:rsidRDefault="00B76CA2" w:rsidP="00B76CA2">
      <w:pPr>
        <w:rPr>
          <w:rFonts w:cs="Arial"/>
          <w:sz w:val="24"/>
          <w:szCs w:val="24"/>
        </w:rPr>
      </w:pPr>
    </w:p>
    <w:p w14:paraId="6AA868E6" w14:textId="28C4ED1E" w:rsidR="000B0832" w:rsidRPr="003D206A" w:rsidRDefault="00A82C00" w:rsidP="000B0832">
      <w:pPr>
        <w:rPr>
          <w:rFonts w:cs="Arial"/>
          <w:sz w:val="24"/>
          <w:szCs w:val="24"/>
        </w:rPr>
      </w:pPr>
      <w:r w:rsidRPr="003D206A">
        <w:rPr>
          <w:rFonts w:cs="Arial"/>
          <w:sz w:val="24"/>
          <w:szCs w:val="24"/>
        </w:rPr>
        <w:fldChar w:fldCharType="begin"/>
      </w:r>
      <w:r w:rsidRPr="003D206A">
        <w:rPr>
          <w:rFonts w:cs="Arial"/>
          <w:sz w:val="24"/>
          <w:szCs w:val="24"/>
        </w:rPr>
        <w:instrText xml:space="preserve"> MERGEFIELD contentsAndConditions \* MERGEFORMAT </w:instrText>
      </w:r>
      <w:r w:rsidRPr="003D206A">
        <w:rPr>
          <w:rFonts w:cs="Arial"/>
          <w:sz w:val="24"/>
          <w:szCs w:val="24"/>
        </w:rPr>
        <w:fldChar w:fldCharType="separate"/>
      </w:r>
      <w:r w:rsidR="000B0832" w:rsidRPr="003D206A">
        <w:rPr>
          <w:rFonts w:cs="Arial"/>
          <w:noProof/>
          <w:sz w:val="24"/>
          <w:szCs w:val="24"/>
        </w:rPr>
        <w:t>«contentsAndConditions»</w:t>
      </w:r>
      <w:r w:rsidRPr="003D206A">
        <w:rPr>
          <w:rFonts w:cs="Arial"/>
          <w:noProof/>
          <w:sz w:val="24"/>
          <w:szCs w:val="24"/>
        </w:rPr>
        <w:fldChar w:fldCharType="end"/>
      </w:r>
    </w:p>
    <w:p w14:paraId="7F6CA1AF" w14:textId="77777777" w:rsidR="00B76CA2" w:rsidRPr="00FA5034" w:rsidRDefault="00B76CA2" w:rsidP="000B0832">
      <w:pPr>
        <w:rPr>
          <w:rFonts w:cs="Arial"/>
          <w:sz w:val="24"/>
          <w:szCs w:val="24"/>
        </w:rPr>
      </w:pPr>
    </w:p>
    <w:p w14:paraId="0583AEEA" w14:textId="77777777" w:rsidR="00B76CA2" w:rsidRPr="00FA5034" w:rsidRDefault="00B76CA2" w:rsidP="000B0832">
      <w:pPr>
        <w:rPr>
          <w:rFonts w:cs="Arial"/>
          <w:sz w:val="24"/>
          <w:szCs w:val="24"/>
        </w:rPr>
      </w:pPr>
    </w:p>
    <w:p w14:paraId="1C577595" w14:textId="77777777" w:rsidR="000B0832" w:rsidRPr="00FA5034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FA5034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50E234B" w14:textId="09C676D0" w:rsidR="00493C9D" w:rsidRPr="001F5511" w:rsidRDefault="00050FBF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37" w:name="_Toc190648"/>
      <w:r w:rsidRPr="001F5511">
        <w:rPr>
          <w:rFonts w:cs="Arial"/>
          <w:sz w:val="28"/>
          <w:szCs w:val="28"/>
        </w:rPr>
        <w:t>LOCAL AUTHORITY TAXES/CHARGES</w:t>
      </w:r>
      <w:bookmarkEnd w:id="37"/>
      <w:r w:rsidRPr="001F5511">
        <w:rPr>
          <w:rFonts w:cs="Arial"/>
          <w:sz w:val="28"/>
          <w:szCs w:val="28"/>
        </w:rPr>
        <w:t xml:space="preserve"> </w:t>
      </w:r>
    </w:p>
    <w:p w14:paraId="5266E2E6" w14:textId="77777777" w:rsidR="00B76CA2" w:rsidRPr="00FA5034" w:rsidRDefault="00B76CA2" w:rsidP="00B76CA2">
      <w:pPr>
        <w:rPr>
          <w:rFonts w:cs="Arial"/>
          <w:sz w:val="24"/>
          <w:szCs w:val="24"/>
        </w:rPr>
      </w:pPr>
    </w:p>
    <w:p w14:paraId="21488DB2" w14:textId="24ACF231" w:rsidR="000B0832" w:rsidRPr="003D206A" w:rsidRDefault="00A82C00" w:rsidP="000B0832">
      <w:pPr>
        <w:rPr>
          <w:rFonts w:cs="Arial"/>
          <w:sz w:val="24"/>
          <w:szCs w:val="24"/>
        </w:rPr>
      </w:pPr>
      <w:r w:rsidRPr="003D206A">
        <w:rPr>
          <w:rFonts w:cs="Arial"/>
          <w:sz w:val="24"/>
          <w:szCs w:val="24"/>
        </w:rPr>
        <w:fldChar w:fldCharType="begin"/>
      </w:r>
      <w:r w:rsidRPr="003D206A">
        <w:rPr>
          <w:rFonts w:cs="Arial"/>
          <w:sz w:val="24"/>
          <w:szCs w:val="24"/>
        </w:rPr>
        <w:instrText xml:space="preserve"> MERGEFIELD localAuthorityTaxesAndCharges \* MERGEFORMAT                 </w:instrText>
      </w:r>
      <w:r w:rsidRPr="003D206A">
        <w:rPr>
          <w:rFonts w:cs="Arial"/>
          <w:sz w:val="24"/>
          <w:szCs w:val="24"/>
        </w:rPr>
        <w:fldChar w:fldCharType="separate"/>
      </w:r>
      <w:r w:rsidR="000B0832" w:rsidRPr="003D206A">
        <w:rPr>
          <w:rFonts w:cs="Arial"/>
          <w:noProof/>
          <w:sz w:val="24"/>
          <w:szCs w:val="24"/>
        </w:rPr>
        <w:t>«localAuthorityTaxesAndCharges»</w:t>
      </w:r>
      <w:r w:rsidRPr="003D206A">
        <w:rPr>
          <w:rFonts w:cs="Arial"/>
          <w:noProof/>
          <w:sz w:val="24"/>
          <w:szCs w:val="24"/>
        </w:rPr>
        <w:fldChar w:fldCharType="end"/>
      </w:r>
    </w:p>
    <w:p w14:paraId="4724B12A" w14:textId="77777777" w:rsidR="00B76CA2" w:rsidRPr="00FA5034" w:rsidRDefault="00B76CA2" w:rsidP="000B0832">
      <w:pPr>
        <w:rPr>
          <w:rFonts w:cs="Arial"/>
          <w:sz w:val="24"/>
          <w:szCs w:val="24"/>
        </w:rPr>
      </w:pPr>
    </w:p>
    <w:p w14:paraId="54AFC17E" w14:textId="77777777" w:rsidR="000B0832" w:rsidRPr="00FA5034" w:rsidRDefault="000B0832" w:rsidP="000B0832">
      <w:pPr>
        <w:rPr>
          <w:rFonts w:cs="Arial"/>
          <w:sz w:val="24"/>
          <w:szCs w:val="24"/>
        </w:rPr>
      </w:pPr>
    </w:p>
    <w:p w14:paraId="39EE7E6A" w14:textId="07DA16F7" w:rsidR="00FA5034" w:rsidRPr="002B1B30" w:rsidRDefault="00FA5034" w:rsidP="000B0832">
      <w:pPr>
        <w:rPr>
          <w:rFonts w:cs="Arial"/>
        </w:rPr>
        <w:sectPr w:rsidR="00FA5034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A6CDFD7" w14:textId="77777777" w:rsidR="00E544D8" w:rsidRPr="001F5511" w:rsidRDefault="00050FBF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38" w:name="_Toc190649"/>
      <w:r w:rsidRPr="001F5511">
        <w:rPr>
          <w:rFonts w:cs="Arial"/>
          <w:sz w:val="28"/>
          <w:szCs w:val="28"/>
        </w:rPr>
        <w:t>UTILITIES</w:t>
      </w:r>
      <w:bookmarkEnd w:id="38"/>
      <w:r w:rsidRPr="001F5511">
        <w:rPr>
          <w:rFonts w:cs="Arial"/>
          <w:sz w:val="28"/>
          <w:szCs w:val="28"/>
        </w:rPr>
        <w:t xml:space="preserve"> </w:t>
      </w:r>
    </w:p>
    <w:p w14:paraId="65AD7850" w14:textId="77777777" w:rsidR="00B76CA2" w:rsidRPr="00FA5034" w:rsidRDefault="00B76CA2" w:rsidP="00B76CA2">
      <w:pPr>
        <w:rPr>
          <w:rFonts w:cs="Arial"/>
          <w:sz w:val="24"/>
          <w:szCs w:val="24"/>
        </w:rPr>
      </w:pPr>
    </w:p>
    <w:p w14:paraId="19D3F6A1" w14:textId="69C1232C" w:rsidR="000B0832" w:rsidRPr="00223A5E" w:rsidRDefault="00A82C00" w:rsidP="000B0832">
      <w:pPr>
        <w:rPr>
          <w:rFonts w:cs="Arial"/>
          <w:sz w:val="24"/>
          <w:szCs w:val="24"/>
        </w:rPr>
      </w:pPr>
      <w:r w:rsidRPr="00223A5E">
        <w:rPr>
          <w:rFonts w:cs="Arial"/>
          <w:sz w:val="24"/>
          <w:szCs w:val="24"/>
        </w:rPr>
        <w:fldChar w:fldCharType="begin"/>
      </w:r>
      <w:r w:rsidRPr="00223A5E">
        <w:rPr>
          <w:rFonts w:cs="Arial"/>
          <w:sz w:val="24"/>
          <w:szCs w:val="24"/>
        </w:rPr>
        <w:instrText xml:space="preserve"> MERGEFIELD utilities \* MERGEFORMAT </w:instrText>
      </w:r>
      <w:r w:rsidRPr="00223A5E">
        <w:rPr>
          <w:rFonts w:cs="Arial"/>
          <w:sz w:val="24"/>
          <w:szCs w:val="24"/>
        </w:rPr>
        <w:fldChar w:fldCharType="separate"/>
      </w:r>
      <w:r w:rsidR="000B0832" w:rsidRPr="00223A5E">
        <w:rPr>
          <w:rFonts w:cs="Arial"/>
          <w:noProof/>
          <w:sz w:val="24"/>
          <w:szCs w:val="24"/>
        </w:rPr>
        <w:t>«utilities»</w:t>
      </w:r>
      <w:r w:rsidRPr="00223A5E">
        <w:rPr>
          <w:rFonts w:cs="Arial"/>
          <w:noProof/>
          <w:sz w:val="24"/>
          <w:szCs w:val="24"/>
        </w:rPr>
        <w:fldChar w:fldCharType="end"/>
      </w:r>
    </w:p>
    <w:p w14:paraId="4AED9005" w14:textId="77777777" w:rsidR="00B76CA2" w:rsidRPr="00FA5034" w:rsidRDefault="00B76CA2" w:rsidP="000B0832">
      <w:pPr>
        <w:rPr>
          <w:rFonts w:cs="Arial"/>
          <w:sz w:val="24"/>
          <w:szCs w:val="24"/>
        </w:rPr>
      </w:pPr>
    </w:p>
    <w:p w14:paraId="16BAEC6E" w14:textId="77777777" w:rsidR="00B76CA2" w:rsidRPr="002B1B30" w:rsidRDefault="00B76CA2" w:rsidP="000B0832">
      <w:pPr>
        <w:rPr>
          <w:rFonts w:cs="Arial"/>
          <w:sz w:val="24"/>
          <w:szCs w:val="24"/>
        </w:rPr>
      </w:pPr>
    </w:p>
    <w:p w14:paraId="1815911A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  <w:sectPr w:rsidR="000B0832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0BFCA291" w14:textId="676E84AC" w:rsidR="00A65982" w:rsidRPr="001F5511" w:rsidRDefault="008E44B5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39" w:name="_Toc190650"/>
      <w:r w:rsidRPr="001F5511">
        <w:rPr>
          <w:rFonts w:cs="Arial"/>
          <w:sz w:val="28"/>
          <w:szCs w:val="28"/>
        </w:rPr>
        <w:t>ALTERATIONS</w:t>
      </w:r>
      <w:bookmarkEnd w:id="39"/>
      <w:r w:rsidRPr="001F5511">
        <w:rPr>
          <w:rFonts w:cs="Arial"/>
          <w:sz w:val="28"/>
          <w:szCs w:val="28"/>
        </w:rPr>
        <w:t xml:space="preserve"> </w:t>
      </w:r>
    </w:p>
    <w:p w14:paraId="194375F9" w14:textId="77777777" w:rsidR="00B76CA2" w:rsidRPr="00FA5034" w:rsidRDefault="00B76CA2" w:rsidP="00B76CA2">
      <w:pPr>
        <w:rPr>
          <w:rFonts w:cs="Arial"/>
          <w:sz w:val="24"/>
          <w:szCs w:val="24"/>
        </w:rPr>
      </w:pPr>
    </w:p>
    <w:p w14:paraId="21B46BEC" w14:textId="219CF6E2" w:rsidR="00170140" w:rsidRDefault="00170140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alterations \* MERGEFORMAT </w:instrText>
      </w:r>
      <w:r w:rsidRPr="002B1B30">
        <w:rPr>
          <w:rFonts w:cs="Arial"/>
          <w:sz w:val="24"/>
          <w:szCs w:val="24"/>
        </w:rPr>
        <w:fldChar w:fldCharType="separate"/>
      </w:r>
      <w:r>
        <w:rPr>
          <w:rFonts w:cs="Arial"/>
          <w:noProof/>
          <w:sz w:val="24"/>
          <w:szCs w:val="24"/>
        </w:rPr>
        <w:t>«alterations»</w:t>
      </w:r>
      <w:r w:rsidRPr="002B1B30">
        <w:rPr>
          <w:rFonts w:cs="Arial"/>
          <w:sz w:val="24"/>
          <w:szCs w:val="24"/>
        </w:rPr>
        <w:fldChar w:fldCharType="end"/>
      </w:r>
    </w:p>
    <w:p w14:paraId="1DB7EDC8" w14:textId="77777777" w:rsidR="00170140" w:rsidRDefault="00170140" w:rsidP="000E70BF">
      <w:pPr>
        <w:rPr>
          <w:rFonts w:cs="Arial"/>
          <w:b/>
          <w:sz w:val="24"/>
          <w:szCs w:val="24"/>
        </w:rPr>
      </w:pPr>
    </w:p>
    <w:p w14:paraId="4CF5D827" w14:textId="64897497" w:rsidR="00493C9D" w:rsidRPr="002B1B30" w:rsidRDefault="00C6346E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Any request for adaptations, auxiliary aids or services </w:t>
      </w:r>
      <w:r w:rsidR="007102C1" w:rsidRPr="002B1B30">
        <w:rPr>
          <w:rFonts w:cs="Arial"/>
          <w:b/>
          <w:sz w:val="24"/>
          <w:szCs w:val="24"/>
        </w:rPr>
        <w:t>under section 37 of</w:t>
      </w:r>
      <w:r w:rsidRPr="002B1B30">
        <w:rPr>
          <w:rFonts w:cs="Arial"/>
          <w:b/>
          <w:sz w:val="24"/>
          <w:szCs w:val="24"/>
        </w:rPr>
        <w:t xml:space="preserve"> the </w:t>
      </w:r>
      <w:r w:rsidR="007102C1" w:rsidRPr="002B1B30">
        <w:rPr>
          <w:rFonts w:cs="Arial"/>
          <w:b/>
          <w:sz w:val="24"/>
          <w:szCs w:val="24"/>
        </w:rPr>
        <w:t>Equality</w:t>
      </w:r>
      <w:r w:rsidRPr="002B1B30">
        <w:rPr>
          <w:rFonts w:cs="Arial"/>
          <w:b/>
          <w:sz w:val="24"/>
          <w:szCs w:val="24"/>
        </w:rPr>
        <w:t xml:space="preserve"> Act 20</w:t>
      </w:r>
      <w:r w:rsidR="009872EF" w:rsidRPr="002B1B30">
        <w:rPr>
          <w:rFonts w:cs="Arial"/>
          <w:b/>
          <w:sz w:val="24"/>
          <w:szCs w:val="24"/>
        </w:rPr>
        <w:t>10</w:t>
      </w:r>
      <w:r w:rsidRPr="002B1B30">
        <w:rPr>
          <w:rFonts w:cs="Arial"/>
          <w:b/>
          <w:sz w:val="24"/>
          <w:szCs w:val="24"/>
        </w:rPr>
        <w:t xml:space="preserve"> or </w:t>
      </w:r>
      <w:r w:rsidR="007102C1" w:rsidRPr="002B1B30">
        <w:rPr>
          <w:rFonts w:cs="Arial"/>
          <w:b/>
          <w:sz w:val="24"/>
          <w:szCs w:val="24"/>
        </w:rPr>
        <w:t xml:space="preserve">section 52 of </w:t>
      </w:r>
      <w:r w:rsidRPr="002B1B30">
        <w:rPr>
          <w:rFonts w:cs="Arial"/>
          <w:b/>
          <w:sz w:val="24"/>
          <w:szCs w:val="24"/>
        </w:rPr>
        <w:t xml:space="preserve">the Housing (Scotland) Act 2006 must be made in writing to the </w:t>
      </w:r>
      <w:r w:rsidR="005C6938" w:rsidRPr="002B1B30">
        <w:rPr>
          <w:rFonts w:cs="Arial"/>
          <w:b/>
          <w:sz w:val="24"/>
          <w:szCs w:val="24"/>
        </w:rPr>
        <w:t>Landlord</w:t>
      </w:r>
      <w:r w:rsidR="007F0248" w:rsidRPr="002B1B30">
        <w:rPr>
          <w:rFonts w:cs="Arial"/>
          <w:b/>
          <w:sz w:val="24"/>
          <w:szCs w:val="24"/>
        </w:rPr>
        <w:t xml:space="preserve"> and any other owners of the common part</w:t>
      </w:r>
      <w:r w:rsidR="00C37D5B" w:rsidRPr="002B1B30">
        <w:rPr>
          <w:rFonts w:cs="Arial"/>
          <w:b/>
          <w:sz w:val="24"/>
          <w:szCs w:val="24"/>
        </w:rPr>
        <w:t>s</w:t>
      </w:r>
      <w:r w:rsidR="007F0248" w:rsidRPr="002B1B30">
        <w:rPr>
          <w:rFonts w:cs="Arial"/>
          <w:b/>
          <w:sz w:val="24"/>
          <w:szCs w:val="24"/>
        </w:rPr>
        <w:t>, where appropriate</w:t>
      </w:r>
      <w:r w:rsidRPr="002B1B30">
        <w:rPr>
          <w:rFonts w:cs="Arial"/>
          <w:b/>
          <w:sz w:val="24"/>
          <w:szCs w:val="24"/>
        </w:rPr>
        <w:t xml:space="preserve">. Consent for alterations requested under this legislation </w:t>
      </w:r>
      <w:r w:rsidR="001A73C9" w:rsidRPr="002B1B30">
        <w:rPr>
          <w:rFonts w:cs="Arial"/>
          <w:b/>
          <w:sz w:val="24"/>
          <w:szCs w:val="24"/>
        </w:rPr>
        <w:t xml:space="preserve">should </w:t>
      </w:r>
      <w:r w:rsidRPr="002B1B30">
        <w:rPr>
          <w:rFonts w:cs="Arial"/>
          <w:b/>
          <w:sz w:val="24"/>
          <w:szCs w:val="24"/>
        </w:rPr>
        <w:t xml:space="preserve">not </w:t>
      </w:r>
      <w:r w:rsidR="008421C6" w:rsidRPr="002B1B30">
        <w:rPr>
          <w:rFonts w:cs="Arial"/>
          <w:b/>
          <w:sz w:val="24"/>
          <w:szCs w:val="24"/>
        </w:rPr>
        <w:t>be un</w:t>
      </w:r>
      <w:r w:rsidRPr="002B1B30">
        <w:rPr>
          <w:rFonts w:cs="Arial"/>
          <w:b/>
          <w:sz w:val="24"/>
          <w:szCs w:val="24"/>
        </w:rPr>
        <w:t xml:space="preserve">reasonably withheld. </w:t>
      </w:r>
      <w:r w:rsidR="001A73C9" w:rsidRPr="002B1B30">
        <w:rPr>
          <w:rFonts w:cs="Arial"/>
          <w:b/>
          <w:sz w:val="24"/>
          <w:szCs w:val="24"/>
        </w:rPr>
        <w:t xml:space="preserve">If </w:t>
      </w:r>
      <w:r w:rsidR="007F0248" w:rsidRPr="002B1B30">
        <w:rPr>
          <w:rFonts w:cs="Arial"/>
          <w:b/>
          <w:sz w:val="24"/>
          <w:szCs w:val="24"/>
        </w:rPr>
        <w:t xml:space="preserve">no </w:t>
      </w:r>
      <w:r w:rsidR="001A73C9" w:rsidRPr="002B1B30">
        <w:rPr>
          <w:rFonts w:cs="Arial"/>
          <w:b/>
          <w:sz w:val="24"/>
          <w:szCs w:val="24"/>
        </w:rPr>
        <w:t xml:space="preserve">consent </w:t>
      </w:r>
      <w:r w:rsidR="007F0248" w:rsidRPr="002B1B30">
        <w:rPr>
          <w:rFonts w:cs="Arial"/>
          <w:b/>
          <w:sz w:val="24"/>
          <w:szCs w:val="24"/>
        </w:rPr>
        <w:t>is given for</w:t>
      </w:r>
      <w:r w:rsidR="001A73C9" w:rsidRPr="002B1B30">
        <w:rPr>
          <w:rFonts w:cs="Arial"/>
          <w:b/>
          <w:sz w:val="24"/>
          <w:szCs w:val="24"/>
        </w:rPr>
        <w:t xml:space="preserve"> the adaptations you may appeal to the Tribunal</w:t>
      </w:r>
      <w:r w:rsidR="00C37D5B" w:rsidRPr="002B1B30">
        <w:rPr>
          <w:rFonts w:cs="Arial"/>
          <w:b/>
          <w:sz w:val="24"/>
          <w:szCs w:val="24"/>
        </w:rPr>
        <w:t xml:space="preserve"> in relation to section 52</w:t>
      </w:r>
      <w:r w:rsidR="007F0248" w:rsidRPr="002B1B30">
        <w:rPr>
          <w:rFonts w:cs="Arial"/>
          <w:b/>
          <w:sz w:val="24"/>
          <w:szCs w:val="24"/>
        </w:rPr>
        <w:t xml:space="preserve"> (or sheriff court</w:t>
      </w:r>
      <w:r w:rsidR="00C37D5B" w:rsidRPr="002B1B30">
        <w:rPr>
          <w:rFonts w:cs="Arial"/>
          <w:b/>
          <w:sz w:val="24"/>
          <w:szCs w:val="24"/>
        </w:rPr>
        <w:t xml:space="preserve"> in relation to section 37</w:t>
      </w:r>
      <w:r w:rsidR="007F0248" w:rsidRPr="002B1B30">
        <w:rPr>
          <w:rFonts w:cs="Arial"/>
          <w:b/>
          <w:sz w:val="24"/>
          <w:szCs w:val="24"/>
        </w:rPr>
        <w:t>)</w:t>
      </w:r>
      <w:r w:rsidR="001A73C9" w:rsidRPr="002B1B30">
        <w:rPr>
          <w:rFonts w:cs="Arial"/>
          <w:b/>
          <w:sz w:val="24"/>
          <w:szCs w:val="24"/>
        </w:rPr>
        <w:t xml:space="preserve"> within 6 months of being notified of the decision. Before doing this</w:t>
      </w:r>
      <w:r w:rsidR="00AC00E9" w:rsidRPr="002B1B30">
        <w:rPr>
          <w:rFonts w:cs="Arial"/>
          <w:b/>
          <w:sz w:val="24"/>
          <w:szCs w:val="24"/>
        </w:rPr>
        <w:t>,</w:t>
      </w:r>
      <w:r w:rsidR="001A73C9" w:rsidRPr="002B1B30">
        <w:rPr>
          <w:rFonts w:cs="Arial"/>
          <w:b/>
          <w:sz w:val="24"/>
          <w:szCs w:val="24"/>
        </w:rPr>
        <w:t xml:space="preserve"> you may find it helpful to discuss your circumstance with your local Citizens</w:t>
      </w:r>
      <w:r w:rsidR="00EA166A">
        <w:rPr>
          <w:rFonts w:cs="Arial"/>
          <w:b/>
          <w:sz w:val="24"/>
          <w:szCs w:val="24"/>
        </w:rPr>
        <w:t xml:space="preserve"> </w:t>
      </w:r>
      <w:r w:rsidR="001A73C9" w:rsidRPr="002B1B30">
        <w:rPr>
          <w:rFonts w:cs="Arial"/>
          <w:b/>
          <w:sz w:val="24"/>
          <w:szCs w:val="24"/>
        </w:rPr>
        <w:t>Advice Bureau</w:t>
      </w:r>
      <w:r w:rsidR="00834460" w:rsidRPr="002B1B30">
        <w:rPr>
          <w:rFonts w:cs="Arial"/>
          <w:b/>
          <w:sz w:val="24"/>
          <w:szCs w:val="24"/>
        </w:rPr>
        <w:t>,</w:t>
      </w:r>
      <w:r w:rsidR="001A73C9" w:rsidRPr="002B1B30">
        <w:rPr>
          <w:rFonts w:cs="Arial"/>
          <w:b/>
          <w:sz w:val="24"/>
          <w:szCs w:val="24"/>
        </w:rPr>
        <w:t xml:space="preserve"> Shelter Scotland</w:t>
      </w:r>
      <w:r w:rsidR="00834460" w:rsidRPr="002B1B30">
        <w:rPr>
          <w:rFonts w:cs="Arial"/>
          <w:b/>
          <w:sz w:val="24"/>
          <w:szCs w:val="24"/>
        </w:rPr>
        <w:t xml:space="preserve"> or the local authority for the area where the Let Property is situated</w:t>
      </w:r>
      <w:r w:rsidR="001A73C9" w:rsidRPr="002B1B30">
        <w:rPr>
          <w:rFonts w:cs="Arial"/>
          <w:b/>
          <w:sz w:val="24"/>
          <w:szCs w:val="24"/>
        </w:rPr>
        <w:t>.</w:t>
      </w:r>
    </w:p>
    <w:p w14:paraId="50341F5E" w14:textId="4F8A872A" w:rsidR="00B76CA2" w:rsidRPr="002B1B30" w:rsidRDefault="00311286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br/>
      </w:r>
    </w:p>
    <w:p w14:paraId="5772AA7D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  <w:sectPr w:rsidR="000B0832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6F067AA" w14:textId="577247C7" w:rsidR="001A73C9" w:rsidRPr="001F5511" w:rsidRDefault="008E44B5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0" w:name="_Toc190651"/>
      <w:r w:rsidRPr="001F5511">
        <w:rPr>
          <w:rFonts w:cs="Arial"/>
          <w:sz w:val="28"/>
          <w:szCs w:val="28"/>
        </w:rPr>
        <w:t>COMMON PARTS</w:t>
      </w:r>
      <w:bookmarkEnd w:id="40"/>
    </w:p>
    <w:p w14:paraId="3F4A9580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749BF394" w14:textId="0C725023" w:rsidR="00215101" w:rsidRPr="004021DA" w:rsidRDefault="00A82C00" w:rsidP="00215101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commonParts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«commonParts»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2B56315C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24B05271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018A9400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58454B6" w14:textId="2FA2D76D" w:rsidR="00493C9D" w:rsidRPr="001F5511" w:rsidRDefault="00D82BEB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1" w:name="_Toc190652"/>
      <w:r w:rsidRPr="001F5511">
        <w:rPr>
          <w:rFonts w:cs="Arial"/>
          <w:sz w:val="28"/>
          <w:szCs w:val="28"/>
        </w:rPr>
        <w:lastRenderedPageBreak/>
        <w:t>PRIVATE GARDEN</w:t>
      </w:r>
      <w:bookmarkEnd w:id="41"/>
    </w:p>
    <w:p w14:paraId="355C158A" w14:textId="77777777" w:rsidR="00815959" w:rsidRPr="00A22251" w:rsidRDefault="00815959" w:rsidP="00815959">
      <w:pPr>
        <w:rPr>
          <w:rFonts w:cs="Arial"/>
          <w:sz w:val="24"/>
          <w:szCs w:val="24"/>
        </w:rPr>
      </w:pPr>
    </w:p>
    <w:p w14:paraId="7EC150DA" w14:textId="57E01B57" w:rsidR="00215101" w:rsidRPr="00A22251" w:rsidRDefault="00A82C00" w:rsidP="00215101">
      <w:pPr>
        <w:rPr>
          <w:rFonts w:cs="Arial"/>
          <w:sz w:val="24"/>
          <w:szCs w:val="24"/>
        </w:rPr>
      </w:pPr>
      <w:r w:rsidRPr="00A22251">
        <w:rPr>
          <w:rFonts w:cs="Arial"/>
          <w:sz w:val="24"/>
          <w:szCs w:val="24"/>
        </w:rPr>
        <w:fldChar w:fldCharType="begin"/>
      </w:r>
      <w:r w:rsidRPr="00A22251">
        <w:rPr>
          <w:rFonts w:cs="Arial"/>
          <w:sz w:val="24"/>
          <w:szCs w:val="24"/>
        </w:rPr>
        <w:instrText xml:space="preserve"> MERGEFIELD privateGarden \* MERGEFORMAT </w:instrText>
      </w:r>
      <w:r w:rsidRPr="00A22251">
        <w:rPr>
          <w:rFonts w:cs="Arial"/>
          <w:sz w:val="24"/>
          <w:szCs w:val="24"/>
        </w:rPr>
        <w:fldChar w:fldCharType="separate"/>
      </w:r>
      <w:r w:rsidR="00215101" w:rsidRPr="00A22251">
        <w:rPr>
          <w:rFonts w:cs="Arial"/>
          <w:noProof/>
          <w:sz w:val="24"/>
          <w:szCs w:val="24"/>
        </w:rPr>
        <w:t>«privateGarden»</w:t>
      </w:r>
      <w:r w:rsidRPr="00A22251">
        <w:rPr>
          <w:rFonts w:cs="Arial"/>
          <w:noProof/>
          <w:sz w:val="24"/>
          <w:szCs w:val="24"/>
        </w:rPr>
        <w:fldChar w:fldCharType="end"/>
      </w:r>
    </w:p>
    <w:p w14:paraId="28B31258" w14:textId="77777777" w:rsidR="00815959" w:rsidRPr="00A22251" w:rsidRDefault="00815959" w:rsidP="00215101">
      <w:pPr>
        <w:rPr>
          <w:rFonts w:cs="Arial"/>
          <w:sz w:val="24"/>
          <w:szCs w:val="24"/>
        </w:rPr>
      </w:pPr>
    </w:p>
    <w:p w14:paraId="78D3912F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40C8275C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0B275A7" w14:textId="7E35F77D" w:rsidR="005E30D7" w:rsidRPr="001F5511" w:rsidRDefault="008E44B5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2" w:name="_Toc190653"/>
      <w:r w:rsidRPr="001F5511">
        <w:rPr>
          <w:rFonts w:cs="Arial"/>
          <w:sz w:val="28"/>
          <w:szCs w:val="28"/>
        </w:rPr>
        <w:t>ROOF</w:t>
      </w:r>
      <w:bookmarkEnd w:id="42"/>
    </w:p>
    <w:p w14:paraId="35313BAC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3495C5FB" w14:textId="2241D726" w:rsidR="00215101" w:rsidRPr="004021DA" w:rsidRDefault="00A82C00" w:rsidP="00215101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roof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«roof»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3CCAFA1F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51EA396C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20443068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53FC5D4C" w14:textId="2759E5CF" w:rsidR="00215101" w:rsidRPr="001F5511" w:rsidRDefault="006627A3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3" w:name="_Toc190654"/>
      <w:r w:rsidRPr="001F5511">
        <w:rPr>
          <w:rFonts w:cs="Arial"/>
          <w:sz w:val="28"/>
          <w:szCs w:val="28"/>
        </w:rPr>
        <w:t>BINS AND RECYCLIN</w:t>
      </w:r>
      <w:r w:rsidR="00215101" w:rsidRPr="001F5511">
        <w:rPr>
          <w:rFonts w:cs="Arial"/>
          <w:sz w:val="28"/>
          <w:szCs w:val="28"/>
        </w:rPr>
        <w:t>G</w:t>
      </w:r>
      <w:bookmarkEnd w:id="43"/>
    </w:p>
    <w:p w14:paraId="38F82253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7CEED58E" w14:textId="23CC990D" w:rsidR="00FA5034" w:rsidRDefault="00A82C00" w:rsidP="00215101">
      <w:pPr>
        <w:rPr>
          <w:rFonts w:cs="Arial"/>
          <w:noProof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binsAndRecycling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«binsAndRecycling»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7B183E44" w14:textId="70F8BB77" w:rsidR="00FA5034" w:rsidRDefault="00FA5034">
      <w:pPr>
        <w:rPr>
          <w:rFonts w:cs="Arial"/>
          <w:noProof/>
          <w:sz w:val="24"/>
          <w:szCs w:val="24"/>
        </w:rPr>
      </w:pPr>
    </w:p>
    <w:p w14:paraId="113CC376" w14:textId="77777777" w:rsidR="00900DBE" w:rsidRDefault="00900DBE">
      <w:pPr>
        <w:rPr>
          <w:rFonts w:cs="Arial"/>
          <w:noProof/>
          <w:sz w:val="24"/>
          <w:szCs w:val="24"/>
        </w:rPr>
      </w:pPr>
    </w:p>
    <w:p w14:paraId="2582FB43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0B196B0" w14:textId="75E8FD7E" w:rsidR="006301D8" w:rsidRPr="00900DBE" w:rsidRDefault="006627A3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4" w:name="_Toc190655"/>
      <w:r w:rsidRPr="00900DBE">
        <w:rPr>
          <w:rFonts w:cs="Arial"/>
          <w:sz w:val="28"/>
          <w:szCs w:val="28"/>
        </w:rPr>
        <w:t>STORAGE</w:t>
      </w:r>
      <w:bookmarkEnd w:id="44"/>
    </w:p>
    <w:p w14:paraId="71750B5B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78890691" w14:textId="446A276C" w:rsidR="00215101" w:rsidRPr="004021DA" w:rsidRDefault="00A82C00" w:rsidP="00215101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storage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«storage»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32418A36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175FFFAE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3FD391E4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  <w:sectPr w:rsidR="000B0832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9610E66" w14:textId="65671C24" w:rsidR="000B0832" w:rsidRPr="00900DBE" w:rsidRDefault="006627A3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5" w:name="_Toc190656"/>
      <w:r w:rsidRPr="00900DBE">
        <w:rPr>
          <w:rFonts w:cs="Arial"/>
          <w:sz w:val="28"/>
          <w:szCs w:val="28"/>
        </w:rPr>
        <w:t>DANGEROUS SUBSTANCES</w:t>
      </w:r>
      <w:r w:rsidR="00E06ADC" w:rsidRPr="00900DBE">
        <w:rPr>
          <w:rFonts w:cs="Arial"/>
          <w:sz w:val="28"/>
          <w:szCs w:val="28"/>
        </w:rPr>
        <w:t xml:space="preserve"> including liquid petroleum gas</w:t>
      </w:r>
      <w:bookmarkEnd w:id="45"/>
    </w:p>
    <w:p w14:paraId="28DA2ACE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2F5D7DA1" w14:textId="5B1ECC2A" w:rsidR="00215101" w:rsidRPr="004021DA" w:rsidRDefault="00A82C00" w:rsidP="00215101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dangerousSubstances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«dangerousSubstances»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54A8E518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32E3A483" w14:textId="77777777" w:rsidR="000B0832" w:rsidRDefault="000B0832" w:rsidP="00FA5034">
      <w:pPr>
        <w:pStyle w:val="Heading2"/>
        <w:rPr>
          <w:rFonts w:cs="Arial"/>
        </w:rPr>
      </w:pPr>
    </w:p>
    <w:p w14:paraId="71B2592C" w14:textId="6C19BFE5" w:rsidR="00FA5034" w:rsidRPr="00FA5034" w:rsidRDefault="00FA5034" w:rsidP="00FA5034">
      <w:pPr>
        <w:rPr>
          <w:sz w:val="24"/>
          <w:szCs w:val="24"/>
        </w:rPr>
        <w:sectPr w:rsidR="00FA5034" w:rsidRPr="00FA5034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98712DE" w14:textId="2BA7C746" w:rsidR="00E544D8" w:rsidRPr="00900DBE" w:rsidRDefault="006627A3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6" w:name="_Toc190657"/>
      <w:r w:rsidRPr="00900DBE">
        <w:rPr>
          <w:rFonts w:cs="Arial"/>
          <w:sz w:val="28"/>
          <w:szCs w:val="28"/>
        </w:rPr>
        <w:t>PETS</w:t>
      </w:r>
      <w:bookmarkEnd w:id="46"/>
      <w:r w:rsidRPr="00900DBE">
        <w:rPr>
          <w:rFonts w:cs="Arial"/>
          <w:sz w:val="28"/>
          <w:szCs w:val="28"/>
        </w:rPr>
        <w:t xml:space="preserve"> </w:t>
      </w:r>
    </w:p>
    <w:p w14:paraId="1FB43801" w14:textId="77777777" w:rsidR="00815959" w:rsidRPr="000D325B" w:rsidRDefault="00815959" w:rsidP="00815959">
      <w:pPr>
        <w:rPr>
          <w:rFonts w:cs="Arial"/>
          <w:sz w:val="24"/>
          <w:szCs w:val="24"/>
        </w:rPr>
      </w:pPr>
    </w:p>
    <w:p w14:paraId="38194E76" w14:textId="6D34F1E4" w:rsidR="00215101" w:rsidRPr="000D325B" w:rsidRDefault="00A82C00" w:rsidP="00215101">
      <w:pPr>
        <w:rPr>
          <w:rFonts w:cs="Arial"/>
          <w:sz w:val="24"/>
          <w:szCs w:val="24"/>
        </w:rPr>
      </w:pPr>
      <w:r w:rsidRPr="000D325B">
        <w:rPr>
          <w:rFonts w:cs="Arial"/>
          <w:sz w:val="24"/>
          <w:szCs w:val="24"/>
        </w:rPr>
        <w:fldChar w:fldCharType="begin"/>
      </w:r>
      <w:r w:rsidRPr="000D325B">
        <w:rPr>
          <w:rFonts w:cs="Arial"/>
          <w:sz w:val="24"/>
          <w:szCs w:val="24"/>
        </w:rPr>
        <w:instrText xml:space="preserve"> MERGEFIELD pets \* MERGEFORMAT </w:instrText>
      </w:r>
      <w:r w:rsidRPr="000D325B">
        <w:rPr>
          <w:rFonts w:cs="Arial"/>
          <w:sz w:val="24"/>
          <w:szCs w:val="24"/>
        </w:rPr>
        <w:fldChar w:fldCharType="separate"/>
      </w:r>
      <w:r w:rsidR="00215101" w:rsidRPr="000D325B">
        <w:rPr>
          <w:rFonts w:cs="Arial"/>
          <w:noProof/>
          <w:sz w:val="24"/>
          <w:szCs w:val="24"/>
        </w:rPr>
        <w:t>«pets»</w:t>
      </w:r>
      <w:r w:rsidRPr="000D325B">
        <w:rPr>
          <w:rFonts w:cs="Arial"/>
          <w:noProof/>
          <w:sz w:val="24"/>
          <w:szCs w:val="24"/>
        </w:rPr>
        <w:fldChar w:fldCharType="end"/>
      </w:r>
    </w:p>
    <w:p w14:paraId="5FD536DC" w14:textId="77777777" w:rsidR="00815959" w:rsidRPr="000D325B" w:rsidRDefault="00815959" w:rsidP="00215101">
      <w:pPr>
        <w:rPr>
          <w:rFonts w:cs="Arial"/>
          <w:sz w:val="24"/>
          <w:szCs w:val="24"/>
        </w:rPr>
      </w:pPr>
    </w:p>
    <w:p w14:paraId="11A66E1E" w14:textId="77777777" w:rsidR="00815959" w:rsidRPr="00FA5034" w:rsidRDefault="00815959" w:rsidP="00215101">
      <w:pPr>
        <w:rPr>
          <w:rFonts w:cs="Arial"/>
          <w:sz w:val="24"/>
          <w:szCs w:val="24"/>
        </w:rPr>
      </w:pPr>
    </w:p>
    <w:p w14:paraId="30EF62A7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  <w:sectPr w:rsidR="000B0832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364E284C" w14:textId="447FBE7B" w:rsidR="00F178C6" w:rsidRPr="00900DBE" w:rsidRDefault="001D6387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7" w:name="_Toc190658"/>
      <w:r w:rsidRPr="00900DBE">
        <w:rPr>
          <w:rFonts w:cs="Arial"/>
          <w:sz w:val="28"/>
          <w:szCs w:val="28"/>
        </w:rPr>
        <w:t>SMOKING</w:t>
      </w:r>
      <w:bookmarkEnd w:id="47"/>
    </w:p>
    <w:p w14:paraId="103A7FC8" w14:textId="77777777" w:rsidR="00815959" w:rsidRPr="000D325B" w:rsidRDefault="00815959" w:rsidP="00815959">
      <w:pPr>
        <w:rPr>
          <w:rFonts w:cs="Arial"/>
          <w:sz w:val="24"/>
          <w:szCs w:val="24"/>
        </w:rPr>
      </w:pPr>
    </w:p>
    <w:p w14:paraId="01B9D8DB" w14:textId="77777777" w:rsidR="0081122E" w:rsidRPr="000D325B" w:rsidRDefault="00A82C00" w:rsidP="00215101">
      <w:pPr>
        <w:rPr>
          <w:rFonts w:cs="Arial"/>
          <w:sz w:val="24"/>
          <w:szCs w:val="24"/>
        </w:rPr>
      </w:pPr>
      <w:r w:rsidRPr="000D325B">
        <w:rPr>
          <w:rFonts w:cs="Arial"/>
          <w:sz w:val="24"/>
          <w:szCs w:val="24"/>
        </w:rPr>
        <w:fldChar w:fldCharType="begin"/>
      </w:r>
      <w:r w:rsidRPr="000D325B">
        <w:rPr>
          <w:rFonts w:cs="Arial"/>
          <w:sz w:val="24"/>
          <w:szCs w:val="24"/>
        </w:rPr>
        <w:instrText xml:space="preserve"> MERGEFIELD smoking \* MERGEFORMAT </w:instrText>
      </w:r>
      <w:r w:rsidRPr="000D325B">
        <w:rPr>
          <w:rFonts w:cs="Arial"/>
          <w:sz w:val="24"/>
          <w:szCs w:val="24"/>
        </w:rPr>
        <w:fldChar w:fldCharType="separate"/>
      </w:r>
      <w:r w:rsidR="00215101" w:rsidRPr="000D325B">
        <w:rPr>
          <w:rFonts w:cs="Arial"/>
          <w:noProof/>
          <w:sz w:val="24"/>
          <w:szCs w:val="24"/>
        </w:rPr>
        <w:t>«smoking»</w:t>
      </w:r>
      <w:r w:rsidRPr="000D325B">
        <w:rPr>
          <w:rFonts w:cs="Arial"/>
          <w:noProof/>
          <w:sz w:val="24"/>
          <w:szCs w:val="24"/>
        </w:rPr>
        <w:fldChar w:fldCharType="end"/>
      </w:r>
    </w:p>
    <w:p w14:paraId="2F44E097" w14:textId="3B048D66" w:rsidR="00815959" w:rsidRDefault="00815959" w:rsidP="00215101">
      <w:pPr>
        <w:rPr>
          <w:rFonts w:cs="Arial"/>
          <w:sz w:val="24"/>
          <w:szCs w:val="24"/>
        </w:rPr>
      </w:pPr>
    </w:p>
    <w:p w14:paraId="38B15CF2" w14:textId="77777777" w:rsidR="00900DBE" w:rsidRPr="000D325B" w:rsidRDefault="00900DBE" w:rsidP="00215101">
      <w:pPr>
        <w:rPr>
          <w:rFonts w:cs="Arial"/>
          <w:sz w:val="24"/>
          <w:szCs w:val="24"/>
        </w:rPr>
      </w:pPr>
    </w:p>
    <w:p w14:paraId="37DD581D" w14:textId="65802A63" w:rsidR="00F178C6" w:rsidRPr="00900DBE" w:rsidRDefault="00F178C6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8" w:name="_Toc190659"/>
      <w:r w:rsidRPr="00900DBE">
        <w:rPr>
          <w:rFonts w:cs="Arial"/>
          <w:sz w:val="28"/>
          <w:szCs w:val="28"/>
        </w:rPr>
        <w:t>ADDITIONAL TENANCY TERMS</w:t>
      </w:r>
      <w:bookmarkEnd w:id="48"/>
    </w:p>
    <w:p w14:paraId="523BA918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71A0F0DA" w14:textId="59DE62A6" w:rsidR="00637C8B" w:rsidRPr="004021DA" w:rsidRDefault="00BA659E" w:rsidP="00F178C6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additionalTerms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Pr="004021DA">
        <w:rPr>
          <w:rFonts w:cs="Arial"/>
          <w:noProof/>
          <w:sz w:val="24"/>
          <w:szCs w:val="24"/>
        </w:rPr>
        <w:t>«additionalTerms»</w:t>
      </w:r>
      <w:r w:rsidRPr="004021DA">
        <w:rPr>
          <w:rFonts w:cs="Arial"/>
          <w:sz w:val="24"/>
          <w:szCs w:val="24"/>
        </w:rPr>
        <w:fldChar w:fldCharType="end"/>
      </w:r>
    </w:p>
    <w:p w14:paraId="55D2D682" w14:textId="116F9B30" w:rsidR="00815959" w:rsidRDefault="00815959" w:rsidP="00F178C6">
      <w:pPr>
        <w:rPr>
          <w:rFonts w:cs="Arial"/>
          <w:sz w:val="24"/>
          <w:szCs w:val="24"/>
        </w:rPr>
      </w:pPr>
    </w:p>
    <w:p w14:paraId="01A12DD9" w14:textId="77777777" w:rsidR="00900DBE" w:rsidRPr="002B1B30" w:rsidRDefault="00900DBE" w:rsidP="00F178C6">
      <w:pPr>
        <w:rPr>
          <w:rFonts w:cs="Arial"/>
          <w:sz w:val="24"/>
          <w:szCs w:val="24"/>
        </w:rPr>
      </w:pPr>
    </w:p>
    <w:p w14:paraId="147C2AD2" w14:textId="77777777" w:rsidR="00815959" w:rsidRPr="002B1B30" w:rsidRDefault="00815959" w:rsidP="00F178C6">
      <w:pPr>
        <w:rPr>
          <w:rFonts w:cs="Arial"/>
          <w:sz w:val="24"/>
          <w:szCs w:val="24"/>
        </w:rPr>
        <w:sectPr w:rsidR="00815959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07061BBD" w14:textId="00E70DAE" w:rsidR="00721C76" w:rsidRPr="00900DBE" w:rsidRDefault="00721C76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9" w:name="_Toc190660"/>
      <w:r w:rsidRPr="00900DBE">
        <w:rPr>
          <w:rFonts w:cs="Arial"/>
          <w:sz w:val="28"/>
          <w:szCs w:val="28"/>
        </w:rPr>
        <w:t>THE GUARANTOR</w:t>
      </w:r>
      <w:bookmarkEnd w:id="49"/>
    </w:p>
    <w:p w14:paraId="1062E805" w14:textId="77777777" w:rsidR="00721C76" w:rsidRPr="00FA5034" w:rsidRDefault="00721C76" w:rsidP="00721C76">
      <w:pPr>
        <w:rPr>
          <w:rFonts w:cs="Arial"/>
          <w:sz w:val="24"/>
          <w:szCs w:val="24"/>
        </w:rPr>
      </w:pPr>
    </w:p>
    <w:p w14:paraId="3D6BD0CC" w14:textId="270AA5F7" w:rsidR="00B27F01" w:rsidRPr="002B1B30" w:rsidRDefault="00721C76" w:rsidP="00B27F01">
      <w:pPr>
        <w:rPr>
          <w:rFonts w:cs="Arial"/>
          <w:bCs/>
          <w:sz w:val="24"/>
          <w:szCs w:val="24"/>
        </w:rPr>
      </w:pPr>
      <w:r w:rsidRPr="002B1B30">
        <w:rPr>
          <w:rFonts w:cs="Arial"/>
          <w:sz w:val="24"/>
          <w:szCs w:val="24"/>
        </w:rPr>
        <w:t>The Guarantor guarantees all payments of rent</w:t>
      </w:r>
      <w:r w:rsidR="00CD2692" w:rsidRPr="002B1B30">
        <w:rPr>
          <w:rFonts w:cs="Arial"/>
          <w:sz w:val="24"/>
          <w:szCs w:val="24"/>
        </w:rPr>
        <w:t>, any</w:t>
      </w:r>
      <w:r w:rsidR="00D40B0C" w:rsidRPr="002B1B30">
        <w:rPr>
          <w:rFonts w:cs="Arial"/>
          <w:sz w:val="24"/>
          <w:szCs w:val="24"/>
        </w:rPr>
        <w:t xml:space="preserve"> </w:t>
      </w:r>
      <w:r w:rsidR="00107C3D" w:rsidRPr="002B1B30">
        <w:rPr>
          <w:rFonts w:cs="Arial"/>
          <w:sz w:val="24"/>
          <w:szCs w:val="24"/>
        </w:rPr>
        <w:t xml:space="preserve">other </w:t>
      </w:r>
      <w:r w:rsidR="00CD2692" w:rsidRPr="002B1B30">
        <w:rPr>
          <w:rFonts w:cs="Arial"/>
          <w:sz w:val="24"/>
          <w:szCs w:val="24"/>
        </w:rPr>
        <w:t xml:space="preserve">obligations </w:t>
      </w:r>
      <w:r w:rsidR="004000CF" w:rsidRPr="002B1B30">
        <w:rPr>
          <w:rFonts w:cs="Arial"/>
          <w:sz w:val="24"/>
          <w:szCs w:val="24"/>
        </w:rPr>
        <w:t xml:space="preserve">under </w:t>
      </w:r>
      <w:r w:rsidR="00E076F0" w:rsidRPr="002B1B30">
        <w:rPr>
          <w:rFonts w:cs="Arial"/>
          <w:sz w:val="24"/>
          <w:szCs w:val="24"/>
        </w:rPr>
        <w:t>this Agreement</w:t>
      </w:r>
      <w:r w:rsidR="004000CF" w:rsidRPr="002B1B30">
        <w:rPr>
          <w:rFonts w:cs="Arial"/>
          <w:sz w:val="24"/>
          <w:szCs w:val="24"/>
        </w:rPr>
        <w:t>,</w:t>
      </w:r>
      <w:r w:rsidRPr="002B1B30">
        <w:rPr>
          <w:rFonts w:cs="Arial"/>
          <w:sz w:val="24"/>
          <w:szCs w:val="24"/>
        </w:rPr>
        <w:t xml:space="preserve"> and any other payment</w:t>
      </w:r>
      <w:r w:rsidR="00B27F01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 due to the Landlord which the Tenant is required to pay under this Agreement</w:t>
      </w:r>
      <w:r w:rsidR="00EA166A">
        <w:rPr>
          <w:rFonts w:cs="Arial"/>
          <w:sz w:val="24"/>
          <w:szCs w:val="24"/>
        </w:rPr>
        <w:t xml:space="preserve"> </w:t>
      </w:r>
      <w:r w:rsidR="00083088" w:rsidRPr="002B1B30">
        <w:rPr>
          <w:rFonts w:cs="Arial"/>
          <w:sz w:val="24"/>
          <w:szCs w:val="24"/>
        </w:rPr>
        <w:t>,</w:t>
      </w:r>
      <w:r w:rsidRPr="002B1B30">
        <w:rPr>
          <w:rFonts w:cs="Arial"/>
          <w:sz w:val="24"/>
          <w:szCs w:val="24"/>
        </w:rPr>
        <w:t xml:space="preserve"> and liability continues in respect of any payment due but not paid even after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termination of this Agreement or any alteration to this Agreement.</w:t>
      </w:r>
      <w:r w:rsidR="00F178C6" w:rsidRPr="002B1B30">
        <w:rPr>
          <w:rFonts w:cs="Arial"/>
          <w:sz w:val="24"/>
          <w:szCs w:val="24"/>
        </w:rPr>
        <w:t xml:space="preserve"> </w:t>
      </w:r>
    </w:p>
    <w:p w14:paraId="6029114E" w14:textId="77777777" w:rsidR="00721C76" w:rsidRPr="002B1B30" w:rsidRDefault="00721C76" w:rsidP="007637BF">
      <w:pPr>
        <w:rPr>
          <w:rFonts w:cs="Arial"/>
          <w:b/>
          <w:bCs/>
          <w:sz w:val="24"/>
          <w:szCs w:val="24"/>
        </w:rPr>
      </w:pPr>
    </w:p>
    <w:p w14:paraId="77FDB18D" w14:textId="79634E1A" w:rsidR="00016998" w:rsidRPr="002B1B30" w:rsidRDefault="008F69EA" w:rsidP="007637BF">
      <w:pPr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fldChar w:fldCharType="begin"/>
      </w:r>
      <w:r>
        <w:rPr>
          <w:rFonts w:cs="Arial"/>
          <w:bCs/>
          <w:sz w:val="24"/>
          <w:szCs w:val="24"/>
        </w:rPr>
        <w:instrText xml:space="preserve"> MERGEFIELD guarentorSignatures \* MERGEFORMAT </w:instrText>
      </w:r>
      <w:r>
        <w:rPr>
          <w:rFonts w:cs="Arial"/>
          <w:bCs/>
          <w:sz w:val="24"/>
          <w:szCs w:val="24"/>
        </w:rPr>
        <w:fldChar w:fldCharType="separate"/>
      </w:r>
      <w:r>
        <w:rPr>
          <w:rFonts w:cs="Arial"/>
          <w:bCs/>
          <w:noProof/>
          <w:sz w:val="24"/>
          <w:szCs w:val="24"/>
        </w:rPr>
        <w:t>«guarentorSignatures»</w:t>
      </w:r>
      <w:r>
        <w:rPr>
          <w:rFonts w:cs="Arial"/>
          <w:bCs/>
          <w:sz w:val="24"/>
          <w:szCs w:val="24"/>
        </w:rPr>
        <w:fldChar w:fldCharType="end"/>
      </w:r>
    </w:p>
    <w:p w14:paraId="28E170F3" w14:textId="77777777" w:rsidR="008F331D" w:rsidRDefault="008F331D" w:rsidP="007637BF">
      <w:pPr>
        <w:rPr>
          <w:rFonts w:cs="Arial"/>
          <w:b/>
          <w:bCs/>
          <w:sz w:val="24"/>
          <w:szCs w:val="24"/>
        </w:rPr>
        <w:sectPr w:rsidR="008F331D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2289BB26" w14:textId="622AF3DA" w:rsidR="00DB78A4" w:rsidRDefault="00DB78A4" w:rsidP="007637BF">
      <w:pPr>
        <w:rPr>
          <w:rFonts w:cs="Arial"/>
          <w:b/>
          <w:bCs/>
          <w:sz w:val="24"/>
          <w:szCs w:val="24"/>
        </w:rPr>
      </w:pPr>
    </w:p>
    <w:p w14:paraId="24D9F03A" w14:textId="77777777" w:rsidR="00FA5034" w:rsidRPr="002B1B30" w:rsidRDefault="00FA5034" w:rsidP="007637BF">
      <w:pPr>
        <w:rPr>
          <w:rFonts w:cs="Arial"/>
          <w:b/>
          <w:bCs/>
          <w:sz w:val="24"/>
          <w:szCs w:val="24"/>
        </w:rPr>
      </w:pPr>
    </w:p>
    <w:p w14:paraId="18DD642B" w14:textId="77777777" w:rsidR="00E544D8" w:rsidRPr="00900DBE" w:rsidRDefault="00E544D8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50" w:name="_Toc190661"/>
      <w:r w:rsidRPr="00900DBE">
        <w:rPr>
          <w:rFonts w:cs="Arial"/>
          <w:sz w:val="28"/>
          <w:szCs w:val="28"/>
        </w:rPr>
        <w:t>DECLARATIONS</w:t>
      </w:r>
      <w:bookmarkEnd w:id="50"/>
    </w:p>
    <w:p w14:paraId="0058846A" w14:textId="77777777" w:rsidR="001E52B7" w:rsidRPr="002B1B30" w:rsidRDefault="001E52B7" w:rsidP="000E70BF">
      <w:pPr>
        <w:rPr>
          <w:rFonts w:cs="Arial"/>
          <w:sz w:val="24"/>
          <w:szCs w:val="24"/>
        </w:rPr>
      </w:pPr>
    </w:p>
    <w:p w14:paraId="5EDC9239" w14:textId="77777777" w:rsidR="00E544D8" w:rsidRPr="002B1B30" w:rsidRDefault="00E544D8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 signing this Agr</w:t>
      </w:r>
      <w:r w:rsidR="007102C1" w:rsidRPr="002B1B30">
        <w:rPr>
          <w:rFonts w:cs="Arial"/>
          <w:sz w:val="24"/>
          <w:szCs w:val="24"/>
        </w:rPr>
        <w:t xml:space="preserve">eement and taking entry to the </w:t>
      </w:r>
      <w:r w:rsidR="00EC6969" w:rsidRPr="002B1B30">
        <w:rPr>
          <w:rFonts w:cs="Arial"/>
          <w:sz w:val="24"/>
          <w:szCs w:val="24"/>
        </w:rPr>
        <w:t>L</w:t>
      </w:r>
      <w:r w:rsidR="007102C1" w:rsidRPr="002B1B30">
        <w:rPr>
          <w:rFonts w:cs="Arial"/>
          <w:sz w:val="24"/>
          <w:szCs w:val="24"/>
        </w:rPr>
        <w:t xml:space="preserve">et </w:t>
      </w:r>
      <w:r w:rsidR="00EC6969" w:rsidRPr="002B1B30">
        <w:rPr>
          <w:rFonts w:cs="Arial"/>
          <w:sz w:val="24"/>
          <w:szCs w:val="24"/>
        </w:rPr>
        <w:t>P</w:t>
      </w:r>
      <w:r w:rsidR="007102C1" w:rsidRPr="002B1B30">
        <w:rPr>
          <w:rFonts w:cs="Arial"/>
          <w:sz w:val="24"/>
          <w:szCs w:val="24"/>
        </w:rPr>
        <w:t>roperty</w:t>
      </w:r>
      <w:r w:rsidRPr="002B1B30">
        <w:rPr>
          <w:rFonts w:cs="Arial"/>
          <w:sz w:val="24"/>
          <w:szCs w:val="24"/>
        </w:rPr>
        <w:t xml:space="preserve">, the </w:t>
      </w:r>
      <w:r w:rsidR="005C6938" w:rsidRPr="002B1B30">
        <w:rPr>
          <w:rFonts w:cs="Arial"/>
          <w:sz w:val="24"/>
          <w:szCs w:val="24"/>
        </w:rPr>
        <w:t>Tenant</w:t>
      </w:r>
      <w:r w:rsidR="008E22A0" w:rsidRPr="002B1B30">
        <w:rPr>
          <w:rFonts w:cs="Arial"/>
          <w:sz w:val="24"/>
          <w:szCs w:val="24"/>
        </w:rPr>
        <w:t xml:space="preserve"> confirms that he or she</w:t>
      </w:r>
      <w:r w:rsidRPr="002B1B30">
        <w:rPr>
          <w:rFonts w:cs="Arial"/>
          <w:sz w:val="24"/>
          <w:szCs w:val="24"/>
        </w:rPr>
        <w:t>:</w:t>
      </w:r>
    </w:p>
    <w:p w14:paraId="4EE28BFE" w14:textId="77777777" w:rsidR="00557405" w:rsidRPr="002B1B30" w:rsidRDefault="00557405" w:rsidP="000E70BF">
      <w:pPr>
        <w:rPr>
          <w:rFonts w:cs="Arial"/>
          <w:sz w:val="24"/>
          <w:szCs w:val="24"/>
        </w:rPr>
      </w:pPr>
    </w:p>
    <w:p w14:paraId="64217E17" w14:textId="77777777" w:rsidR="00EA1523" w:rsidRPr="002B1B30" w:rsidRDefault="008E22A0" w:rsidP="00F506F9">
      <w:pPr>
        <w:numPr>
          <w:ilvl w:val="0"/>
          <w:numId w:val="5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</w:t>
      </w:r>
      <w:r w:rsidR="00E544D8" w:rsidRPr="002B1B30">
        <w:rPr>
          <w:rFonts w:cs="Arial"/>
          <w:sz w:val="24"/>
          <w:szCs w:val="24"/>
        </w:rPr>
        <w:t xml:space="preserve">as made full and true disclosure of all information sought by the </w:t>
      </w:r>
      <w:r w:rsidR="005C6938" w:rsidRPr="002B1B30">
        <w:rPr>
          <w:rFonts w:cs="Arial"/>
          <w:sz w:val="24"/>
          <w:szCs w:val="24"/>
        </w:rPr>
        <w:t>Landlord</w:t>
      </w:r>
      <w:r w:rsidR="00E544D8" w:rsidRPr="002B1B30">
        <w:rPr>
          <w:rFonts w:cs="Arial"/>
          <w:sz w:val="24"/>
          <w:szCs w:val="24"/>
        </w:rPr>
        <w:t xml:space="preserve"> </w:t>
      </w:r>
      <w:r w:rsidR="00E925F8" w:rsidRPr="002B1B30">
        <w:rPr>
          <w:rFonts w:cs="Arial"/>
          <w:sz w:val="24"/>
          <w:szCs w:val="24"/>
        </w:rPr>
        <w:t xml:space="preserve">or Letting Agent </w:t>
      </w:r>
      <w:r w:rsidR="00E544D8" w:rsidRPr="002B1B30">
        <w:rPr>
          <w:rFonts w:cs="Arial"/>
          <w:sz w:val="24"/>
          <w:szCs w:val="24"/>
        </w:rPr>
        <w:t>in connection with the granting of this tenancy</w:t>
      </w:r>
    </w:p>
    <w:p w14:paraId="73EF2AFE" w14:textId="7302AC48" w:rsidR="00AD2A99" w:rsidRPr="002B1B30" w:rsidRDefault="00E544D8" w:rsidP="00F506F9">
      <w:pPr>
        <w:numPr>
          <w:ilvl w:val="0"/>
          <w:numId w:val="5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has not knowingly or carelessly made any false or misleading statements</w:t>
      </w:r>
      <w:r w:rsidR="00043311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(whether written or oral) which might affect the </w:t>
      </w:r>
      <w:r w:rsidR="005C6938" w:rsidRPr="002B1B30">
        <w:rPr>
          <w:rFonts w:cs="Arial"/>
          <w:sz w:val="24"/>
          <w:szCs w:val="24"/>
        </w:rPr>
        <w:t>Landlord</w:t>
      </w:r>
      <w:r w:rsidRPr="002B1B30">
        <w:rPr>
          <w:rFonts w:cs="Arial"/>
          <w:sz w:val="24"/>
          <w:szCs w:val="24"/>
        </w:rPr>
        <w:t>'s decision to grant the tenancy.</w:t>
      </w:r>
    </w:p>
    <w:p w14:paraId="39514F08" w14:textId="77777777" w:rsidR="00C61EAB" w:rsidRPr="002B1B30" w:rsidRDefault="00C61EAB" w:rsidP="00F506F9">
      <w:pPr>
        <w:numPr>
          <w:ilvl w:val="0"/>
          <w:numId w:val="5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read and understood all of the terms of this </w:t>
      </w:r>
      <w:r w:rsidR="004D008A" w:rsidRPr="002B1B30">
        <w:rPr>
          <w:rFonts w:cs="Arial"/>
          <w:sz w:val="24"/>
          <w:szCs w:val="24"/>
        </w:rPr>
        <w:t xml:space="preserve">Agreement </w:t>
      </w:r>
      <w:r w:rsidRPr="002B1B30">
        <w:rPr>
          <w:rFonts w:cs="Arial"/>
          <w:sz w:val="24"/>
          <w:szCs w:val="24"/>
        </w:rPr>
        <w:t xml:space="preserve">including the accompanying legal commentary. </w:t>
      </w:r>
    </w:p>
    <w:p w14:paraId="7F51AA03" w14:textId="77777777" w:rsidR="006E7774" w:rsidRPr="002B1B30" w:rsidRDefault="006E7774" w:rsidP="000E70BF">
      <w:pPr>
        <w:rPr>
          <w:rFonts w:cs="Arial"/>
          <w:sz w:val="24"/>
          <w:szCs w:val="24"/>
        </w:rPr>
      </w:pPr>
    </w:p>
    <w:p w14:paraId="37E6E4E2" w14:textId="0F425DB7" w:rsidR="002A04F3" w:rsidRPr="002B1B30" w:rsidRDefault="002A04F3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tenantSignatures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«tenantSignatures»</w:t>
      </w:r>
      <w:r w:rsidRPr="002B1B30">
        <w:rPr>
          <w:rFonts w:cs="Arial"/>
          <w:sz w:val="24"/>
          <w:szCs w:val="24"/>
        </w:rPr>
        <w:fldChar w:fldCharType="end"/>
      </w:r>
    </w:p>
    <w:p w14:paraId="2FE77F5B" w14:textId="77777777" w:rsidR="002A04F3" w:rsidRPr="002B1B30" w:rsidRDefault="002A04F3" w:rsidP="000E70BF">
      <w:pPr>
        <w:rPr>
          <w:rFonts w:cs="Arial"/>
          <w:sz w:val="24"/>
          <w:szCs w:val="24"/>
        </w:rPr>
      </w:pPr>
    </w:p>
    <w:p w14:paraId="0011DD1F" w14:textId="5F944DE1" w:rsidR="002A04F3" w:rsidRPr="002B1B30" w:rsidRDefault="002A04F3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landlordSignatures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«landlordSignatures»</w:t>
      </w:r>
      <w:r w:rsidRPr="002B1B30">
        <w:rPr>
          <w:rFonts w:cs="Arial"/>
          <w:sz w:val="24"/>
          <w:szCs w:val="24"/>
        </w:rPr>
        <w:fldChar w:fldCharType="end"/>
      </w:r>
    </w:p>
    <w:p w14:paraId="48018667" w14:textId="77777777" w:rsidR="007A3EC1" w:rsidRPr="002B1B30" w:rsidRDefault="007A3EC1" w:rsidP="00B27F01">
      <w:pPr>
        <w:rPr>
          <w:rFonts w:cs="Arial"/>
          <w:sz w:val="24"/>
          <w:szCs w:val="24"/>
        </w:rPr>
      </w:pPr>
    </w:p>
    <w:p w14:paraId="7D8E04E4" w14:textId="7385ABCB" w:rsidR="00805906" w:rsidRPr="002B1B30" w:rsidRDefault="007A3EC1" w:rsidP="005C574F">
      <w:pPr>
        <w:pStyle w:val="BodyText"/>
        <w:rPr>
          <w:rFonts w:cs="Arial"/>
          <w:sz w:val="24"/>
          <w:szCs w:val="24"/>
        </w:rPr>
      </w:pPr>
      <w:bookmarkStart w:id="51" w:name="_Toc495589975"/>
      <w:bookmarkStart w:id="52" w:name="_Toc495593660"/>
      <w:r w:rsidRPr="002B1B30">
        <w:rPr>
          <w:rFonts w:cs="Arial"/>
          <w:sz w:val="24"/>
          <w:szCs w:val="24"/>
        </w:rPr>
        <w:t>Private residential tenancies are not subject to the Requirements of Writing (Scotland) Act 1995,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so this Agreement can be ‘signed’ by the Tenant(s) and Landlord(s) typing their names into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electronic document and sending it by email if all parties agree to this. A physical copy can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signed instead if this is preferred.</w:t>
      </w:r>
      <w:bookmarkEnd w:id="51"/>
      <w:bookmarkEnd w:id="52"/>
      <w:r w:rsidRPr="002B1B30">
        <w:rPr>
          <w:rFonts w:cs="Arial"/>
          <w:sz w:val="24"/>
          <w:szCs w:val="24"/>
        </w:rPr>
        <w:t xml:space="preserve"> </w:t>
      </w:r>
    </w:p>
    <w:p w14:paraId="4C5E991C" w14:textId="07092E22" w:rsidR="00097BB2" w:rsidRPr="00FA5034" w:rsidRDefault="003D15DB" w:rsidP="00FA5034">
      <w:pPr>
        <w:rPr>
          <w:rFonts w:cs="Arial"/>
        </w:rPr>
      </w:pPr>
      <w:r w:rsidRPr="002B1B30">
        <w:rPr>
          <w:rFonts w:cs="Arial"/>
          <w:sz w:val="24"/>
          <w:szCs w:val="24"/>
        </w:rPr>
        <w:br w:type="page"/>
      </w:r>
    </w:p>
    <w:p w14:paraId="6424B1CB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6EC5A4CA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2F4FD6BD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24EDE628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55A349AC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744E2DB6" w14:textId="77777777" w:rsidR="00097BB2" w:rsidRPr="002B1B30" w:rsidRDefault="00097BB2" w:rsidP="00097BB2">
      <w:pPr>
        <w:pStyle w:val="Default"/>
        <w:rPr>
          <w:rFonts w:ascii="Arial" w:hAnsi="Arial" w:cs="Arial"/>
        </w:rPr>
      </w:pPr>
    </w:p>
    <w:p w14:paraId="763CA456" w14:textId="77777777" w:rsidR="00097BB2" w:rsidRPr="002B1B30" w:rsidRDefault="00097BB2" w:rsidP="00097BB2">
      <w:pPr>
        <w:pStyle w:val="Pa0"/>
        <w:rPr>
          <w:rFonts w:ascii="Arial" w:hAnsi="Arial" w:cs="Arial"/>
        </w:rPr>
      </w:pPr>
      <w:r w:rsidRPr="002B1B30">
        <w:rPr>
          <w:rStyle w:val="A0"/>
          <w:rFonts w:ascii="Arial" w:hAnsi="Arial" w:cs="Arial"/>
        </w:rPr>
        <w:t>Easy Read Notes for the Scottish Government Model Private Residential Tenancy Agreement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26"/>
      </w:tblGrid>
      <w:tr w:rsidR="003F1898" w:rsidRPr="009828E4" w14:paraId="1044038A" w14:textId="77777777" w:rsidTr="003F1898">
        <w:trPr>
          <w:trHeight w:val="360"/>
          <w:jc w:val="center"/>
        </w:trPr>
        <w:tc>
          <w:tcPr>
            <w:tcW w:w="5000" w:type="pct"/>
            <w:vAlign w:val="center"/>
          </w:tcPr>
          <w:p w14:paraId="2DA78FCA" w14:textId="32E17973" w:rsidR="003F1898" w:rsidRPr="009828E4" w:rsidRDefault="003F1898" w:rsidP="003F1898">
            <w:pPr>
              <w:pStyle w:val="NoSpacing"/>
              <w:jc w:val="center"/>
              <w:rPr>
                <w:rFonts w:ascii="Arial" w:hAnsi="Arial"/>
              </w:rPr>
            </w:pPr>
          </w:p>
        </w:tc>
      </w:tr>
      <w:tr w:rsidR="003F1898" w:rsidRPr="009828E4" w14:paraId="73B739E8" w14:textId="77777777" w:rsidTr="003F1898">
        <w:trPr>
          <w:trHeight w:val="360"/>
          <w:jc w:val="center"/>
        </w:trPr>
        <w:tc>
          <w:tcPr>
            <w:tcW w:w="5000" w:type="pct"/>
            <w:vAlign w:val="center"/>
          </w:tcPr>
          <w:p w14:paraId="004BB6FA" w14:textId="1F3514AA" w:rsidR="003F1898" w:rsidRPr="009828E4" w:rsidRDefault="003F1898" w:rsidP="003F1898">
            <w:pPr>
              <w:pStyle w:val="NoSpacing"/>
              <w:jc w:val="center"/>
              <w:rPr>
                <w:rFonts w:ascii="Arial" w:hAnsi="Arial"/>
                <w:b/>
                <w:bCs/>
              </w:rPr>
            </w:pPr>
          </w:p>
        </w:tc>
      </w:tr>
      <w:tr w:rsidR="003F1898" w:rsidRPr="009828E4" w14:paraId="62BACCE7" w14:textId="77777777" w:rsidTr="003F1898">
        <w:trPr>
          <w:trHeight w:val="360"/>
          <w:jc w:val="center"/>
        </w:trPr>
        <w:tc>
          <w:tcPr>
            <w:tcW w:w="5000" w:type="pct"/>
            <w:vAlign w:val="center"/>
          </w:tcPr>
          <w:p w14:paraId="5735761D" w14:textId="77777777" w:rsidR="003F1898" w:rsidRDefault="003F189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29841D04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00E9F00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7EAF587D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4078AF8B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C978F03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11CB1488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26A1BE0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6FAD5AAB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7FC341B2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5198C4E9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29541D62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503031C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0C984768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6E341068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18C80D48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48BB9877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036429BA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1959563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157F84DA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92836A6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68891B01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510C10E9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0FE8078C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18FC926E" w14:textId="77777777" w:rsidR="00446CD8" w:rsidRPr="00446CD8" w:rsidRDefault="00446CD8" w:rsidP="00446CD8">
            <w:pPr>
              <w:pStyle w:val="NoSpacing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9010FED" w14:textId="77777777" w:rsidR="003F1898" w:rsidRPr="00446CD8" w:rsidRDefault="003F189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78CCC552" w14:textId="7589E79E" w:rsidR="003F1898" w:rsidRPr="00446CD8" w:rsidRDefault="00446CD8" w:rsidP="00A86931">
            <w:pPr>
              <w:pStyle w:val="NoSpacing"/>
              <w:rPr>
                <w:rFonts w:ascii="Arial" w:hAnsi="Arial"/>
                <w:b/>
                <w:bCs/>
                <w:sz w:val="24"/>
                <w:szCs w:val="24"/>
              </w:rPr>
            </w:pPr>
            <w:r w:rsidRPr="00446CD8">
              <w:rPr>
                <w:rFonts w:ascii="Arial" w:hAnsi="Arial"/>
                <w:b/>
                <w:bCs/>
                <w:sz w:val="24"/>
                <w:szCs w:val="24"/>
              </w:rPr>
              <w:t>April 2024</w:t>
            </w:r>
          </w:p>
        </w:tc>
      </w:tr>
    </w:tbl>
    <w:p w14:paraId="6534867D" w14:textId="56AD7B3D" w:rsidR="00900DBE" w:rsidRDefault="00900DBE">
      <w:pPr>
        <w:rPr>
          <w:rFonts w:cs="Arial"/>
          <w:b/>
          <w:caps/>
          <w:color w:val="000000"/>
          <w:sz w:val="24"/>
          <w:szCs w:val="24"/>
          <w:lang w:eastAsia="en-GB"/>
        </w:rPr>
      </w:pPr>
      <w:r>
        <w:rPr>
          <w:rFonts w:cs="Arial"/>
          <w:b/>
          <w:caps/>
          <w:color w:val="000000"/>
          <w:sz w:val="24"/>
          <w:szCs w:val="24"/>
          <w:lang w:eastAsia="en-GB"/>
        </w:rPr>
        <w:br w:type="page"/>
      </w:r>
    </w:p>
    <w:p w14:paraId="2B1851A3" w14:textId="7E36AFCB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Easy Read Notes for the Scottish Government Model Private Residential Tenancy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Agreement </w:t>
      </w:r>
    </w:p>
    <w:p w14:paraId="5F00A717" w14:textId="77777777" w:rsidR="00097BB2" w:rsidRPr="002B1B30" w:rsidRDefault="00097BB2" w:rsidP="00097BB2">
      <w:pPr>
        <w:pStyle w:val="Title-CtCpBl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INTRODUCTION</w:t>
      </w:r>
    </w:p>
    <w:p w14:paraId="7EB914E6" w14:textId="7E8FE139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These Notes can help you understand your tenancy agreement if you have a private residential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tenancy. They will also help you to know about your rights, and about the things you should be doing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or not doing during your tenancy. These Notes also explain what to do if your landlord interferes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with your rights, or if there is a problem between you and your landlord about your tenancy.</w:t>
      </w:r>
    </w:p>
    <w:p w14:paraId="1D63C81F" w14:textId="77777777" w:rsidR="005E79D2" w:rsidRPr="00F65875" w:rsidRDefault="005E79D2" w:rsidP="005E79D2">
      <w:pPr>
        <w:rPr>
          <w:sz w:val="24"/>
          <w:szCs w:val="24"/>
        </w:rPr>
      </w:pPr>
    </w:p>
    <w:p w14:paraId="18011DD0" w14:textId="18158F8A" w:rsidR="005E79D2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 xml:space="preserve">It’s the law that your landlord must give you </w:t>
      </w:r>
      <w:r>
        <w:rPr>
          <w:sz w:val="24"/>
          <w:szCs w:val="24"/>
        </w:rPr>
        <w:t xml:space="preserve">all the </w:t>
      </w:r>
      <w:r w:rsidRPr="00F65875">
        <w:rPr>
          <w:sz w:val="24"/>
          <w:szCs w:val="24"/>
        </w:rPr>
        <w:t xml:space="preserve">written </w:t>
      </w:r>
      <w:r>
        <w:rPr>
          <w:sz w:val="24"/>
          <w:szCs w:val="24"/>
        </w:rPr>
        <w:t xml:space="preserve">terms of your </w:t>
      </w:r>
      <w:r w:rsidRPr="00F65875">
        <w:rPr>
          <w:sz w:val="24"/>
          <w:szCs w:val="24"/>
        </w:rPr>
        <w:t>tenancy. The Scottish Government has produced a model tenancy agreement, which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landlords can use </w:t>
      </w:r>
      <w:r>
        <w:rPr>
          <w:sz w:val="24"/>
          <w:szCs w:val="24"/>
        </w:rPr>
        <w:t>to do this</w:t>
      </w:r>
      <w:r w:rsidRPr="00F65875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It </w:t>
      </w:r>
      <w:r w:rsidRPr="00F65875">
        <w:rPr>
          <w:sz w:val="24"/>
          <w:szCs w:val="24"/>
        </w:rPr>
        <w:t xml:space="preserve">is called the ‘Model Private Residential Tenancy Agreement’. </w:t>
      </w:r>
      <w:r>
        <w:rPr>
          <w:sz w:val="24"/>
          <w:szCs w:val="24"/>
        </w:rPr>
        <w:t>Your L</w:t>
      </w:r>
      <w:r w:rsidRPr="00F65875">
        <w:rPr>
          <w:sz w:val="24"/>
          <w:szCs w:val="24"/>
        </w:rPr>
        <w:t>andlord</w:t>
      </w:r>
      <w:r>
        <w:rPr>
          <w:sz w:val="24"/>
          <w:szCs w:val="24"/>
        </w:rPr>
        <w:t xml:space="preserve"> has used this model agreement so they must </w:t>
      </w:r>
      <w:r w:rsidRPr="00F65875">
        <w:rPr>
          <w:sz w:val="24"/>
          <w:szCs w:val="24"/>
        </w:rPr>
        <w:t xml:space="preserve">also </w:t>
      </w:r>
      <w:r>
        <w:rPr>
          <w:sz w:val="24"/>
          <w:szCs w:val="24"/>
        </w:rPr>
        <w:t xml:space="preserve">give you a </w:t>
      </w:r>
      <w:r w:rsidRPr="00F65875">
        <w:rPr>
          <w:sz w:val="24"/>
          <w:szCs w:val="24"/>
        </w:rPr>
        <w:t>copy of these Notes</w:t>
      </w:r>
      <w:r>
        <w:rPr>
          <w:sz w:val="24"/>
          <w:szCs w:val="24"/>
        </w:rPr>
        <w:t xml:space="preserve">. </w:t>
      </w:r>
      <w:r w:rsidRPr="00F65875">
        <w:rPr>
          <w:sz w:val="24"/>
          <w:szCs w:val="24"/>
        </w:rPr>
        <w:t xml:space="preserve"> </w:t>
      </w:r>
    </w:p>
    <w:p w14:paraId="7DE17226" w14:textId="77777777" w:rsidR="005E79D2" w:rsidRDefault="005E79D2" w:rsidP="005E79D2">
      <w:pPr>
        <w:rPr>
          <w:sz w:val="24"/>
          <w:szCs w:val="24"/>
        </w:rPr>
      </w:pPr>
    </w:p>
    <w:p w14:paraId="4CE527D8" w14:textId="0C9CAC17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These Notes explain all of the different parts of your tenancy agreement. Each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part of </w:t>
      </w:r>
      <w:r>
        <w:rPr>
          <w:sz w:val="24"/>
          <w:szCs w:val="24"/>
        </w:rPr>
        <w:t>your a</w:t>
      </w:r>
      <w:r w:rsidRPr="00F65875">
        <w:rPr>
          <w:sz w:val="24"/>
          <w:szCs w:val="24"/>
        </w:rPr>
        <w:t>greement is numbered, and you will be able to look for the same numbers in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these Notes to find information about each part. </w:t>
      </w:r>
    </w:p>
    <w:p w14:paraId="0E36760B" w14:textId="77777777" w:rsidR="005E79D2" w:rsidRPr="00F65875" w:rsidRDefault="005E79D2" w:rsidP="005E79D2">
      <w:pPr>
        <w:rPr>
          <w:sz w:val="24"/>
          <w:szCs w:val="24"/>
        </w:rPr>
      </w:pPr>
    </w:p>
    <w:p w14:paraId="5A5B3F0A" w14:textId="0F24C5C2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 xml:space="preserve">The things in </w:t>
      </w:r>
      <w:r w:rsidRPr="00F65875">
        <w:rPr>
          <w:b/>
          <w:sz w:val="24"/>
          <w:szCs w:val="24"/>
        </w:rPr>
        <w:t>bold</w:t>
      </w:r>
      <w:r w:rsidRPr="00F65875">
        <w:rPr>
          <w:sz w:val="24"/>
          <w:szCs w:val="24"/>
        </w:rPr>
        <w:t xml:space="preserve"> on your </w:t>
      </w:r>
      <w:r>
        <w:rPr>
          <w:sz w:val="24"/>
          <w:szCs w:val="24"/>
        </w:rPr>
        <w:t>t</w:t>
      </w:r>
      <w:r w:rsidRPr="00F65875">
        <w:rPr>
          <w:sz w:val="24"/>
          <w:szCs w:val="24"/>
        </w:rPr>
        <w:t xml:space="preserve">enancy </w:t>
      </w:r>
      <w:r>
        <w:rPr>
          <w:sz w:val="24"/>
          <w:szCs w:val="24"/>
        </w:rPr>
        <w:t>a</w:t>
      </w:r>
      <w:r w:rsidRPr="00F65875">
        <w:rPr>
          <w:sz w:val="24"/>
          <w:szCs w:val="24"/>
        </w:rPr>
        <w:t>greement are things that laws say that you or your landlord must do, or must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not do. The laws which say these things are listed at the end of these Notes. These Notes will help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you understand these </w:t>
      </w:r>
      <w:r>
        <w:rPr>
          <w:sz w:val="24"/>
          <w:szCs w:val="24"/>
        </w:rPr>
        <w:t>parts</w:t>
      </w:r>
      <w:r w:rsidRPr="00F65875">
        <w:rPr>
          <w:sz w:val="24"/>
          <w:szCs w:val="24"/>
        </w:rPr>
        <w:t xml:space="preserve">. </w:t>
      </w:r>
    </w:p>
    <w:p w14:paraId="798E4190" w14:textId="77777777" w:rsidR="005E79D2" w:rsidRPr="00F65875" w:rsidRDefault="005E79D2" w:rsidP="005E79D2">
      <w:pPr>
        <w:rPr>
          <w:sz w:val="24"/>
          <w:szCs w:val="24"/>
        </w:rPr>
      </w:pPr>
    </w:p>
    <w:p w14:paraId="617636D5" w14:textId="447978D2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If what’s written isn’t in bold, your landlord did not have to include these</w:t>
      </w:r>
      <w:r w:rsidR="00EA166A">
        <w:rPr>
          <w:sz w:val="24"/>
          <w:szCs w:val="24"/>
        </w:rPr>
        <w:t xml:space="preserve"> </w:t>
      </w:r>
      <w:r>
        <w:rPr>
          <w:sz w:val="24"/>
          <w:szCs w:val="24"/>
        </w:rPr>
        <w:t>tenancy terms in your agreement</w:t>
      </w:r>
      <w:r w:rsidRPr="00F65875">
        <w:rPr>
          <w:sz w:val="24"/>
          <w:szCs w:val="24"/>
        </w:rPr>
        <w:t>. The Scottish Government has given your landlord suggested wording for these</w:t>
      </w:r>
      <w:r w:rsidR="00EA166A">
        <w:rPr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 w:rsidRPr="00F65875">
        <w:rPr>
          <w:sz w:val="24"/>
          <w:szCs w:val="24"/>
        </w:rPr>
        <w:t>, which your landlord can use if they want to. If your landlord has used the suggested text, these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Notes will help you to understand t</w:t>
      </w:r>
      <w:r>
        <w:rPr>
          <w:sz w:val="24"/>
          <w:szCs w:val="24"/>
        </w:rPr>
        <w:t>hat term</w:t>
      </w:r>
      <w:r w:rsidRPr="00F65875">
        <w:rPr>
          <w:sz w:val="24"/>
          <w:szCs w:val="24"/>
        </w:rPr>
        <w:t xml:space="preserve">. If your landlord has used their own wording for a </w:t>
      </w:r>
      <w:r>
        <w:rPr>
          <w:sz w:val="24"/>
          <w:szCs w:val="24"/>
        </w:rPr>
        <w:t>term</w:t>
      </w:r>
      <w:r w:rsidRPr="00F65875">
        <w:rPr>
          <w:sz w:val="24"/>
          <w:szCs w:val="24"/>
        </w:rPr>
        <w:t>, or chosen not to include it at all, these Notes will not give information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about that </w:t>
      </w:r>
      <w:r>
        <w:rPr>
          <w:sz w:val="24"/>
          <w:szCs w:val="24"/>
        </w:rPr>
        <w:t>term</w:t>
      </w:r>
      <w:r w:rsidRPr="00F65875">
        <w:rPr>
          <w:sz w:val="24"/>
          <w:szCs w:val="24"/>
        </w:rPr>
        <w:t xml:space="preserve">. If you need more information about any </w:t>
      </w:r>
      <w:r>
        <w:rPr>
          <w:sz w:val="24"/>
          <w:szCs w:val="24"/>
        </w:rPr>
        <w:t>terms</w:t>
      </w:r>
      <w:r w:rsidRPr="00F65875">
        <w:rPr>
          <w:sz w:val="24"/>
          <w:szCs w:val="24"/>
        </w:rPr>
        <w:t xml:space="preserve"> which are not in these Notes, you may want to discuss them with your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landlord, or contact the advice groups listed at the end of these Notes.</w:t>
      </w:r>
    </w:p>
    <w:p w14:paraId="0F227D99" w14:textId="77777777" w:rsidR="005E79D2" w:rsidRPr="00F65875" w:rsidRDefault="005E79D2" w:rsidP="005E79D2">
      <w:pPr>
        <w:rPr>
          <w:sz w:val="24"/>
          <w:szCs w:val="24"/>
        </w:rPr>
      </w:pPr>
    </w:p>
    <w:p w14:paraId="3938FF7E" w14:textId="387077C8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 xml:space="preserve">If you have a new tenancy, your landlord must give you </w:t>
      </w:r>
      <w:r>
        <w:rPr>
          <w:sz w:val="24"/>
          <w:szCs w:val="24"/>
        </w:rPr>
        <w:t xml:space="preserve">all </w:t>
      </w:r>
      <w:r w:rsidRPr="00F65875">
        <w:rPr>
          <w:sz w:val="24"/>
          <w:szCs w:val="24"/>
        </w:rPr>
        <w:t>your tenancy</w:t>
      </w:r>
      <w:r>
        <w:rPr>
          <w:sz w:val="24"/>
          <w:szCs w:val="24"/>
        </w:rPr>
        <w:t xml:space="preserve"> terms in writing </w:t>
      </w:r>
      <w:r w:rsidRPr="00F65875">
        <w:rPr>
          <w:sz w:val="24"/>
          <w:szCs w:val="24"/>
        </w:rPr>
        <w:t>and a copy of these Notes before the end of the day on which the tenancy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starts. </w:t>
      </w:r>
    </w:p>
    <w:p w14:paraId="5AAE655B" w14:textId="77777777" w:rsidR="005E79D2" w:rsidRPr="00F65875" w:rsidRDefault="005E79D2" w:rsidP="005E79D2">
      <w:pPr>
        <w:rPr>
          <w:sz w:val="24"/>
          <w:szCs w:val="24"/>
        </w:rPr>
      </w:pPr>
    </w:p>
    <w:p w14:paraId="6F733311" w14:textId="254CAADC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If you have a different type of tenancy which is changing into a private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residential tenancy, your landlord has 28 days after the day when the tenancy becomes a private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residential tenancy to give you your new tenancy terms and a copy of these Notes. </w:t>
      </w:r>
    </w:p>
    <w:p w14:paraId="317AF94E" w14:textId="77777777" w:rsidR="005E79D2" w:rsidRPr="00F65875" w:rsidRDefault="005E79D2" w:rsidP="005E79D2">
      <w:pPr>
        <w:rPr>
          <w:sz w:val="24"/>
          <w:szCs w:val="24"/>
        </w:rPr>
      </w:pPr>
    </w:p>
    <w:p w14:paraId="55BAEEFD" w14:textId="77777777" w:rsidR="005E79D2" w:rsidRDefault="005E79D2" w:rsidP="005E79D2">
      <w:pPr>
        <w:spacing w:after="24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6F4EF3" w14:textId="7FF2F83C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lastRenderedPageBreak/>
        <w:t>If your landlord does not give you</w:t>
      </w:r>
      <w:r>
        <w:rPr>
          <w:sz w:val="24"/>
          <w:szCs w:val="24"/>
        </w:rPr>
        <w:t xml:space="preserve"> all the </w:t>
      </w:r>
      <w:r w:rsidRPr="00F65875">
        <w:rPr>
          <w:sz w:val="24"/>
          <w:szCs w:val="24"/>
        </w:rPr>
        <w:t xml:space="preserve">written terms of </w:t>
      </w:r>
      <w:r>
        <w:rPr>
          <w:sz w:val="24"/>
          <w:szCs w:val="24"/>
        </w:rPr>
        <w:t xml:space="preserve">your </w:t>
      </w:r>
      <w:r w:rsidRPr="00F65875">
        <w:rPr>
          <w:sz w:val="24"/>
          <w:szCs w:val="24"/>
        </w:rPr>
        <w:t xml:space="preserve">tenancy </w:t>
      </w:r>
      <w:r>
        <w:rPr>
          <w:sz w:val="24"/>
          <w:szCs w:val="24"/>
        </w:rPr>
        <w:t>and/</w:t>
      </w:r>
      <w:r w:rsidRPr="00F65875">
        <w:rPr>
          <w:sz w:val="24"/>
          <w:szCs w:val="24"/>
        </w:rPr>
        <w:t>or these Notes when they are supposed to, you can apply to the First-</w:t>
      </w:r>
      <w:r>
        <w:rPr>
          <w:sz w:val="24"/>
          <w:szCs w:val="24"/>
        </w:rPr>
        <w:t>t</w:t>
      </w:r>
      <w:r w:rsidRPr="00F65875">
        <w:rPr>
          <w:sz w:val="24"/>
          <w:szCs w:val="24"/>
        </w:rPr>
        <w:t>ier Tribunal for Scotland Housing and Property Chamber ("the Tribunal"). The Tribunal may then give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you a written tenancy and/or order your landlord to pay you up to</w:t>
      </w:r>
      <w:r>
        <w:rPr>
          <w:sz w:val="24"/>
          <w:szCs w:val="24"/>
        </w:rPr>
        <w:t xml:space="preserve"> six</w:t>
      </w:r>
      <w:r w:rsidRPr="00F65875">
        <w:rPr>
          <w:sz w:val="24"/>
          <w:szCs w:val="24"/>
        </w:rPr>
        <w:t xml:space="preserve"> months' rent.</w:t>
      </w:r>
    </w:p>
    <w:p w14:paraId="6C34C7D2" w14:textId="77777777" w:rsidR="005E79D2" w:rsidRPr="00F65875" w:rsidRDefault="005E79D2" w:rsidP="005E79D2">
      <w:pPr>
        <w:rPr>
          <w:sz w:val="24"/>
          <w:szCs w:val="24"/>
        </w:rPr>
      </w:pPr>
    </w:p>
    <w:p w14:paraId="3FE2B3C2" w14:textId="5B0630C5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You must give your landlord 28 days’ notice if you are going to apply to the Tribunal for this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reason, and you must apply using the 'Tenant's notification to a landlord of a referral to the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First-tier Tribunal for failure to supply in writing all tenancy terms and/or any other specified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information'. There are guidance notes available to help you to fill in this form if needed.</w:t>
      </w:r>
    </w:p>
    <w:p w14:paraId="3526588C" w14:textId="77777777" w:rsidR="00097BB2" w:rsidRPr="002B1B30" w:rsidRDefault="00097BB2" w:rsidP="00097BB2">
      <w:pPr>
        <w:rPr>
          <w:rFonts w:cs="Arial"/>
          <w:sz w:val="24"/>
          <w:szCs w:val="24"/>
        </w:rPr>
      </w:pPr>
    </w:p>
    <w:p w14:paraId="1B1FD5B1" w14:textId="77777777" w:rsidR="00097BB2" w:rsidRPr="002B1B30" w:rsidRDefault="00097BB2" w:rsidP="00097BB2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In these Easy Read Notes: </w:t>
      </w:r>
    </w:p>
    <w:p w14:paraId="2F55B12E" w14:textId="77777777" w:rsidR="00097BB2" w:rsidRPr="002B1B30" w:rsidRDefault="00097BB2" w:rsidP="00097BB2">
      <w:pPr>
        <w:rPr>
          <w:rFonts w:cs="Arial"/>
          <w:sz w:val="24"/>
          <w:szCs w:val="24"/>
        </w:rPr>
      </w:pPr>
    </w:p>
    <w:p w14:paraId="057B0F4D" w14:textId="77777777" w:rsidR="00097BB2" w:rsidRPr="002B1B30" w:rsidRDefault="00097BB2" w:rsidP="00097BB2">
      <w:pPr>
        <w:pStyle w:val="ListBullet"/>
        <w:tabs>
          <w:tab w:val="left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word "</w:t>
      </w:r>
      <w:r w:rsidRPr="002B1B30">
        <w:rPr>
          <w:rFonts w:cs="Arial"/>
          <w:b/>
          <w:sz w:val="24"/>
          <w:szCs w:val="24"/>
        </w:rPr>
        <w:t>Agreement</w:t>
      </w:r>
      <w:r w:rsidRPr="002B1B30">
        <w:rPr>
          <w:rFonts w:cs="Arial"/>
          <w:sz w:val="24"/>
          <w:szCs w:val="24"/>
        </w:rPr>
        <w:t>" means the tenancy agreement for the property which is being leased; and</w:t>
      </w:r>
    </w:p>
    <w:p w14:paraId="483A1C6C" w14:textId="77777777" w:rsidR="003A757C" w:rsidRPr="003A757C" w:rsidRDefault="00097BB2" w:rsidP="003A757C">
      <w:pPr>
        <w:pStyle w:val="ListBullet"/>
        <w:tabs>
          <w:tab w:val="left" w:pos="1276"/>
        </w:tabs>
        <w:ind w:left="1276" w:hanging="567"/>
        <w:jc w:val="left"/>
        <w:rPr>
          <w:sz w:val="24"/>
          <w:szCs w:val="24"/>
        </w:rPr>
      </w:pPr>
      <w:r w:rsidRPr="002B1B30">
        <w:rPr>
          <w:rFonts w:cs="Arial"/>
          <w:sz w:val="24"/>
          <w:szCs w:val="24"/>
        </w:rPr>
        <w:t>The "</w:t>
      </w:r>
      <w:r w:rsidRPr="002B1B30">
        <w:rPr>
          <w:rFonts w:cs="Arial"/>
          <w:b/>
          <w:sz w:val="24"/>
          <w:szCs w:val="24"/>
        </w:rPr>
        <w:t>Tribunal</w:t>
      </w:r>
      <w:r w:rsidRPr="002B1B30">
        <w:rPr>
          <w:rFonts w:cs="Arial"/>
          <w:sz w:val="24"/>
          <w:szCs w:val="24"/>
        </w:rPr>
        <w:t>" is the First-Tier Tribunal for Scotland Housing and Property Chamber, which deals with disputes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tenancies of homes. The process should be easy and there is no cost to apply to the tribunal.</w:t>
      </w:r>
      <w:r w:rsidR="00EA166A">
        <w:rPr>
          <w:rFonts w:cs="Arial"/>
          <w:sz w:val="24"/>
          <w:szCs w:val="24"/>
        </w:rPr>
        <w:t xml:space="preserve"> </w:t>
      </w:r>
      <w:r w:rsidR="003A757C" w:rsidRPr="00F65875">
        <w:rPr>
          <w:sz w:val="24"/>
          <w:szCs w:val="24"/>
        </w:rPr>
        <w:t xml:space="preserve">You </w:t>
      </w:r>
      <w:r w:rsidR="003A757C" w:rsidRPr="003A757C">
        <w:rPr>
          <w:sz w:val="24"/>
          <w:szCs w:val="24"/>
        </w:rPr>
        <w:t xml:space="preserve">can </w:t>
      </w:r>
      <w:hyperlink r:id="rId18" w:history="1">
        <w:r w:rsidR="003A757C" w:rsidRPr="003A757C">
          <w:rPr>
            <w:rStyle w:val="Hyperlink"/>
            <w:sz w:val="24"/>
            <w:szCs w:val="24"/>
          </w:rPr>
          <w:t>access the forms required to apply to the Tribunal on their website</w:t>
        </w:r>
      </w:hyperlink>
      <w:r w:rsidR="003A757C" w:rsidRPr="003A757C">
        <w:rPr>
          <w:sz w:val="24"/>
          <w:szCs w:val="24"/>
        </w:rPr>
        <w:t>.</w:t>
      </w:r>
    </w:p>
    <w:p w14:paraId="58B9477E" w14:textId="78612BA1" w:rsidR="00097BB2" w:rsidRPr="002B1B30" w:rsidRDefault="00097BB2" w:rsidP="003A757C">
      <w:pPr>
        <w:pStyle w:val="ListBullet"/>
        <w:tabs>
          <w:tab w:val="left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Form has guidance notes to help. You can also get help from the advice groups listed at the end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of these Notes.</w:t>
      </w:r>
    </w:p>
    <w:p w14:paraId="56F88843" w14:textId="42E226EF" w:rsidR="00097BB2" w:rsidRPr="002B1B30" w:rsidRDefault="00097BB2" w:rsidP="00097BB2">
      <w:pPr>
        <w:pStyle w:val="ListBullet"/>
        <w:tabs>
          <w:tab w:val="left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</w:t>
      </w:r>
      <w:r w:rsidRPr="002B1B30">
        <w:rPr>
          <w:rFonts w:cs="Arial"/>
          <w:b/>
          <w:sz w:val="24"/>
          <w:szCs w:val="24"/>
        </w:rPr>
        <w:t>landlord</w:t>
      </w:r>
      <w:r w:rsidRPr="002B1B30">
        <w:rPr>
          <w:rFonts w:cs="Arial"/>
          <w:sz w:val="24"/>
          <w:szCs w:val="24"/>
        </w:rPr>
        <w:t xml:space="preserve"> might appoint an </w:t>
      </w:r>
      <w:r w:rsidRPr="002B1B30">
        <w:rPr>
          <w:rFonts w:cs="Arial"/>
          <w:b/>
          <w:sz w:val="24"/>
          <w:szCs w:val="24"/>
        </w:rPr>
        <w:t>agent</w:t>
      </w:r>
      <w:r w:rsidRPr="002B1B30">
        <w:rPr>
          <w:rFonts w:cs="Arial"/>
          <w:sz w:val="24"/>
          <w:szCs w:val="24"/>
        </w:rPr>
        <w:t xml:space="preserve"> to manage the Agreement and if they do, then when these Notes refer 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landlord, in practice that might instead be a reference to the landlord's agent who will be acting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on behalf of the landlord. </w:t>
      </w:r>
    </w:p>
    <w:p w14:paraId="179043DD" w14:textId="77777777" w:rsidR="00097BB2" w:rsidRPr="002B1B30" w:rsidRDefault="00097BB2" w:rsidP="00097BB2">
      <w:pPr>
        <w:pStyle w:val="ListBullet"/>
        <w:numPr>
          <w:ilvl w:val="0"/>
          <w:numId w:val="0"/>
        </w:numPr>
        <w:spacing w:after="0"/>
        <w:ind w:left="1418" w:hanging="709"/>
        <w:jc w:val="left"/>
        <w:rPr>
          <w:rFonts w:cs="Arial"/>
          <w:sz w:val="24"/>
          <w:szCs w:val="24"/>
        </w:rPr>
      </w:pPr>
    </w:p>
    <w:p w14:paraId="148840BE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 xml:space="preserve">Tenant </w:t>
      </w:r>
    </w:p>
    <w:p w14:paraId="4D54431D" w14:textId="456F909B" w:rsidR="00BB032D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there is more than one person named on the Agreement as the Tenant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tenancy will be a </w:t>
      </w:r>
      <w:r w:rsidRPr="002B1B30">
        <w:rPr>
          <w:rFonts w:cs="Arial"/>
          <w:b/>
          <w:sz w:val="24"/>
          <w:szCs w:val="24"/>
        </w:rPr>
        <w:t>joint tenancy</w:t>
      </w:r>
      <w:r w:rsidRPr="002B1B30">
        <w:rPr>
          <w:rFonts w:cs="Arial"/>
          <w:sz w:val="24"/>
          <w:szCs w:val="24"/>
        </w:rPr>
        <w:t>. This means that each person is responsible on their own individually - as well as equally along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with all of the others - for all of the payments and other things the tenant is required to do under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tenancy. For example, if any of the tenants in a joint tenancy fell into rent arrears,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could ask one of the other named tenants to pay the money owed.</w:t>
      </w:r>
    </w:p>
    <w:p w14:paraId="0B55E1FF" w14:textId="066AE15C" w:rsidR="00097BB2" w:rsidRPr="002B1B30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 </w:t>
      </w:r>
    </w:p>
    <w:p w14:paraId="78CBA04A" w14:textId="249AB12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That person must pay the landlord the full sum that is owed and then try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get the other people who are also joint tenants to repay them their share. </w:t>
      </w:r>
    </w:p>
    <w:p w14:paraId="36D140FA" w14:textId="25913A48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addresses the tenant(s) provides will usually be their current addresses and not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that is being rented and that they are going to move into under the Agreement.</w:t>
      </w:r>
    </w:p>
    <w:p w14:paraId="14B687AC" w14:textId="6CDA6299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could include details of tenant email addresses and telephone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numbers. </w:t>
      </w:r>
    </w:p>
    <w:p w14:paraId="397F8496" w14:textId="0693EE12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If the Landlord and Tenant agree that formal written notices will be given by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email instead of by letter (see Note 4 – Communication), then email addresses must be provided.</w:t>
      </w:r>
      <w:r w:rsidR="00EA166A">
        <w:rPr>
          <w:rFonts w:cs="Arial"/>
          <w:sz w:val="24"/>
          <w:szCs w:val="24"/>
        </w:rPr>
        <w:t xml:space="preserve"> </w:t>
      </w:r>
      <w:r w:rsidR="00014DBB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If the Agreement does not allow notices to be given by email then it is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essential for email addresses to be given. </w:t>
      </w:r>
    </w:p>
    <w:p w14:paraId="6C0E43AF" w14:textId="5FAB43E3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does not say that any formal notice or other communication can be done by telephone,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so it is not essential for telephone numbers to be given. But it might be useful to have telephone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numbers available in an emergency or to speed up communications between the landlord and tenant.</w:t>
      </w:r>
    </w:p>
    <w:p w14:paraId="328E5145" w14:textId="77777777" w:rsidR="003A362A" w:rsidRDefault="003A362A" w:rsidP="005C574F">
      <w:pPr>
        <w:pStyle w:val="Heading4"/>
        <w:rPr>
          <w:rFonts w:cs="Arial"/>
        </w:rPr>
        <w:sectPr w:rsidR="003A362A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A477E91" w14:textId="1CD1AAB3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Letting Agent</w:t>
      </w:r>
    </w:p>
    <w:p w14:paraId="23CF7365" w14:textId="2F829CC3" w:rsidR="00097BB2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might use an agent to manage the tenancy. The Agreement will then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have details of how to contact the agent.</w:t>
      </w:r>
    </w:p>
    <w:p w14:paraId="093EFCD2" w14:textId="00460FAE" w:rsidR="00BB032D" w:rsidRPr="002B1B30" w:rsidRDefault="00BB032D" w:rsidP="00097BB2">
      <w:pPr>
        <w:pStyle w:val="BodyText1"/>
        <w:jc w:val="left"/>
        <w:rPr>
          <w:rFonts w:cs="Arial"/>
          <w:sz w:val="24"/>
          <w:szCs w:val="24"/>
        </w:rPr>
      </w:pPr>
      <w:r w:rsidRPr="00E624BA">
        <w:rPr>
          <w:rFonts w:cs="Arial"/>
          <w:color w:val="333333"/>
          <w:sz w:val="24"/>
          <w:szCs w:val="24"/>
          <w:shd w:val="clear" w:color="auto" w:fill="FFFFFF"/>
        </w:rPr>
        <w:t xml:space="preserve">All letting agents are required by law to follow a </w:t>
      </w:r>
      <w:hyperlink r:id="rId19" w:history="1">
        <w:r w:rsidRPr="003A757C">
          <w:rPr>
            <w:rStyle w:val="Hyperlink"/>
            <w:rFonts w:cs="Arial"/>
            <w:sz w:val="24"/>
            <w:szCs w:val="24"/>
            <w:shd w:val="clear" w:color="auto" w:fill="FFFFFF"/>
          </w:rPr>
          <w:t>Letting Agent Code of</w:t>
        </w:r>
        <w:r w:rsidR="00043311" w:rsidRPr="003A757C">
          <w:rPr>
            <w:rStyle w:val="Hyperlink"/>
            <w:rFonts w:cs="Arial"/>
            <w:sz w:val="24"/>
            <w:szCs w:val="24"/>
            <w:shd w:val="clear" w:color="auto" w:fill="FFFFFF"/>
          </w:rPr>
          <w:t xml:space="preserve"> </w:t>
        </w:r>
        <w:r w:rsidRPr="003A757C">
          <w:rPr>
            <w:rStyle w:val="Hyperlink"/>
            <w:rFonts w:cs="Arial"/>
            <w:sz w:val="24"/>
            <w:szCs w:val="24"/>
            <w:shd w:val="clear" w:color="auto" w:fill="FFFFFF"/>
          </w:rPr>
          <w:t>Practice</w:t>
        </w:r>
      </w:hyperlink>
      <w:r w:rsidR="003A757C">
        <w:rPr>
          <w:rFonts w:cs="Arial"/>
          <w:color w:val="333333"/>
          <w:sz w:val="24"/>
          <w:szCs w:val="24"/>
          <w:shd w:val="clear" w:color="auto" w:fill="FFFFFF"/>
        </w:rPr>
        <w:t>.</w:t>
      </w:r>
      <w:r w:rsidR="003A757C" w:rsidRPr="002B1B30">
        <w:rPr>
          <w:rFonts w:cs="Arial"/>
          <w:sz w:val="24"/>
          <w:szCs w:val="24"/>
        </w:rPr>
        <w:t xml:space="preserve"> </w:t>
      </w:r>
    </w:p>
    <w:p w14:paraId="688AA0C3" w14:textId="28CDBBCC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From 2 October 2018, all businesses who carry out "letting agency work" as defined by section 61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Housing (Scotland) Act 2014 must have applied to join a register of letting agents. Where this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applies, the registration number should be provided in the Agreement. Not all agents will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carrying out letting agency work as defined by this Act so not all agents will have a registration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number.</w:t>
      </w:r>
      <w:r w:rsidR="008723BB">
        <w:rPr>
          <w:rFonts w:cs="Arial"/>
          <w:sz w:val="24"/>
          <w:szCs w:val="24"/>
        </w:rPr>
        <w:t xml:space="preserve"> Those</w:t>
      </w:r>
      <w:r w:rsidRPr="002B1B30">
        <w:rPr>
          <w:rFonts w:cs="Arial"/>
          <w:sz w:val="24"/>
          <w:szCs w:val="24"/>
        </w:rPr>
        <w:t xml:space="preserve"> agents will still need to be assessed by the local authority under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registration scheme.</w:t>
      </w:r>
      <w:r w:rsidR="008723BB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idea of th</w:t>
      </w:r>
      <w:r w:rsidR="008723BB">
        <w:rPr>
          <w:rFonts w:cs="Arial"/>
          <w:sz w:val="24"/>
          <w:szCs w:val="24"/>
        </w:rPr>
        <w:t>ese</w:t>
      </w:r>
      <w:r w:rsidRPr="002B1B30">
        <w:rPr>
          <w:rFonts w:cs="Arial"/>
          <w:sz w:val="24"/>
          <w:szCs w:val="24"/>
        </w:rPr>
        <w:t xml:space="preserve"> scheme</w:t>
      </w:r>
      <w:r w:rsidR="008723BB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 is to make </w:t>
      </w:r>
      <w:r w:rsidRPr="002B1B30">
        <w:rPr>
          <w:rFonts w:cs="Arial"/>
          <w:color w:val="auto"/>
          <w:sz w:val="24"/>
          <w:szCs w:val="24"/>
        </w:rPr>
        <w:t xml:space="preserve">sure that </w:t>
      </w:r>
      <w:r w:rsidRPr="002B1B30">
        <w:rPr>
          <w:rFonts w:cs="Arial"/>
          <w:color w:val="auto"/>
          <w:sz w:val="24"/>
          <w:szCs w:val="24"/>
          <w:lang w:val="en"/>
        </w:rPr>
        <w:t>private landlord</w:t>
      </w:r>
      <w:r w:rsidR="008723BB">
        <w:rPr>
          <w:rFonts w:cs="Arial"/>
          <w:color w:val="auto"/>
          <w:sz w:val="24"/>
          <w:szCs w:val="24"/>
          <w:lang w:val="en"/>
        </w:rPr>
        <w:t>s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 and their agents are "fit and proper persons" to be involved in letting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properties.</w:t>
      </w:r>
      <w:r w:rsidR="008723BB">
        <w:rPr>
          <w:rFonts w:cs="Arial"/>
          <w:color w:val="auto"/>
          <w:sz w:val="24"/>
          <w:szCs w:val="24"/>
          <w:lang w:val="en"/>
        </w:rPr>
        <w:t xml:space="preserve"> </w:t>
      </w:r>
      <w:r w:rsidR="00CF73EF" w:rsidRPr="00F51F31">
        <w:rPr>
          <w:sz w:val="24"/>
          <w:szCs w:val="24"/>
        </w:rPr>
        <w:t>Tenants can check if their agent has registered by</w:t>
      </w:r>
      <w:r w:rsidR="00CF73EF">
        <w:rPr>
          <w:sz w:val="24"/>
          <w:szCs w:val="24"/>
        </w:rPr>
        <w:t xml:space="preserve"> searching the </w:t>
      </w:r>
      <w:hyperlink r:id="rId20" w:history="1">
        <w:r w:rsidR="00CF73EF" w:rsidRPr="00546FBA">
          <w:rPr>
            <w:rStyle w:val="Hyperlink"/>
            <w:sz w:val="24"/>
            <w:szCs w:val="24"/>
          </w:rPr>
          <w:t>Letting Agents Register</w:t>
        </w:r>
      </w:hyperlink>
      <w:r w:rsidR="00CF73EF" w:rsidRPr="00F51F31">
        <w:rPr>
          <w:sz w:val="24"/>
          <w:szCs w:val="24"/>
        </w:rPr>
        <w:t xml:space="preserve"> </w:t>
      </w:r>
      <w:r w:rsidR="00CF73EF">
        <w:rPr>
          <w:sz w:val="24"/>
          <w:szCs w:val="24"/>
        </w:rPr>
        <w:t xml:space="preserve">or the </w:t>
      </w:r>
      <w:hyperlink r:id="rId21" w:history="1">
        <w:r w:rsidR="00CF73EF" w:rsidRPr="00546FBA">
          <w:rPr>
            <w:rStyle w:val="Hyperlink"/>
            <w:sz w:val="24"/>
            <w:szCs w:val="24"/>
          </w:rPr>
          <w:t>Scottish Landlord Register</w:t>
        </w:r>
      </w:hyperlink>
      <w:r w:rsidR="00CF73EF">
        <w:rPr>
          <w:sz w:val="24"/>
          <w:szCs w:val="24"/>
        </w:rPr>
        <w:t>.</w:t>
      </w:r>
    </w:p>
    <w:p w14:paraId="29464616" w14:textId="3ED2FC6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says which services the agent will be doing for the landlord.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landlord might use an agent for some things, for example sorting out repairs or cleaning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common areas. </w:t>
      </w:r>
    </w:p>
    <w:p w14:paraId="07FB8D64" w14:textId="736087E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will state the matters the tenant should contact the agent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about, instead of the landlord. For example, the landlord might want the tenant to contact the agent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(instead of the landlord) if there is problem with water coming into the property or if something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(like a cooker or fridge or boiler) has broken down. </w:t>
      </w:r>
    </w:p>
    <w:p w14:paraId="586BEF2C" w14:textId="0FED984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Where the agent is a company, the Agreement should say which person is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first person that the tenant should try to contact. </w:t>
      </w:r>
    </w:p>
    <w:p w14:paraId="16801C5F" w14:textId="77777777" w:rsidR="003A362A" w:rsidRDefault="003A362A" w:rsidP="005C574F">
      <w:pPr>
        <w:pStyle w:val="Heading4"/>
        <w:rPr>
          <w:rFonts w:cs="Arial"/>
        </w:rPr>
        <w:sectPr w:rsidR="003A362A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3FC34D84" w14:textId="18D09F68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Landlord</w:t>
      </w:r>
    </w:p>
    <w:p w14:paraId="42819553" w14:textId="2B7A500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names and addresses of the landlord(s) should be shown on your Agreement.</w:t>
      </w:r>
      <w:r w:rsidR="00EA166A">
        <w:rPr>
          <w:rFonts w:cs="Arial"/>
          <w:sz w:val="24"/>
          <w:szCs w:val="24"/>
        </w:rPr>
        <w:t xml:space="preserve"> </w:t>
      </w:r>
    </w:p>
    <w:p w14:paraId="004A58DD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Landlord email addresses and telephone numbers might also be given. </w:t>
      </w:r>
    </w:p>
    <w:p w14:paraId="3F3FC33E" w14:textId="6EC39A4B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Landlord and Tenant agree that formal written notices will be given by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email instead of by letter (see Note 4 – Communication) then email </w:t>
      </w:r>
      <w:r w:rsidRPr="002B1B30">
        <w:rPr>
          <w:rFonts w:cs="Arial"/>
          <w:sz w:val="24"/>
          <w:szCs w:val="24"/>
        </w:rPr>
        <w:lastRenderedPageBreak/>
        <w:t>addresses must be shown here. If the Agreement does not allow notices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given by email then email addresses don’t need to be given. </w:t>
      </w:r>
    </w:p>
    <w:p w14:paraId="0C31FAC5" w14:textId="3666FC82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does not say that any formal notice or other type of contact can be made by phone, so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phone numbers don’t need to be given. However, it might be useful to have phone numbers in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emergency or to speed up contact between the landlord and tenant.</w:t>
      </w:r>
    </w:p>
    <w:p w14:paraId="746DFFE0" w14:textId="44D722E4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  <w:lang w:val="en"/>
        </w:rPr>
      </w:pPr>
      <w:r w:rsidRPr="002B1B30">
        <w:rPr>
          <w:rFonts w:cs="Arial"/>
          <w:sz w:val="24"/>
          <w:szCs w:val="24"/>
        </w:rPr>
        <w:t>The registration number of the landlord should be given. This is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landlord's number under the landlord registration scheme run by local councils. The idea of this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scheme is to make </w:t>
      </w:r>
      <w:r w:rsidRPr="002B1B30">
        <w:rPr>
          <w:rFonts w:cs="Arial"/>
          <w:color w:val="auto"/>
          <w:sz w:val="24"/>
          <w:szCs w:val="24"/>
        </w:rPr>
        <w:t xml:space="preserve">sure that a </w:t>
      </w:r>
      <w:r w:rsidRPr="002B1B30">
        <w:rPr>
          <w:rFonts w:cs="Arial"/>
          <w:color w:val="auto"/>
          <w:sz w:val="24"/>
          <w:szCs w:val="24"/>
          <w:lang w:val="en"/>
        </w:rPr>
        <w:t>private landlord is a "fit and proper person" before that landlord can rent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out property. Landlords must register and tenants can check if their landlord has registered by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looking them up at </w:t>
      </w:r>
      <w:hyperlink r:id="rId22" w:history="1">
        <w:r w:rsidRPr="002B1B30">
          <w:rPr>
            <w:rStyle w:val="Hyperlink"/>
            <w:rFonts w:cs="Arial"/>
            <w:sz w:val="24"/>
            <w:szCs w:val="24"/>
          </w:rPr>
          <w:t>https://www.landlordregistrationscotland.gov.uk/</w:t>
        </w:r>
      </w:hyperlink>
    </w:p>
    <w:p w14:paraId="3AFE29F0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 xml:space="preserve">Communication </w:t>
      </w:r>
    </w:p>
    <w:p w14:paraId="439BB5E0" w14:textId="71269CB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You can sign this agreement "electronically" by typing your name - instead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signing a paper copy. It will still be a legal document that the landlord and tenant must comply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with by law. </w:t>
      </w:r>
    </w:p>
    <w:p w14:paraId="479D3C79" w14:textId="54EF2355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Agreement should say whether notices and letters must be sent </w:t>
      </w:r>
      <w:r w:rsidR="0059413C">
        <w:rPr>
          <w:rFonts w:cs="Arial"/>
          <w:sz w:val="24"/>
          <w:szCs w:val="24"/>
        </w:rPr>
        <w:t>in</w:t>
      </w:r>
      <w:r w:rsidRPr="002B1B30">
        <w:rPr>
          <w:rFonts w:cs="Arial"/>
          <w:sz w:val="24"/>
          <w:szCs w:val="24"/>
        </w:rPr>
        <w:t xml:space="preserve"> paper letter form only or whether emails will be used instead. </w:t>
      </w:r>
    </w:p>
    <w:p w14:paraId="7625CF96" w14:textId="123886A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does not need to agree to receive notices under the Agreement by email. If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agrees to receive notices by email this could include important messages.</w:t>
      </w:r>
      <w:r w:rsidR="00014DBB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 For example telling the tenant that the rent is to go up or that the Tenancy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is being brought to an end. You should think about whether email would be the right way to receive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important information. The landlord and the tenant must tell each other about changes to their email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addresses.</w:t>
      </w:r>
    </w:p>
    <w:p w14:paraId="2399A155" w14:textId="3B20B7D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you don’t inform your landlord about a change of email address you might miss an important email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such as a Notice to Leave. That would mean that the Notice to Leave sent to the old email address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would still be accepted by the Tribunal as having been properly sent even though the notice was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actually received by the tenant. In this case you can still be evicted.</w:t>
      </w:r>
      <w:r w:rsidR="00B52F04">
        <w:rPr>
          <w:rFonts w:cs="Arial"/>
          <w:sz w:val="24"/>
          <w:szCs w:val="24"/>
        </w:rPr>
        <w:t xml:space="preserve"> </w:t>
      </w:r>
      <w:r w:rsidR="00B52F04" w:rsidRPr="00B52F04">
        <w:rPr>
          <w:rFonts w:cs="Arial"/>
          <w:sz w:val="24"/>
          <w:szCs w:val="24"/>
        </w:rPr>
        <w:t>In the event that the email correspondence method is unavailable or unusable by either party, the</w:t>
      </w:r>
      <w:r w:rsidR="00EA166A">
        <w:rPr>
          <w:rFonts w:cs="Arial"/>
          <w:sz w:val="24"/>
          <w:szCs w:val="24"/>
        </w:rPr>
        <w:t xml:space="preserve"> </w:t>
      </w:r>
      <w:r w:rsidR="00B52F04" w:rsidRPr="00B52F04">
        <w:rPr>
          <w:rFonts w:cs="Arial"/>
          <w:sz w:val="24"/>
          <w:szCs w:val="24"/>
        </w:rPr>
        <w:t>Tribunal may take a view that recorded delivery would be acceptable. This is at the discretion of</w:t>
      </w:r>
      <w:r w:rsidR="00EA166A">
        <w:rPr>
          <w:rFonts w:cs="Arial"/>
          <w:sz w:val="24"/>
          <w:szCs w:val="24"/>
        </w:rPr>
        <w:t xml:space="preserve"> </w:t>
      </w:r>
      <w:r w:rsidR="00B52F04" w:rsidRPr="00B52F04">
        <w:rPr>
          <w:rFonts w:cs="Arial"/>
          <w:sz w:val="24"/>
          <w:szCs w:val="24"/>
        </w:rPr>
        <w:t>the Tribunal.</w:t>
      </w:r>
      <w:r w:rsidRPr="002B1B30">
        <w:rPr>
          <w:rFonts w:cs="Arial"/>
          <w:sz w:val="24"/>
          <w:szCs w:val="24"/>
        </w:rPr>
        <w:t xml:space="preserve"> </w:t>
      </w:r>
    </w:p>
    <w:p w14:paraId="57CF0CD3" w14:textId="58C8A17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When the notice is sent by email or recorded delivery post, then an extra 2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days should be added to the notice period to allow time for delivery. This is required by law, even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if it is not stated in the tenancy agreement. This applies both when a tenant is sending a notice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their landlord, or when a landlord is sending a notice to their tenant. </w:t>
      </w:r>
    </w:p>
    <w:p w14:paraId="0D4916D4" w14:textId="2EA6C7B4" w:rsidR="00A33F55" w:rsidRDefault="00A33F55" w:rsidP="00A33F55">
      <w:pPr>
        <w:pStyle w:val="BodyText1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For example, if one months' notice needs to be given before 31 December 2017, then if the notice is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being given by post or by email, it should be posted or emailed no later than 28 November 2017. If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the notice is being delivered by hand</w:t>
      </w:r>
      <w:r>
        <w:rPr>
          <w:sz w:val="24"/>
          <w:szCs w:val="24"/>
        </w:rPr>
        <w:t xml:space="preserve"> (</w:t>
      </w:r>
      <w:r w:rsidRPr="005B1271">
        <w:rPr>
          <w:sz w:val="24"/>
          <w:szCs w:val="24"/>
        </w:rPr>
        <w:t>this would normally involve a Sheriff Officer if a landlord was giving a</w:t>
      </w:r>
      <w:r w:rsidR="00EA166A">
        <w:rPr>
          <w:sz w:val="24"/>
          <w:szCs w:val="24"/>
        </w:rPr>
        <w:t xml:space="preserve"> </w:t>
      </w:r>
      <w:r w:rsidRPr="005B1271">
        <w:rPr>
          <w:sz w:val="24"/>
          <w:szCs w:val="24"/>
        </w:rPr>
        <w:t xml:space="preserve">notice of removal - Paragraph 34.8 of the </w:t>
      </w:r>
      <w:hyperlink r:id="rId23" w:history="1">
        <w:r w:rsidRPr="005B1271">
          <w:rPr>
            <w:color w:val="0000FF"/>
            <w:sz w:val="24"/>
            <w:szCs w:val="24"/>
            <w:u w:val="single"/>
          </w:rPr>
          <w:t xml:space="preserve">Act Of Sederunt (Sheriff Court </w:t>
        </w:r>
        <w:r w:rsidRPr="005B1271">
          <w:rPr>
            <w:color w:val="0000FF"/>
            <w:sz w:val="24"/>
            <w:szCs w:val="24"/>
            <w:u w:val="single"/>
          </w:rPr>
          <w:lastRenderedPageBreak/>
          <w:t>Ordinary Cause Rules) 1993 No.1956 (S.223)</w:t>
        </w:r>
      </w:hyperlink>
      <w:r w:rsidRPr="005B1271">
        <w:rPr>
          <w:sz w:val="24"/>
          <w:szCs w:val="24"/>
        </w:rPr>
        <w:t xml:space="preserve"> refers)</w:t>
      </w:r>
      <w:r w:rsidRPr="00F65875">
        <w:rPr>
          <w:sz w:val="24"/>
          <w:szCs w:val="24"/>
        </w:rPr>
        <w:t xml:space="preserve">, it should be delivered no later than 30 November 2017. </w:t>
      </w:r>
    </w:p>
    <w:p w14:paraId="55F3D267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Details of the property</w:t>
      </w:r>
    </w:p>
    <w:p w14:paraId="05DB8B8B" w14:textId="1BAE5B44" w:rsidR="00097BB2" w:rsidRPr="002B1B30" w:rsidRDefault="00097BB2" w:rsidP="00097BB2">
      <w:pPr>
        <w:pStyle w:val="BodyText1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will contain the address and other details about the property - for example whether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property is a flat or a bungalow.</w:t>
      </w:r>
    </w:p>
    <w:p w14:paraId="528509F8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make it clear:</w:t>
      </w:r>
    </w:p>
    <w:p w14:paraId="54DC4AF4" w14:textId="32CF77B2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what areas and facilities are included in the property and if any of those are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to be shared; and </w:t>
      </w:r>
    </w:p>
    <w:p w14:paraId="22346702" w14:textId="77777777" w:rsidR="00097BB2" w:rsidRPr="002B1B30" w:rsidRDefault="00097BB2" w:rsidP="00097BB2">
      <w:pPr>
        <w:pStyle w:val="ListBullet"/>
        <w:tabs>
          <w:tab w:val="num" w:pos="1276"/>
        </w:tabs>
        <w:spacing w:before="24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what (if any) areas are not included.</w:t>
      </w:r>
    </w:p>
    <w:p w14:paraId="4F606E93" w14:textId="4D34CFA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information is helpful if the property is part of a larger building where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it might not be obvious which parts of the larger building are included in the property being let.</w:t>
      </w:r>
      <w:r w:rsidR="00EA166A">
        <w:rPr>
          <w:rFonts w:cs="Arial"/>
          <w:sz w:val="24"/>
          <w:szCs w:val="24"/>
        </w:rPr>
        <w:t xml:space="preserve"> </w:t>
      </w:r>
    </w:p>
    <w:p w14:paraId="417ED5BE" w14:textId="1CED5E7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may list shared areas, such as a shared garden or communal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entrance area. </w:t>
      </w:r>
    </w:p>
    <w:p w14:paraId="39DAB9C8" w14:textId="3AEC870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may list parts not included in the property being let, such as,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example, a part of the garden or a parking space which is only to be used by another tenant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building. </w:t>
      </w:r>
    </w:p>
    <w:p w14:paraId="17160CBE" w14:textId="452599C5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say whether or not the property is to have any furniture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provided by the landlord. If there is furniture, it will probably be listed in an Inventory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Record of Condition. This is a list of all the items included so that the landlord and tenant can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agree what was there at the start of the Agreement, and the condition of these things at the start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of the Agreement. </w:t>
      </w:r>
    </w:p>
    <w:p w14:paraId="6A8F535C" w14:textId="1E3A4020" w:rsidR="009A7EF8" w:rsidRPr="00F65875" w:rsidRDefault="009A7EF8" w:rsidP="009A7EF8">
      <w:pPr>
        <w:pStyle w:val="BodyText1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The Agreement should say whether the property is in a Rent Pressure Zone. If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it is, then the landlord will only be allowed to increase the rent by a certain amount each year.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More information on this can be found on the </w:t>
      </w:r>
      <w:hyperlink r:id="rId24" w:history="1">
        <w:r w:rsidRPr="00546FBA">
          <w:rPr>
            <w:rStyle w:val="Hyperlink"/>
            <w:sz w:val="24"/>
            <w:szCs w:val="24"/>
          </w:rPr>
          <w:t>Scottish Government’s website</w:t>
        </w:r>
      </w:hyperlink>
      <w:r>
        <w:rPr>
          <w:sz w:val="24"/>
          <w:szCs w:val="24"/>
        </w:rPr>
        <w:t>.</w:t>
      </w:r>
    </w:p>
    <w:p w14:paraId="73AB26EF" w14:textId="06843726" w:rsidR="00097BB2" w:rsidRPr="008F5EDC" w:rsidRDefault="00097BB2" w:rsidP="008F5EDC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8F5EDC">
        <w:rPr>
          <w:rFonts w:cs="Arial"/>
          <w:sz w:val="24"/>
          <w:szCs w:val="24"/>
        </w:rPr>
        <w:t>The Agreement should say whether the property is a House in Multiple Occupation (HMO). A home is an</w:t>
      </w:r>
      <w:r w:rsidR="00EA166A">
        <w:rPr>
          <w:rFonts w:cs="Arial"/>
          <w:sz w:val="24"/>
          <w:szCs w:val="24"/>
        </w:rPr>
        <w:t xml:space="preserve"> </w:t>
      </w:r>
      <w:r w:rsidRPr="008F5EDC">
        <w:rPr>
          <w:rFonts w:cs="Arial"/>
          <w:sz w:val="24"/>
          <w:szCs w:val="24"/>
        </w:rPr>
        <w:t>HMO:</w:t>
      </w:r>
    </w:p>
    <w:p w14:paraId="08018747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it is occupied by three or more adults (aged 16 or over)</w:t>
      </w:r>
    </w:p>
    <w:p w14:paraId="3DAF6A5D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they are from three or more families </w:t>
      </w:r>
    </w:p>
    <w:p w14:paraId="0D9034C6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home is their only or main residence </w:t>
      </w:r>
    </w:p>
    <w:p w14:paraId="7045523D" w14:textId="4C71FB13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is either a house, premises or a group of premises owned by the same person with shared basic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amenities (a toilet, personal washing facilities, and facilities for the preparation or provision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cooked food) (as defined in section 125 of the Housing (Scotland) Act 2006)</w:t>
      </w:r>
    </w:p>
    <w:p w14:paraId="2E70E4D9" w14:textId="33331D6C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</w:rPr>
        <w:t>If the property is an HMO, the Agreement should give the 24 hour contact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number and the date on which the licence for the HMO will finish. </w:t>
      </w:r>
    </w:p>
    <w:p w14:paraId="3C0827E2" w14:textId="778FD8E8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  <w:lang w:val="en"/>
        </w:rPr>
      </w:pPr>
      <w:r w:rsidRPr="002B1B30">
        <w:rPr>
          <w:rFonts w:cs="Arial"/>
          <w:color w:val="auto"/>
          <w:sz w:val="24"/>
          <w:szCs w:val="24"/>
          <w:lang w:val="en"/>
        </w:rPr>
        <w:lastRenderedPageBreak/>
        <w:t>HMO landlords must have a licence from the local authority to make sure that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the property is managed properly and meets legal safety standards. Because the landlord needs to get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a </w:t>
      </w:r>
      <w:r w:rsidRPr="002B1B30">
        <w:rPr>
          <w:rFonts w:cs="Arial"/>
          <w:color w:val="auto"/>
          <w:sz w:val="24"/>
          <w:szCs w:val="24"/>
        </w:rPr>
        <w:t>licence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 if the property is an HMO, it is important that the tenant tells the landlord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if extra people move into the property (see Note 13 – Notification about other Residents). </w:t>
      </w:r>
    </w:p>
    <w:p w14:paraId="1FEED4C8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Start date of the Tenancy</w:t>
      </w:r>
    </w:p>
    <w:p w14:paraId="2865C1AB" w14:textId="4D564595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must state the date when the tenancy begins, which will be when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tenant can move into the property. </w:t>
      </w:r>
    </w:p>
    <w:p w14:paraId="62C37BC2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 xml:space="preserve">Occupation &amp; Use of the property </w:t>
      </w:r>
    </w:p>
    <w:p w14:paraId="006FBBFD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is to live at the property as the tenant's home.</w:t>
      </w:r>
    </w:p>
    <w:p w14:paraId="598B8BB6" w14:textId="16234CF2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get the landlord's written consent, in advance, if the tenant wants to use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 for any work or business, in addition to living in the property.</w:t>
      </w:r>
    </w:p>
    <w:p w14:paraId="597BA4CD" w14:textId="695EBE1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There are many reasons why a landlord might not agree to allow any work or business use of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property, including for example:</w:t>
      </w:r>
    </w:p>
    <w:p w14:paraId="776E300D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deeds which set out the landlord's ownership of the property do not allow that use; or</w:t>
      </w:r>
    </w:p>
    <w:p w14:paraId="59364BEC" w14:textId="4E7D70F8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planning permission (from the local council) for use of the property does not allow work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business use; or</w:t>
      </w:r>
    </w:p>
    <w:p w14:paraId="130B777A" w14:textId="353FA665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thinks that the actual work or business which the tenant wants to do at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would be likely to disturb or annoy neighbours; or</w:t>
      </w:r>
    </w:p>
    <w:p w14:paraId="39F33586" w14:textId="3ED6FC23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use of the property for any work or business might make the landlord's insurance for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more expensive or even invalid; or</w:t>
      </w:r>
    </w:p>
    <w:p w14:paraId="425923FB" w14:textId="2FD55306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terms of the landlord’s mortgage policy do not allow the property to be used for work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business.</w:t>
      </w:r>
    </w:p>
    <w:p w14:paraId="70C626E7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Rent</w:t>
      </w:r>
    </w:p>
    <w:p w14:paraId="7CCF5A22" w14:textId="1CC343DD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specify the amount of rent, and how often that amount 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be paid. The payment times might be weekly, every 2 weeks, every 4 weeks, monthly, 4 times a year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or once every 6 months. </w:t>
      </w:r>
    </w:p>
    <w:p w14:paraId="39C1D20C" w14:textId="55BBEAC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rent payments could be due to be paid in advance (at the beginning of each such amount of time)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or in arrears (after that amount of time has passed). The maximum amount of rent which a landlord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can ask their tenant to pay in advance is 6 months’ rent.</w:t>
      </w:r>
    </w:p>
    <w:p w14:paraId="5BA3EE66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say:</w:t>
      </w:r>
    </w:p>
    <w:p w14:paraId="3AFDA94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date on which the first payment is to be made and how long that amount of money will cover; and</w:t>
      </w:r>
    </w:p>
    <w:p w14:paraId="3054DE8B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 xml:space="preserve">on which date rent will next need to be paid. </w:t>
      </w:r>
    </w:p>
    <w:p w14:paraId="42EA3FBB" w14:textId="7F0029B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lets the landlord say how the rent should be paid. For example,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landlord might want the rent payments to be paid by bank transfer or by cheque. It is possible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the tenant to pay using another way, if that is fair. For instance, it might not be considered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fair to pay the rent by a method which would result in a high bank charge to the landlord, such 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payments made using some credit cards. </w:t>
      </w:r>
    </w:p>
    <w:p w14:paraId="2F9BBC7B" w14:textId="31B7CCD8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also state if any services are to be included in the rent. This is to make it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clear that the tenant would not have to pay extra for those services. For example, the rent might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include the cost of lighting a shared hall or stair cleaning costs. Any services which are paid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monthly should be included as part of the rent. For example, if a landlord pays for stair and window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cleaning and charges the tenant monthly for this cleaning that would be included. The services which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are included in the rent should be listed in the Agreement along with the amount for each service.</w:t>
      </w:r>
    </w:p>
    <w:p w14:paraId="049A8278" w14:textId="20BB411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Where there are one-off payments throughout a tenancy, such as where the landlord agrees to carry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out a repair for the tenant for a fee, then this will not form part of the rent.</w:t>
      </w:r>
    </w:p>
    <w:p w14:paraId="368BE985" w14:textId="6C0FC24F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is not allowed to charge a tenant for other services - such 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cost of preparing a lease, 'key money', administration charges, or for the cost of preparing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inventory etc. These charges are known as 'premiums'. If the landlord charges a </w:t>
      </w:r>
      <w:r w:rsidRPr="002B1B30">
        <w:rPr>
          <w:rFonts w:cs="Arial"/>
          <w:color w:val="auto"/>
          <w:sz w:val="24"/>
          <w:szCs w:val="24"/>
        </w:rPr>
        <w:t>premium, the tenant should write and ask for a refund. If the landlord refuses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to provide a refund, then a claim could be made through the Tribunal. The tenant could also contact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the local council’s landlord registration team, or, if the landlord holds a HMO licence, the tenant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 xml:space="preserve">could contact the local council’s licensing team to help with this. </w:t>
      </w:r>
    </w:p>
    <w:p w14:paraId="1E4CB0B2" w14:textId="09427AEE" w:rsidR="00B00273" w:rsidRPr="00F65875" w:rsidRDefault="00B00273" w:rsidP="00B00273">
      <w:pPr>
        <w:pStyle w:val="BodyText1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Rents of tenants with a private residential tenancy in a rent pressure zone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can only rise, each year, by an amount set by Scottish Ministers which is linked to inflation (rises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 xml:space="preserve">in the cost of living generally). More detailed </w:t>
      </w:r>
      <w:hyperlink r:id="rId25" w:history="1">
        <w:r w:rsidRPr="00546FBA">
          <w:rPr>
            <w:rStyle w:val="Hyperlink"/>
            <w:sz w:val="24"/>
            <w:szCs w:val="24"/>
            <w:lang w:val="en"/>
          </w:rPr>
          <w:t>information on rent and other charges is available on the Scottish Government website</w:t>
        </w:r>
      </w:hyperlink>
      <w:r>
        <w:rPr>
          <w:sz w:val="24"/>
          <w:szCs w:val="24"/>
          <w:lang w:val="en"/>
        </w:rPr>
        <w:t xml:space="preserve">. </w:t>
      </w:r>
    </w:p>
    <w:p w14:paraId="48D5515A" w14:textId="452A922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A landlord in a Rent Pressure Zone can also apply to the Rent Officer to allow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a further increase to your rent because the landlord has done work to improve the property. This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increase in rent would be in addition to any inflation related increase in the rent. </w:t>
      </w:r>
    </w:p>
    <w:p w14:paraId="3A9EBA2B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Rent Receipts </w:t>
      </w:r>
    </w:p>
    <w:p w14:paraId="7658E09B" w14:textId="3AC6082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pays rent in cash then the landlord must give the tenant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written receipt. </w:t>
      </w:r>
    </w:p>
    <w:p w14:paraId="4AAD841B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That receipt must show:</w:t>
      </w:r>
    </w:p>
    <w:p w14:paraId="7DB1EBED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amount paid,</w:t>
      </w:r>
    </w:p>
    <w:p w14:paraId="2DB4E76C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date on which that amount was paid; and </w:t>
      </w:r>
    </w:p>
    <w:p w14:paraId="101EEBAF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whether the rent is now paid up to date - and, if it is not, how much is still to be paid.</w:t>
      </w:r>
    </w:p>
    <w:p w14:paraId="0D445D10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Rent Increases</w:t>
      </w:r>
    </w:p>
    <w:p w14:paraId="12B2E30A" w14:textId="274EB582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rent can only go up once a year. Before the rent can go up, the tenant must be given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official notice called a rent-increase notice. This notice might be sent by email if the Agreement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allows for this. Any rent-increase notice must be given to the tenant by the landlord at least 3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months before the date that the rent is to go up.</w:t>
      </w:r>
    </w:p>
    <w:p w14:paraId="73BCC142" w14:textId="261FB316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receives a rent-increase notice, and the tenant thinks that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new rent would be higher than is being charged at that time for similar properties, then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can ask a Rent Officer to decide whether the increase is fair. </w:t>
      </w:r>
    </w:p>
    <w:p w14:paraId="2B4EFDE2" w14:textId="7D22B5E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"Fair" here means an amount similar to the rent which is, at that time, being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charged for similar properties on new lettings. It does not mean how much the tenant can afford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pay. </w:t>
      </w:r>
    </w:p>
    <w:p w14:paraId="106E9927" w14:textId="48DE049B" w:rsidR="00097BB2" w:rsidRPr="002B1B30" w:rsidRDefault="00097BB2" w:rsidP="00097BB2">
      <w:pPr>
        <w:pStyle w:val="BodyText1"/>
        <w:spacing w:before="24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Tenants must follow certain steps to ask the Rent Officer to make this decision and there is a 21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day time limit for this to be done. If these steps are not followed by the tenant within the 21 day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time limit then the tenant will lose their right to challenge the rent increase - and the rent will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be increased to the amount wanted by the landlord.</w:t>
      </w:r>
    </w:p>
    <w:p w14:paraId="7DF61CAB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These steps are as follows:</w:t>
      </w:r>
    </w:p>
    <w:p w14:paraId="65B6D277" w14:textId="0AFDB0DD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return Part 3 of the rent-increase notice to the landlord -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tell the landlord that the tenant intends to ask the Rent Officer to decide whether the rent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increase is fair; </w:t>
      </w:r>
    </w:p>
    <w:p w14:paraId="31B5134C" w14:textId="7955E3B8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then fills in a form called the Tenant's Rent Increase Referral to a Rent Officer under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section 24 (1) of the Private Housing (Tenancies) (Scotland) Act 2016</w:t>
      </w:r>
      <w:r w:rsidRPr="002B1B30" w:rsidDel="00676D6C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be used for this purpose</w:t>
      </w:r>
      <w:r w:rsidRPr="002B1B30">
        <w:rPr>
          <w:rFonts w:cs="Arial"/>
          <w:color w:val="auto"/>
          <w:sz w:val="24"/>
          <w:szCs w:val="24"/>
        </w:rPr>
        <w:t>, a copy of which can be accessed on the Scottish Government website, or through Rent Service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Scotland –</w:t>
      </w:r>
      <w:r w:rsidR="00014DBB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see Useful Contacts and Links at the end of these Notes; and</w:t>
      </w:r>
    </w:p>
    <w:p w14:paraId="0AB20BF3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then sends the finished form to the Rent Officer.</w:t>
      </w:r>
    </w:p>
    <w:p w14:paraId="6B812BBD" w14:textId="0850E3E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All of this must be done within 21 days after the tenant receives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rent-increase notice. If this is not done then the rent increase will go ahead. </w:t>
      </w:r>
    </w:p>
    <w:p w14:paraId="5577CFEB" w14:textId="4E1B6B9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accepts the rent increase, they should return Part 3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rent-increase notice to the landlord to tell them that. </w:t>
      </w:r>
    </w:p>
    <w:p w14:paraId="707057B0" w14:textId="5667DD43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Part 3 of the rent-increase notice can also be returned to the landlord by the tenant to say if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tenant has not been given long enough notice of a rent increase - so if less than 3 months’ notice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was given. If the landlord gives less than the 3 months' notice, then the tenant will not need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pay the increased rent until 3 months have passed. So the landlord cannot try and increase the rent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on one month's notice for example.</w:t>
      </w:r>
    </w:p>
    <w:p w14:paraId="20E0FBAB" w14:textId="76FD55A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If the property is in a Rent Pressure Zone, the tenant cannot go to a Rent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Officer about the rent increase. That is because the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Scottish Ministers </w:t>
      </w:r>
      <w:r w:rsidRPr="002B1B30">
        <w:rPr>
          <w:rFonts w:cs="Arial"/>
          <w:sz w:val="24"/>
          <w:szCs w:val="24"/>
        </w:rPr>
        <w:t>have already limited the amount by which the rent can be increased. (See</w:t>
      </w:r>
      <w:r w:rsidR="00043311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8 – Rent). As the landlord cannot increase the rent higher than the cap,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tenant doesn’t need to pay any rent above the cap. The tenant has a number of options:-</w:t>
      </w:r>
    </w:p>
    <w:p w14:paraId="722384FE" w14:textId="77777777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only pay the rent up to the limit of the cap as the tenant is at no risk of eviction;</w:t>
      </w:r>
    </w:p>
    <w:p w14:paraId="57B1F51D" w14:textId="77777777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contact one of the advice groups listed at the end of these Notes; or</w:t>
      </w:r>
    </w:p>
    <w:p w14:paraId="611548A7" w14:textId="52A0AA9B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apply to the Tribunal to draw up the terms of the tenancy (as the terms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tenancy have changed as the rent has increased). </w:t>
      </w:r>
    </w:p>
    <w:p w14:paraId="089116D2" w14:textId="77777777" w:rsidR="00097BB2" w:rsidRPr="002B1B30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</w:p>
    <w:p w14:paraId="60FCF84B" w14:textId="27DE29AF" w:rsidR="00134A03" w:rsidRPr="002B1B30" w:rsidRDefault="00097BB2" w:rsidP="00A27561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You should tell your landlord what you intend to do. In any event, if you apply to the Tribunal,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your landlord must be given 28 days’ notice.</w:t>
      </w:r>
    </w:p>
    <w:p w14:paraId="4C83360F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Deposit </w:t>
      </w:r>
    </w:p>
    <w:p w14:paraId="42FA6481" w14:textId="03A94831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When a tenant moves into a rented home, most landlords will ask for a deposit.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This is a sum of money which acts as a guarantee against various things, such as damage that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tenant may do to the property, costs for any cleaning which may be needed, bills (for example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electricity) that are left unpaid, as well as any unpaid rent. </w:t>
      </w:r>
    </w:p>
    <w:p w14:paraId="1AEE80FB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4AD6E809" w14:textId="16A0729A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The total amount of the deposit cannot be more than 2 months' rent. If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tenant is charged more than two months' rent, then the tenant can contact Shelter Scotland or a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Citizens Advice Bureau for advice about claiming back the extra amount. It is an offence to require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payment of any premium (in addition to the rent and a refundable deposit of no more than two months’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rent) as a condition of the grant, renewal or continuance of a tenancy. </w:t>
      </w:r>
    </w:p>
    <w:p w14:paraId="31908CB8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11733475" w14:textId="6803B6B9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A deposit must be held by a tenancy deposit scheme until the end of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tenancy. This is to stop the landlord using a deposit as if it was their own money. Tenancy deposit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schemes are run by independent companies which are approved by the Scottish Government. The landlord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has to pay the deposit to one of the schemes within 30 working days from the start of the tenancy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(working days are usually Monday to Friday - so 30 working days is usually 6 weeks). </w:t>
      </w:r>
      <w:r w:rsidR="00B52F04" w:rsidRPr="00B52F04">
        <w:rPr>
          <w:rFonts w:cs="Arial"/>
          <w:color w:val="000000"/>
          <w:sz w:val="24"/>
          <w:szCs w:val="24"/>
        </w:rPr>
        <w:t>When a deposit is paid in instalments then each instalment must be lodged within 30 working days of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="00B52F04" w:rsidRPr="00B52F04">
        <w:rPr>
          <w:rFonts w:cs="Arial"/>
          <w:color w:val="000000"/>
          <w:sz w:val="24"/>
          <w:szCs w:val="24"/>
        </w:rPr>
        <w:t>that instalment being paid.</w:t>
      </w:r>
      <w:r w:rsidR="00B52F04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There will be no charge to the tenant or landlord to pay the deposit into one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of the schemes. </w:t>
      </w:r>
    </w:p>
    <w:p w14:paraId="0BB0162B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7D4F22CB" w14:textId="7C5D800C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It is good practice for a landlord or letting agent to pay a deposit, or part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deposit (when joint tenants pay their share of a deposit), to one of the approved tenancy deposit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schemes as soon as possible after the start of the tenancy. This is very important as a landlord or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letting agent has no authority to retain any deposit/part deposit at any time. </w:t>
      </w:r>
    </w:p>
    <w:p w14:paraId="5FF6C845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196DE918" w14:textId="29E58234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A landlord or letting agent is not permitted to charge any premiums. By paying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any deposit received into a scheme promptly, a landlord/letting agent is clearly demonstrating that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any deposit received is always being treated as a deposit and not as a premium. </w:t>
      </w:r>
    </w:p>
    <w:p w14:paraId="2893F205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4EB87B6A" w14:textId="6BEAC278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Any retention of a deposit by a landlord or letting agent is a serious matter, as deductions from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tenancy deposits can only be done by one of the approved tenancy deposit schemes in accordance with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the Tenancy Deposit Regulations. The First Tier Tribunal (Housing and Property Chamber) will not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look favourably at cases where the landlord or letting agent has deviated from paying the money into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a tenancy deposit scheme. When a tenant has signed a tenancy and changes their mind a day or two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before the tenancy is due to</w:t>
      </w:r>
      <w:r w:rsidRPr="007A53F3">
        <w:rPr>
          <w:rFonts w:cs="Arial"/>
          <w:sz w:val="24"/>
          <w:szCs w:val="24"/>
        </w:rPr>
        <w:t xml:space="preserve"> start</w:t>
      </w:r>
      <w:r w:rsidRPr="007A53F3">
        <w:rPr>
          <w:rFonts w:cs="Arial"/>
          <w:color w:val="000000"/>
          <w:sz w:val="24"/>
          <w:szCs w:val="24"/>
        </w:rPr>
        <w:t>, the deposit should be returned as any deduction from it would be equivalent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to charging a premium. </w:t>
      </w:r>
    </w:p>
    <w:p w14:paraId="166363EF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7DFD73CE" w14:textId="00328BC5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Sometimes a landlord or letting agent will insert a discretionary (their own)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clause in the private residential tenancy agreement to make clear about any reimbursement of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expenses they will require if a tenant that has committed to a tenancy decides not to take up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tenancy shortly before it starts. Such reimbursement should not be deducted from the deposit. It is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essential that a landlord or letting agent makes this clear from the outset in writing. A tenant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should never be in any doubt about what they are signing up to and what obligations a landlord or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letting agent has placed on them. </w:t>
      </w:r>
    </w:p>
    <w:p w14:paraId="7F509793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51D3D86A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  <w:u w:val="single"/>
        </w:rPr>
      </w:pPr>
      <w:r w:rsidRPr="007A53F3">
        <w:rPr>
          <w:rFonts w:cs="Arial"/>
          <w:color w:val="000000"/>
          <w:sz w:val="24"/>
          <w:szCs w:val="24"/>
          <w:u w:val="single"/>
        </w:rPr>
        <w:t xml:space="preserve">What happens when a deposit is lodged? </w:t>
      </w:r>
    </w:p>
    <w:p w14:paraId="472237A5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  <w:u w:val="single"/>
        </w:rPr>
      </w:pPr>
    </w:p>
    <w:p w14:paraId="06BD8651" w14:textId="4DB40B14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The tenant should receive a letter or email from the tenancy deposit scheme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confirming that their deposit has been lodged. The letter will set out the amount of the deposit and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explain how it will be repaid and how any disputes can be settled. </w:t>
      </w:r>
    </w:p>
    <w:p w14:paraId="2FD68EF1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55369242" w14:textId="230F4540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If the tenant does not receive a letter from an approved deposit scheme after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6 weeks, they should contact their landlord. If the landlord has not lodged their deposit,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tenant should raise a complaint with the Tribunal. If the landlord has not used one of the schemes,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the Tribunal can order the landlord to pay up to 3 times the deposit to the tenant. </w:t>
      </w:r>
    </w:p>
    <w:p w14:paraId="2995DE98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75894748" w14:textId="0B3F8852" w:rsidR="007A53F3" w:rsidRPr="007A53F3" w:rsidRDefault="007A53F3" w:rsidP="007A53F3">
      <w:pPr>
        <w:spacing w:after="240"/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Within 30 working days after the start of the tenancy the landlord must give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the tenant all of this information about the deposit: </w:t>
      </w:r>
    </w:p>
    <w:p w14:paraId="2E807BBC" w14:textId="77777777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 xml:space="preserve">the amount of the deposit; </w:t>
      </w:r>
    </w:p>
    <w:p w14:paraId="1217A867" w14:textId="5DAC4BBE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the date that the landlord received the deposit and the date that the landlord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paid the deposit into a scheme; </w:t>
      </w:r>
    </w:p>
    <w:p w14:paraId="30A42760" w14:textId="53BFD1E4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the address of the property to which the deposit relates - so the property let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to the tenant; </w:t>
      </w:r>
    </w:p>
    <w:p w14:paraId="24874AF2" w14:textId="44FA1070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a statement from the landlord confirming the landlord is registered or has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applied to be registered with the local council; </w:t>
      </w:r>
    </w:p>
    <w:p w14:paraId="7552DACF" w14:textId="11765DEA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the name and contact details of the tenancy deposit scheme where the deposit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was paid; </w:t>
      </w:r>
    </w:p>
    <w:p w14:paraId="06A1408C" w14:textId="7EA3775A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and the terms on which the deposit is held - including (1) when the deposit is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to be returned to the tenant and (2) the circumstances where </w:t>
      </w:r>
      <w:r w:rsidRPr="007A53F3">
        <w:rPr>
          <w:rFonts w:ascii="Arial" w:hAnsi="Arial" w:cs="Arial"/>
          <w:color w:val="000000"/>
        </w:rPr>
        <w:lastRenderedPageBreak/>
        <w:t>the landlord can be paid some or all of the deposit at the end of the tenancy,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instead of the deposit being paid back to the tenant. </w:t>
      </w:r>
    </w:p>
    <w:p w14:paraId="7335EC62" w14:textId="46365DA6" w:rsidR="007A53F3" w:rsidRPr="007A53F3" w:rsidRDefault="007A53F3" w:rsidP="007A53F3">
      <w:pPr>
        <w:spacing w:after="240"/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Examples of money that the landlord can ask to be paid by the scheme (and not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paid back to the tenant) are: </w:t>
      </w:r>
    </w:p>
    <w:p w14:paraId="76BA6E46" w14:textId="77777777" w:rsidR="007A53F3" w:rsidRPr="007A53F3" w:rsidRDefault="007A53F3" w:rsidP="009C039B">
      <w:pPr>
        <w:pStyle w:val="ListParagraph"/>
        <w:numPr>
          <w:ilvl w:val="0"/>
          <w:numId w:val="33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 xml:space="preserve">unpaid rent </w:t>
      </w:r>
    </w:p>
    <w:p w14:paraId="69256B3D" w14:textId="3905853E" w:rsidR="007A53F3" w:rsidRPr="007A53F3" w:rsidRDefault="007A53F3" w:rsidP="009C039B">
      <w:pPr>
        <w:pStyle w:val="ListParagraph"/>
        <w:numPr>
          <w:ilvl w:val="0"/>
          <w:numId w:val="33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other amounts not paid or the cost of any repairs needed if the tenant caused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the damage </w:t>
      </w:r>
    </w:p>
    <w:p w14:paraId="5B8FEE15" w14:textId="77777777" w:rsidR="007A53F3" w:rsidRPr="007A53F3" w:rsidRDefault="007A53F3" w:rsidP="009C039B">
      <w:pPr>
        <w:pStyle w:val="ListParagraph"/>
        <w:numPr>
          <w:ilvl w:val="0"/>
          <w:numId w:val="33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 xml:space="preserve">to pay bills left unpaid by the tenant </w:t>
      </w:r>
    </w:p>
    <w:p w14:paraId="3BAD7D30" w14:textId="4CEABAA4" w:rsidR="007A53F3" w:rsidRPr="007A53F3" w:rsidRDefault="007A53F3" w:rsidP="007A53F3">
      <w:pPr>
        <w:ind w:left="1276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If there are no issues like that at the end of the tenancy, then the landlord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should ask the scheme to pay the full amount of the deposit back to the tenant. </w:t>
      </w:r>
    </w:p>
    <w:p w14:paraId="09A860F3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1B9BFAD5" w14:textId="7BF1987F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At the end of the tenancy the landlord should ask the tenancy deposit scheme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to release the deposit and the amounts payable to the tenant and the Landlord. </w:t>
      </w:r>
    </w:p>
    <w:p w14:paraId="49F28BD4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78EB24AC" w14:textId="4BAD0899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The deposit scheme will contact the tenant to check whether the tenant agrees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with the landlord's figures. </w:t>
      </w:r>
    </w:p>
    <w:p w14:paraId="6FEAC076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1BE650F3" w14:textId="68BA1048" w:rsidR="007A53F3" w:rsidRPr="007A53F3" w:rsidRDefault="007A53F3" w:rsidP="007A53F3">
      <w:pPr>
        <w:spacing w:after="240"/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Different things happen, depending on whether the tenant agrees with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landlord's figures or not: </w:t>
      </w:r>
    </w:p>
    <w:p w14:paraId="6DBC4B46" w14:textId="0284CE64" w:rsidR="007A53F3" w:rsidRPr="007A53F3" w:rsidRDefault="007A53F3" w:rsidP="009C039B">
      <w:pPr>
        <w:pStyle w:val="ListParagraph"/>
        <w:numPr>
          <w:ilvl w:val="0"/>
          <w:numId w:val="34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If the tenant agrees with the landlord's figures, then the scheme will pay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those amounts to the landlord and tenant. </w:t>
      </w:r>
    </w:p>
    <w:p w14:paraId="6BA0A3D4" w14:textId="41B37DBB" w:rsidR="007A53F3" w:rsidRPr="007A53F3" w:rsidRDefault="007A53F3" w:rsidP="009C039B">
      <w:pPr>
        <w:pStyle w:val="ListParagraph"/>
        <w:numPr>
          <w:ilvl w:val="0"/>
          <w:numId w:val="34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If the tenant does not agree with the landlord's figures, then the tenant must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contact the landlord. The landlord and the tenant need to try to agree what, if any, amount is to be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deducted from the deposit and kept by the landlord. If the landlord and tenant cannot agree, the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tenant can ask the Tenancy Deposit Scheme which holds their deposit to use their dispute resolution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process. The dispute will be sent to an independent adjudicator who has the role of reaching a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decision in a dispute. The adjudicator will be given any evidence (for example photographs or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receipts) and will come to a decision about the amount (if any) to be given by the scheme to the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landlord and the amount to be repaid to the tenant. </w:t>
      </w:r>
    </w:p>
    <w:p w14:paraId="0CB9EF55" w14:textId="223F630F" w:rsidR="007A53F3" w:rsidRPr="007A53F3" w:rsidRDefault="007A53F3" w:rsidP="007A53F3">
      <w:pPr>
        <w:ind w:left="709"/>
        <w:rPr>
          <w:rFonts w:cs="Arial"/>
          <w:color w:val="212122"/>
          <w:sz w:val="24"/>
          <w:szCs w:val="24"/>
        </w:rPr>
      </w:pPr>
      <w:r w:rsidRPr="007A53F3">
        <w:rPr>
          <w:rFonts w:cs="Arial"/>
          <w:color w:val="212122"/>
          <w:sz w:val="24"/>
          <w:szCs w:val="24"/>
        </w:rPr>
        <w:t>If the tenant does not respond within 30 days, then the landlord will be paid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the amount that the landlord requested be deducted for rent, repairs and other costs - and the rest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(if anything is left) will be repaid to the tenant. If the landlord has not, by the time that the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tenancy ends, asked the scheme to release the deposit, then the tenant can apply to the deposit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scheme for repayment. In that case, the deposit scheme will contact the landlord to ask whether the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landlord agrees that the whole deposit should be repaid to the tenant or whether the landlord thinks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 xml:space="preserve">that an amount should be taken off and paid to the landlord. </w:t>
      </w:r>
    </w:p>
    <w:p w14:paraId="541F5855" w14:textId="77777777" w:rsidR="007A53F3" w:rsidRPr="007A53F3" w:rsidRDefault="007A53F3" w:rsidP="007A53F3">
      <w:pPr>
        <w:ind w:left="709"/>
        <w:rPr>
          <w:rFonts w:cs="Arial"/>
          <w:color w:val="212122"/>
          <w:sz w:val="24"/>
          <w:szCs w:val="24"/>
        </w:rPr>
      </w:pPr>
    </w:p>
    <w:p w14:paraId="518CA785" w14:textId="797ED6CC" w:rsidR="007A53F3" w:rsidRDefault="007A53F3" w:rsidP="007A53F3">
      <w:pPr>
        <w:ind w:left="709"/>
        <w:rPr>
          <w:rFonts w:cs="Arial"/>
          <w:color w:val="212122"/>
          <w:sz w:val="24"/>
          <w:szCs w:val="24"/>
        </w:rPr>
      </w:pPr>
      <w:r w:rsidRPr="007A53F3">
        <w:rPr>
          <w:rFonts w:cs="Arial"/>
          <w:color w:val="212122"/>
          <w:sz w:val="24"/>
          <w:szCs w:val="24"/>
        </w:rPr>
        <w:lastRenderedPageBreak/>
        <w:t>If the landlord does not agree that the whole deposit should be repaid to the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tenant, then the landlord can try to agree the figures with the tenant. But if the landlord and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tenant cannot agree the figures, then the decision is referred to an independent decision-maker.</w:t>
      </w:r>
      <w:r w:rsidR="00EA166A">
        <w:rPr>
          <w:rFonts w:cs="Arial"/>
          <w:color w:val="212122"/>
          <w:sz w:val="24"/>
          <w:szCs w:val="24"/>
        </w:rPr>
        <w:t xml:space="preserve"> </w:t>
      </w:r>
    </w:p>
    <w:p w14:paraId="30629615" w14:textId="77777777" w:rsidR="007A53F3" w:rsidRPr="007A53F3" w:rsidRDefault="007A53F3" w:rsidP="007A53F3">
      <w:pPr>
        <w:rPr>
          <w:rFonts w:cs="Arial"/>
          <w:color w:val="212122"/>
          <w:sz w:val="24"/>
          <w:szCs w:val="24"/>
        </w:rPr>
      </w:pPr>
    </w:p>
    <w:p w14:paraId="741B4AC4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Sub-letting &amp; Assignation </w:t>
      </w:r>
    </w:p>
    <w:p w14:paraId="56103F02" w14:textId="33ACFED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will probably only give the landlord's permission for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tenant(s) that are named in the Agreement to live in or use the property. </w:t>
      </w:r>
    </w:p>
    <w:p w14:paraId="484E08AB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is not allowed to:</w:t>
      </w:r>
    </w:p>
    <w:p w14:paraId="74AF52E6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enter into another agreement to sublet the property (or part of it) to another person, or</w:t>
      </w:r>
    </w:p>
    <w:p w14:paraId="050C260A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take in a lodger, or </w:t>
      </w:r>
    </w:p>
    <w:p w14:paraId="3E1BF113" w14:textId="4B99A979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enter into an agreement to try to transfer the tenancy (or part of it)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somebody else, or </w:t>
      </w:r>
    </w:p>
    <w:p w14:paraId="50FC3C85" w14:textId="752FEBB9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allow another person to start living in the property (or part of it) or using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it for some other purpose. </w:t>
      </w:r>
    </w:p>
    <w:p w14:paraId="65E015C1" w14:textId="3B81685A" w:rsidR="00097BB2" w:rsidRPr="002B1B30" w:rsidRDefault="00097BB2" w:rsidP="00305594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As a general rule, if the tenant wants to allow anyone else to live in or use the property as their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only or main home, then the tenant must get the landlord's written permission. The landlord does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have to give that permission.</w:t>
      </w:r>
    </w:p>
    <w:p w14:paraId="60AF71BE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Notification about other Residents</w:t>
      </w:r>
    </w:p>
    <w:p w14:paraId="45AB5DB1" w14:textId="296109C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person who is over 16 lives at the property with the tenant as their only or main home, then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tenant has to write to the landlord (or email the landlord if email is the agreed method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contact). The tenant's letter (or email) must tell the landlord the name of the person who has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started to live at the property with the tenant and the tenant's relationship with that person.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Then, if that person leaves the property, the tenant must also tell the landlord that this has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happened. For example, if a couple take a joint tenancy and live with their two children aged 14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15, when each of those children become 16, the Landlord should be notified. Also, where a husband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takes a single tenancy but lives with his wife, he should notify the landlord that his wife lives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with him.</w:t>
      </w:r>
    </w:p>
    <w:p w14:paraId="5A3616B5" w14:textId="5558820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tenant dies while they are the only tenant under a private residential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tenancy, a partner, family member or carer can inherit their tenancy under certain conditions, 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long as the tenant did not inherit the tenancy from someone else in the first place. </w:t>
      </w:r>
    </w:p>
    <w:p w14:paraId="6811FB90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In order for a person to inherit the tenancy, they must: </w:t>
      </w:r>
    </w:p>
    <w:p w14:paraId="14ECAD0A" w14:textId="77777777" w:rsidR="00097BB2" w:rsidRPr="002B1B30" w:rsidRDefault="00097BB2" w:rsidP="009C039B">
      <w:pPr>
        <w:pStyle w:val="BodyText1"/>
        <w:numPr>
          <w:ilvl w:val="0"/>
          <w:numId w:val="24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have been living in the property as their only or main home at the time of the tenant’s death, and</w:t>
      </w:r>
    </w:p>
    <w:p w14:paraId="56B7176C" w14:textId="17F8FE25" w:rsidR="00097BB2" w:rsidRPr="002B1B30" w:rsidRDefault="00097BB2" w:rsidP="009C039B">
      <w:pPr>
        <w:pStyle w:val="BodyText1"/>
        <w:numPr>
          <w:ilvl w:val="0"/>
          <w:numId w:val="24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must have already notified the landlord. </w:t>
      </w:r>
    </w:p>
    <w:p w14:paraId="490A6C51" w14:textId="3876154C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There are several types of relationship with the tenant which might allow someone to inherit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tenancy:</w:t>
      </w:r>
    </w:p>
    <w:p w14:paraId="2FEA305A" w14:textId="3AC14179" w:rsidR="00097BB2" w:rsidRPr="002B1B30" w:rsidRDefault="00097BB2" w:rsidP="009C039B">
      <w:pPr>
        <w:pStyle w:val="BodyText1"/>
        <w:numPr>
          <w:ilvl w:val="0"/>
          <w:numId w:val="25"/>
        </w:numPr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If the person was married or in a civil partnership with the tenant at the time of the tenant’s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death, the person will inherit the tenancy, as long as:</w:t>
      </w:r>
    </w:p>
    <w:p w14:paraId="464DA6C4" w14:textId="5CBAF808" w:rsidR="00097BB2" w:rsidRPr="002B1B30" w:rsidRDefault="00097BB2" w:rsidP="009C039B">
      <w:pPr>
        <w:pStyle w:val="BodyText1"/>
        <w:numPr>
          <w:ilvl w:val="0"/>
          <w:numId w:val="26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they have been living in the property as their only or main home at the time of the tenant’s death,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</w:t>
      </w:r>
    </w:p>
    <w:p w14:paraId="2C037E47" w14:textId="463A9746" w:rsidR="00097BB2" w:rsidRPr="002B1B30" w:rsidRDefault="00097BB2" w:rsidP="009C039B">
      <w:pPr>
        <w:pStyle w:val="BodyText1"/>
        <w:numPr>
          <w:ilvl w:val="0"/>
          <w:numId w:val="26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must have already notified the landlord. </w:t>
      </w:r>
    </w:p>
    <w:p w14:paraId="1D1031CD" w14:textId="6435AD76" w:rsidR="00097BB2" w:rsidRPr="002B1B30" w:rsidRDefault="00097BB2" w:rsidP="009C039B">
      <w:pPr>
        <w:pStyle w:val="BodyText1"/>
        <w:numPr>
          <w:ilvl w:val="0"/>
          <w:numId w:val="25"/>
        </w:numPr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person was a partner of the tenant (but was not married to them or in a civil partnership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with them) to be allowed to inherit the tenancy:</w:t>
      </w:r>
    </w:p>
    <w:p w14:paraId="11534E4E" w14:textId="77777777" w:rsidR="00097BB2" w:rsidRPr="002B1B30" w:rsidRDefault="00097BB2" w:rsidP="009C039B">
      <w:pPr>
        <w:pStyle w:val="BodyText1"/>
        <w:numPr>
          <w:ilvl w:val="0"/>
          <w:numId w:val="27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they must have been living in the property as their only or main home </w:t>
      </w:r>
      <w:r w:rsidRPr="002B1B30">
        <w:rPr>
          <w:rFonts w:cs="Arial"/>
          <w:b/>
          <w:sz w:val="24"/>
          <w:szCs w:val="24"/>
        </w:rPr>
        <w:t>for at least 12 months without any breaks</w:t>
      </w:r>
      <w:r w:rsidRPr="002B1B30">
        <w:rPr>
          <w:rFonts w:cs="Arial"/>
          <w:sz w:val="24"/>
          <w:szCs w:val="24"/>
        </w:rPr>
        <w:t xml:space="preserve"> up to the tenant’s death, and </w:t>
      </w:r>
    </w:p>
    <w:p w14:paraId="43EFCF17" w14:textId="77777777" w:rsidR="00097BB2" w:rsidRPr="002B1B30" w:rsidRDefault="00097BB2" w:rsidP="009C039B">
      <w:pPr>
        <w:pStyle w:val="BodyText1"/>
        <w:numPr>
          <w:ilvl w:val="0"/>
          <w:numId w:val="27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must have already notified the landlord </w:t>
      </w:r>
    </w:p>
    <w:p w14:paraId="61E88D81" w14:textId="515A20C8" w:rsidR="00097BB2" w:rsidRPr="002B1B30" w:rsidRDefault="00097BB2" w:rsidP="00097BB2">
      <w:pPr>
        <w:pStyle w:val="BodyText1"/>
        <w:ind w:left="1418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12 months will be counted from the time when the tenant told the landlord that the person was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living in the property. Any time when the person was living in the property before the landlord was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told will not count.</w:t>
      </w:r>
    </w:p>
    <w:p w14:paraId="31897A23" w14:textId="1DAD8A47" w:rsidR="00097BB2" w:rsidRPr="002B1B30" w:rsidRDefault="00097BB2" w:rsidP="009C039B">
      <w:pPr>
        <w:pStyle w:val="BodyText1"/>
        <w:numPr>
          <w:ilvl w:val="0"/>
          <w:numId w:val="25"/>
        </w:numPr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If the tenant does not have a partner to inherit their tenancy, any </w:t>
      </w:r>
      <w:r w:rsidRPr="002B1B30">
        <w:rPr>
          <w:rFonts w:cs="Arial"/>
          <w:b/>
          <w:sz w:val="24"/>
          <w:szCs w:val="24"/>
        </w:rPr>
        <w:t>qualifying family members</w:t>
      </w:r>
      <w:r w:rsidRPr="002B1B30">
        <w:rPr>
          <w:rFonts w:cs="Arial"/>
          <w:sz w:val="24"/>
          <w:szCs w:val="24"/>
        </w:rPr>
        <w:t xml:space="preserve"> who are at least 16 years of age when the tenant dies can inherit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tenancy, if:</w:t>
      </w:r>
    </w:p>
    <w:p w14:paraId="021F5641" w14:textId="77777777" w:rsidR="00097BB2" w:rsidRPr="002B1B30" w:rsidRDefault="00097BB2" w:rsidP="009C039B">
      <w:pPr>
        <w:pStyle w:val="BodyText1"/>
        <w:numPr>
          <w:ilvl w:val="0"/>
          <w:numId w:val="28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they have been living in the property as their only or main home </w:t>
      </w:r>
      <w:r w:rsidRPr="002B1B30">
        <w:rPr>
          <w:rFonts w:cs="Arial"/>
          <w:b/>
          <w:sz w:val="24"/>
          <w:szCs w:val="24"/>
        </w:rPr>
        <w:t>for at least 12 months without any breaks</w:t>
      </w:r>
      <w:r w:rsidRPr="002B1B30">
        <w:rPr>
          <w:rFonts w:cs="Arial"/>
          <w:sz w:val="24"/>
          <w:szCs w:val="24"/>
        </w:rPr>
        <w:t xml:space="preserve"> up to the tenant’s death, and </w:t>
      </w:r>
    </w:p>
    <w:p w14:paraId="073C9E4F" w14:textId="77777777" w:rsidR="00097BB2" w:rsidRPr="002B1B30" w:rsidRDefault="00097BB2" w:rsidP="009C039B">
      <w:pPr>
        <w:pStyle w:val="BodyText1"/>
        <w:numPr>
          <w:ilvl w:val="0"/>
          <w:numId w:val="28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must have already notified the landlord </w:t>
      </w:r>
    </w:p>
    <w:p w14:paraId="3B91F400" w14:textId="6FBC2741" w:rsidR="00097BB2" w:rsidRPr="002B1B30" w:rsidRDefault="00097BB2" w:rsidP="00097BB2">
      <w:pPr>
        <w:pStyle w:val="BodyText1"/>
        <w:ind w:left="1418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12 months will be counted from the time when the tenant told the landlord that the person was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living in the property. Any time when the person was living in the property before the landlord was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told will not count.</w:t>
      </w:r>
    </w:p>
    <w:p w14:paraId="67C78DEA" w14:textId="551D5C0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has to take care that no one living with the tenant at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does anything that would break the rules of the Agreement. If any person living with the tenant 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property breaks the rules of the Agreement, then the tenant will be responsible for that (as if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tenant was the person who had broken the rule) and, for example, would have to pay for anything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broken by that person. </w:t>
      </w:r>
    </w:p>
    <w:p w14:paraId="6D9C2A10" w14:textId="3A564FB2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If the property is not a House in Multiple Occupation or HMO (see 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5 – Details of the property) at the start of the Agreement, then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has to make sure that, by letting other people (who are not part of the tenant's family) move in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use the property as their only or main home, the property does not become an HMO.</w:t>
      </w:r>
    </w:p>
    <w:p w14:paraId="1B06A2C6" w14:textId="758F3CF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would have to pay the landlord back for any fines or other money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that the landlord ends up paying because the property has become an HMO. </w:t>
      </w:r>
      <w:r w:rsidRPr="002B1B30">
        <w:rPr>
          <w:rFonts w:cs="Arial"/>
          <w:sz w:val="24"/>
          <w:szCs w:val="24"/>
        </w:rPr>
        <w:lastRenderedPageBreak/>
        <w:t>This would include any fines or penalties payable by the landlord because the property is being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used as an HMO without being registered as one.</w:t>
      </w:r>
    </w:p>
    <w:p w14:paraId="689F3C40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Overcrowding </w:t>
      </w:r>
    </w:p>
    <w:p w14:paraId="3FD7578A" w14:textId="66ECCB18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not allow the property to become overcrowded. If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does allow this to happen, then the landlord can evict the tenant. </w:t>
      </w:r>
    </w:p>
    <w:p w14:paraId="43461F60" w14:textId="3D2CAEA8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What counts as overcrowding for a property depends on the number and size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rooms, as well as the age, gender (male or female) and relationships of the people that live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there. </w:t>
      </w:r>
    </w:p>
    <w:p w14:paraId="26EC31E8" w14:textId="77777777" w:rsidR="005F4FB0" w:rsidRDefault="005F4FB0" w:rsidP="005F4FB0">
      <w:pPr>
        <w:pStyle w:val="BodyText1"/>
        <w:jc w:val="left"/>
        <w:rPr>
          <w:rStyle w:val="Hyperlink"/>
          <w:sz w:val="24"/>
          <w:szCs w:val="24"/>
        </w:rPr>
      </w:pPr>
      <w:r w:rsidRPr="00F65875">
        <w:rPr>
          <w:sz w:val="24"/>
          <w:szCs w:val="24"/>
        </w:rPr>
        <w:t xml:space="preserve">There is a </w:t>
      </w:r>
      <w:r w:rsidRPr="005B372C">
        <w:rPr>
          <w:b/>
          <w:sz w:val="24"/>
          <w:szCs w:val="24"/>
        </w:rPr>
        <w:t>room standard</w:t>
      </w:r>
      <w:r w:rsidRPr="00F65875">
        <w:rPr>
          <w:sz w:val="24"/>
          <w:szCs w:val="24"/>
        </w:rPr>
        <w:t xml:space="preserve"> and a </w:t>
      </w:r>
      <w:r w:rsidRPr="005B372C">
        <w:rPr>
          <w:b/>
          <w:sz w:val="24"/>
          <w:szCs w:val="24"/>
        </w:rPr>
        <w:t>space standard</w:t>
      </w:r>
      <w:r w:rsidRPr="00F65875">
        <w:rPr>
          <w:sz w:val="24"/>
          <w:szCs w:val="24"/>
        </w:rPr>
        <w:t xml:space="preserve"> when working out if there is overcrowding. </w:t>
      </w:r>
      <w:hyperlink r:id="rId26" w:history="1">
        <w:r w:rsidRPr="00546FBA">
          <w:rPr>
            <w:rStyle w:val="Hyperlink"/>
            <w:sz w:val="24"/>
            <w:szCs w:val="24"/>
          </w:rPr>
          <w:t>The Scottish Government's Guidance to local authorities</w:t>
        </w:r>
      </w:hyperlink>
      <w:r w:rsidRPr="00F65875">
        <w:rPr>
          <w:sz w:val="24"/>
          <w:szCs w:val="24"/>
        </w:rPr>
        <w:t xml:space="preserve"> gives details of the standards at Annex A.</w:t>
      </w:r>
    </w:p>
    <w:p w14:paraId="52CA68CE" w14:textId="72EBAE8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too many people do live at a property, the local authority might do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something to stop the overcrowding. </w:t>
      </w:r>
    </w:p>
    <w:p w14:paraId="3A238924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home is an HMO:</w:t>
      </w:r>
    </w:p>
    <w:p w14:paraId="00510FE9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it is occupied by three or more adults (aged 16 or over)</w:t>
      </w:r>
    </w:p>
    <w:p w14:paraId="40DC0B5A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they are from three or more families </w:t>
      </w:r>
    </w:p>
    <w:p w14:paraId="54AC4DE4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home is their only or main residence </w:t>
      </w:r>
    </w:p>
    <w:p w14:paraId="71351604" w14:textId="1B840AC3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is either a house, premises or a group of premises owned by the same person with shared basic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amenities (a toilet, personal washing facilities, and facilities for the preparation or provision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cooked food) (as defined in section 125 of the Housing (Scotland) Act 2006)</w:t>
      </w:r>
    </w:p>
    <w:p w14:paraId="1C9A90C4" w14:textId="3DDCB16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local authority will tell the landlord how many people are allowed to live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in any HMO property. </w:t>
      </w:r>
    </w:p>
    <w:p w14:paraId="70B065AC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More advice on overcrowding is available from Shelter Scotland or the council.</w:t>
      </w:r>
    </w:p>
    <w:p w14:paraId="3A3979B6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Insurance </w:t>
      </w:r>
    </w:p>
    <w:p w14:paraId="581360D9" w14:textId="6697F13F" w:rsidR="00097BB2" w:rsidRPr="002B1B30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will pay the premiums if they insure the property and any items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which belong to the landlord, for example any furniture on the inventory. </w:t>
      </w:r>
    </w:p>
    <w:p w14:paraId="7A775B4A" w14:textId="77777777" w:rsidR="00097BB2" w:rsidRPr="002B1B30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</w:p>
    <w:p w14:paraId="4FF62CC1" w14:textId="4B37639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can choose whether or not to insure the things that the tenant brings into the property.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Insuring the tenant's belongings is not the responsibility of the landlord.</w:t>
      </w:r>
    </w:p>
    <w:p w14:paraId="321FC028" w14:textId="78021735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pay for the cost of any damage caused by the tenant (or by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visitors) to the property or fixtures and fittings, for example kitchen cupboards, fitted wardrobes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and fitted kitchen appliances. </w:t>
      </w:r>
    </w:p>
    <w:p w14:paraId="071B826C" w14:textId="5661D92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Any defect or breakdown caused by normal wear and tear does not need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paid for by the tenant. Wear and tear is allowed, because if you use something in the normal way,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then it will become worn out over time. The </w:t>
      </w:r>
      <w:r w:rsidRPr="002B1B30">
        <w:rPr>
          <w:rFonts w:cs="Arial"/>
          <w:sz w:val="24"/>
          <w:szCs w:val="24"/>
        </w:rPr>
        <w:lastRenderedPageBreak/>
        <w:t>tenant should not have to pay to replace things which have just been worn out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by being used in a normal way. </w:t>
      </w:r>
    </w:p>
    <w:p w14:paraId="45670C13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Absences </w:t>
      </w:r>
    </w:p>
    <w:p w14:paraId="1D472080" w14:textId="5ACBC8E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long absence from the property may affect the landlord’s insurance costs. If the tenant is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going to be at the property for more than 2 weeks at a time, then the tenant must do three things:</w:t>
      </w:r>
    </w:p>
    <w:p w14:paraId="4CB6A20B" w14:textId="5AD11934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the property is left unoccupied, the tenant must tell the landlord that they won’t be there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 for how long;</w:t>
      </w:r>
    </w:p>
    <w:p w14:paraId="15736E25" w14:textId="6C95131C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leaving, the tenant must do anything reasonable that the landlord has asked the tenant to do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keep the property secure during the tenant's absence - this means to stop the property being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broken into or lived in by anyone else; and</w:t>
      </w:r>
    </w:p>
    <w:p w14:paraId="0855355F" w14:textId="5CEB94E2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leaving, the tenant must have checked the property to be sure that, during the tenant's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absence, reasonable care will still be taken of the property, as set out in Note 17 – Reasonable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Care. For example, if the property is going to be empty during the winter time the tenant should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make sure that (1) the heating is on timer, to stop the property getting damp inside and (2)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water is turned off, to prevent damage that might be caused by burst pipes.</w:t>
      </w:r>
    </w:p>
    <w:p w14:paraId="47ED2C44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bookmarkStart w:id="53" w:name="_Ref487097927"/>
      <w:r w:rsidRPr="00865934">
        <w:rPr>
          <w:rFonts w:cs="Arial"/>
          <w:b/>
        </w:rPr>
        <w:t>Reasonable Care</w:t>
      </w:r>
      <w:bookmarkEnd w:id="53"/>
    </w:p>
    <w:p w14:paraId="70C813BA" w14:textId="3BC48DB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take reasonable care of the property and of any common areas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that the tenant is allowed to use. </w:t>
      </w:r>
    </w:p>
    <w:p w14:paraId="46A9BD68" w14:textId="7A8F90E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"Reasonable care" is the sort of care that a reasonable occupier would take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keep the property in good condition, to keep safety systems in working order and to limit the risk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of any harm being done to other properties or to neighbours. </w:t>
      </w:r>
    </w:p>
    <w:p w14:paraId="78D41BEA" w14:textId="31536128" w:rsidR="00097BB2" w:rsidRPr="002B1B30" w:rsidRDefault="00097BB2" w:rsidP="00097BB2">
      <w:pPr>
        <w:pStyle w:val="BodyText1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Such "reasonable care" under the Agreement includes, for example,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taking all reasonable steps to: </w:t>
      </w:r>
    </w:p>
    <w:p w14:paraId="7C3FD7BD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keep the property adequately ventilated (aired out) and heated;</w:t>
      </w:r>
    </w:p>
    <w:p w14:paraId="3844780E" w14:textId="4FA9C804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bring any hazardous (dangerous) or combustible (easily catch fire) goods or material into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property. The tenant can keep petrol and gas for garden appliances (mowers etc.), barbecues or other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commonly used household goods or appliances in the property (or garden shed) provided that these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things are safely stored in appropriate containers;</w:t>
      </w:r>
    </w:p>
    <w:p w14:paraId="35BE7772" w14:textId="0C646E04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put any oil, grease or other harmful or corrosive substance into any toilet, sink, bath,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shower, washing machine, dishwasher or drain;</w:t>
      </w:r>
    </w:p>
    <w:p w14:paraId="66F91964" w14:textId="5912E50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prevent water pipes freezing in cold weather - by not removing any lagging and by keeping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 appropriately heated;</w:t>
      </w:r>
    </w:p>
    <w:p w14:paraId="7D500E61" w14:textId="542DA519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avoid danger to the property or neighbouring properties by way of fire or flooding - for example,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not leaving lit candles unattended or overloading electricity sockets with too many plugs or leaving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taps running;</w:t>
      </w:r>
    </w:p>
    <w:p w14:paraId="0344A584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keep the property and its fitted items clean;</w:t>
      </w:r>
    </w:p>
    <w:p w14:paraId="7B8E593E" w14:textId="4FB64EA4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to do anything to stop the smoke detectors, carbon monoxide detectors, heat detectors or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fire alarm system from working as they should; and</w:t>
      </w:r>
    </w:p>
    <w:p w14:paraId="1F02AABF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to remove or prevent the working of or do anything else to door closer mechanisms.</w:t>
      </w:r>
    </w:p>
    <w:p w14:paraId="445D184F" w14:textId="5422002C" w:rsidR="00097BB2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The Repairing Standard Etc &amp; Other Information </w:t>
      </w:r>
    </w:p>
    <w:p w14:paraId="427A6E02" w14:textId="77777777" w:rsidR="00097BB2" w:rsidRPr="0095479D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95479D">
        <w:rPr>
          <w:rFonts w:cs="Arial"/>
          <w:sz w:val="24"/>
          <w:szCs w:val="24"/>
        </w:rPr>
        <w:t xml:space="preserve">The Repairing Standard </w:t>
      </w:r>
    </w:p>
    <w:p w14:paraId="6DDB1E5D" w14:textId="69348828" w:rsidR="00097BB2" w:rsidRPr="0095479D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95479D">
        <w:rPr>
          <w:rFonts w:cs="Arial"/>
          <w:sz w:val="24"/>
          <w:szCs w:val="24"/>
        </w:rPr>
        <w:t>The landlord must ensure that the property is in the condition, and has the</w:t>
      </w:r>
      <w:r w:rsidR="00EA166A">
        <w:rPr>
          <w:rFonts w:cs="Arial"/>
          <w:sz w:val="24"/>
          <w:szCs w:val="24"/>
        </w:rPr>
        <w:t xml:space="preserve"> </w:t>
      </w:r>
      <w:r w:rsidRPr="0095479D">
        <w:rPr>
          <w:rFonts w:cs="Arial"/>
          <w:sz w:val="24"/>
          <w:szCs w:val="24"/>
        </w:rPr>
        <w:t xml:space="preserve">facilities, set out in the </w:t>
      </w:r>
      <w:r w:rsidRPr="0095479D">
        <w:rPr>
          <w:rFonts w:cs="Arial"/>
          <w:b/>
          <w:sz w:val="24"/>
          <w:szCs w:val="24"/>
        </w:rPr>
        <w:t>Repairing Standard</w:t>
      </w:r>
      <w:r w:rsidRPr="0095479D">
        <w:rPr>
          <w:rFonts w:cs="Arial"/>
          <w:sz w:val="24"/>
          <w:szCs w:val="24"/>
        </w:rPr>
        <w:t xml:space="preserve">. </w:t>
      </w:r>
    </w:p>
    <w:p w14:paraId="0A28B53F" w14:textId="24C25816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95479D">
        <w:rPr>
          <w:rFonts w:cs="Arial"/>
          <w:sz w:val="24"/>
          <w:szCs w:val="24"/>
        </w:rPr>
        <w:t>If the property</w:t>
      </w:r>
      <w:r w:rsidRPr="002B1B30">
        <w:rPr>
          <w:rFonts w:cs="Arial"/>
          <w:sz w:val="24"/>
          <w:szCs w:val="24"/>
        </w:rPr>
        <w:t xml:space="preserve"> is not in that condition, or does not have any of those facilities,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tenant or the local council can apply to the Tribunal to tell the landlord to do what is needed.</w:t>
      </w:r>
      <w:r w:rsidR="00EA166A">
        <w:rPr>
          <w:rFonts w:cs="Arial"/>
          <w:sz w:val="24"/>
          <w:szCs w:val="24"/>
        </w:rPr>
        <w:t xml:space="preserve"> </w:t>
      </w:r>
    </w:p>
    <w:p w14:paraId="56BDF53F" w14:textId="7318151F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Repairing Standard</w:t>
      </w:r>
      <w:r w:rsidR="002E0AA1">
        <w:rPr>
          <w:sz w:val="24"/>
          <w:szCs w:val="24"/>
        </w:rPr>
        <w:t xml:space="preserve"> </w:t>
      </w:r>
      <w:r w:rsidR="002E0AA1" w:rsidRPr="000B5853">
        <w:rPr>
          <w:sz w:val="24"/>
          <w:szCs w:val="24"/>
        </w:rPr>
        <w:t>is the minimum level of repair a property must achieve to be used as privately rented accommodation</w:t>
      </w:r>
      <w:r w:rsidR="00EA166A">
        <w:rPr>
          <w:sz w:val="24"/>
          <w:szCs w:val="24"/>
        </w:rPr>
        <w:t xml:space="preserve"> </w:t>
      </w:r>
      <w:r w:rsidR="002E0AA1" w:rsidRPr="000B5853">
        <w:rPr>
          <w:sz w:val="24"/>
          <w:szCs w:val="24"/>
        </w:rPr>
        <w:t>in Scotland.</w:t>
      </w:r>
      <w:r w:rsidR="002E0AA1">
        <w:rPr>
          <w:sz w:val="24"/>
          <w:szCs w:val="24"/>
        </w:rPr>
        <w:t xml:space="preserve"> It</w:t>
      </w:r>
      <w:r w:rsidR="002E0AA1" w:rsidRPr="00F65875">
        <w:rPr>
          <w:sz w:val="24"/>
          <w:szCs w:val="24"/>
        </w:rPr>
        <w:t xml:space="preserve"> means</w:t>
      </w:r>
      <w:r w:rsidRPr="002B1B30">
        <w:rPr>
          <w:rFonts w:cs="Arial"/>
          <w:sz w:val="24"/>
          <w:szCs w:val="24"/>
        </w:rPr>
        <w:t>:</w:t>
      </w:r>
    </w:p>
    <w:p w14:paraId="2402DAF4" w14:textId="466FC7EA" w:rsidR="00421642" w:rsidRPr="00421642" w:rsidRDefault="0042164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0B5853">
        <w:rPr>
          <w:sz w:val="24"/>
          <w:szCs w:val="24"/>
          <w:lang w:val="en"/>
        </w:rPr>
        <w:t>The property must meet the Tolerable Standard (in common with all other houses in Scotland). Any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privately let house failing to meet the Tolerable Standard can be raised in an application by a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private tenant to the First-tier Tribunal. The Tolerable Standard includes requirements for the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property to: be structural stable and free from rising or penetrating damp, have satisfactory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ventilation, adequate supply of wholesome water, an interlinked system of fire and smoke alarms and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adequate carbon monoxide alarm</w:t>
      </w:r>
      <w:r>
        <w:rPr>
          <w:sz w:val="24"/>
          <w:szCs w:val="24"/>
          <w:lang w:val="en"/>
        </w:rPr>
        <w:t>s.</w:t>
      </w:r>
    </w:p>
    <w:p w14:paraId="5076570A" w14:textId="66A4788F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The property must be wind and water tight and in all other respects fit for people to live in. For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example, there should not be any gaps between window or door frames and walls or any missing roof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slates or tiles, which result in wind or rain getting into the property.</w:t>
      </w:r>
    </w:p>
    <w:p w14:paraId="66F5FCB6" w14:textId="52B30199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The structure and exterior (including drains, gutters and external pipes) must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be in a reasonable state of repair and in proper working order. For example, walls must be in a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reasonable condition, as must roofs so as to avoid water leaking through the roof into the property.</w:t>
      </w:r>
      <w:r w:rsidR="00EA166A">
        <w:rPr>
          <w:rFonts w:cs="Arial"/>
          <w:sz w:val="24"/>
          <w:szCs w:val="24"/>
          <w:lang w:val="en"/>
        </w:rPr>
        <w:t xml:space="preserve"> </w:t>
      </w:r>
    </w:p>
    <w:p w14:paraId="05ECC968" w14:textId="1B2E7D93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Installations for water supply, gas and electricity and for sanitation,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heating and heating water must be in a reasonable state of repair and in proper working order.</w:t>
      </w:r>
      <w:r w:rsidR="00EA166A">
        <w:rPr>
          <w:rFonts w:cs="Arial"/>
          <w:sz w:val="24"/>
          <w:szCs w:val="24"/>
          <w:lang w:val="en"/>
        </w:rPr>
        <w:t xml:space="preserve"> </w:t>
      </w:r>
    </w:p>
    <w:p w14:paraId="67F754D9" w14:textId="709290FB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lastRenderedPageBreak/>
        <w:t>Pipes, tanks, boilers, meters and cables, toilets, radiators and other heaters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- must all be in a reasonable state of repair and in proper working order. </w:t>
      </w:r>
    </w:p>
    <w:p w14:paraId="167F0045" w14:textId="53449F5C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Any fixtures, fittings and appliances that the landlord provides under the tenancy must be in a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reasonable state of repair and in proper working order. Appliances include, for example, kitchen and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laundry equipment such as cookers, microwave ovens, fridges and freezers, washing machines, tumble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dryers, kettles, toasters and the like.</w:t>
      </w:r>
    </w:p>
    <w:p w14:paraId="213A1F13" w14:textId="26851203" w:rsidR="00097BB2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Any furnishings (such as chairs, settees and beds) that the landlord provides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under the tenancy must be capable of being used safely for the purpose for which they are designed.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One thing that this will mean is that they meet fire retardant standards (see Note 18.8 –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Furnishings). </w:t>
      </w:r>
    </w:p>
    <w:p w14:paraId="5DD9797E" w14:textId="14366768" w:rsidR="003A757C" w:rsidRPr="003A757C" w:rsidRDefault="003A757C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>
        <w:rPr>
          <w:rFonts w:cs="Arial"/>
          <w:sz w:val="24"/>
          <w:szCs w:val="24"/>
          <w:lang w:val="en"/>
        </w:rPr>
        <w:t xml:space="preserve">The </w:t>
      </w:r>
      <w:r w:rsidRPr="003A757C">
        <w:rPr>
          <w:rFonts w:cs="Arial"/>
          <w:sz w:val="24"/>
          <w:szCs w:val="24"/>
          <w:lang w:val="en"/>
        </w:rPr>
        <w:t xml:space="preserve">Let </w:t>
      </w:r>
      <w:r w:rsidRPr="003A757C">
        <w:rPr>
          <w:sz w:val="24"/>
          <w:szCs w:val="24"/>
          <w:lang w:val="en"/>
        </w:rPr>
        <w:t>Property must have satisfactory provision for, and safe access to a food storage area and a food preparation space</w:t>
      </w:r>
      <w:r w:rsidRPr="003A757C">
        <w:rPr>
          <w:sz w:val="24"/>
          <w:szCs w:val="24"/>
          <w:lang w:val="en"/>
        </w:rPr>
        <w:t>.</w:t>
      </w:r>
    </w:p>
    <w:p w14:paraId="0B847C2A" w14:textId="6C605097" w:rsidR="003A757C" w:rsidRPr="003A757C" w:rsidRDefault="003A757C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3A757C">
        <w:rPr>
          <w:sz w:val="24"/>
          <w:szCs w:val="24"/>
          <w:lang w:val="en"/>
        </w:rPr>
        <w:t>Com</w:t>
      </w:r>
      <w:r w:rsidRPr="003A757C">
        <w:rPr>
          <w:sz w:val="24"/>
          <w:szCs w:val="24"/>
          <w:lang w:val="en"/>
        </w:rPr>
        <w:t>mon parts pertaining to the house can be safely accessed and used.</w:t>
      </w:r>
    </w:p>
    <w:p w14:paraId="1EDE1484" w14:textId="214BD148" w:rsidR="003A757C" w:rsidRPr="003A757C" w:rsidRDefault="003A757C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3A757C">
        <w:rPr>
          <w:rFonts w:cs="Arial"/>
          <w:sz w:val="24"/>
          <w:szCs w:val="24"/>
          <w:lang w:val="en"/>
        </w:rPr>
        <w:t xml:space="preserve">When a house is </w:t>
      </w:r>
      <w:r w:rsidRPr="003A757C">
        <w:rPr>
          <w:sz w:val="24"/>
          <w:szCs w:val="24"/>
          <w:lang w:val="en"/>
        </w:rPr>
        <w:t>in a tenement, common doors are secure and fitted with satisfactory emergency exit locks</w:t>
      </w:r>
      <w:r w:rsidRPr="003A757C">
        <w:rPr>
          <w:sz w:val="24"/>
          <w:szCs w:val="24"/>
          <w:lang w:val="en"/>
        </w:rPr>
        <w:t>.</w:t>
      </w:r>
    </w:p>
    <w:p w14:paraId="4DC6E4BB" w14:textId="456CB556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  <w:lang w:val="en"/>
        </w:rPr>
        <w:t>The property must have a way (</w:t>
      </w:r>
      <w:r w:rsidR="003A757C">
        <w:rPr>
          <w:rFonts w:cs="Arial"/>
          <w:sz w:val="24"/>
          <w:szCs w:val="24"/>
          <w:lang w:val="en"/>
        </w:rPr>
        <w:t>a system of interlinked</w:t>
      </w:r>
      <w:r w:rsidRPr="002B1B30">
        <w:rPr>
          <w:rFonts w:cs="Arial"/>
          <w:sz w:val="24"/>
          <w:szCs w:val="24"/>
          <w:lang w:val="en"/>
        </w:rPr>
        <w:t xml:space="preserve"> smoke alarms wired to the mains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electricity supply </w:t>
      </w:r>
      <w:r w:rsidR="00324E5D">
        <w:rPr>
          <w:rFonts w:cs="Arial"/>
          <w:sz w:val="24"/>
          <w:szCs w:val="24"/>
          <w:lang w:val="en"/>
        </w:rPr>
        <w:t>or tamper proof long-life lithium battery alarms</w:t>
      </w:r>
      <w:r w:rsidRPr="002B1B30">
        <w:rPr>
          <w:rFonts w:cs="Arial"/>
          <w:sz w:val="24"/>
          <w:szCs w:val="24"/>
          <w:lang w:val="en"/>
        </w:rPr>
        <w:t>) of detecting fires and for giving warning in the event of a fire or suspected fire. (</w:t>
      </w:r>
      <w:r w:rsidRPr="002B1B30">
        <w:rPr>
          <w:rFonts w:cs="Arial"/>
          <w:sz w:val="24"/>
          <w:szCs w:val="24"/>
        </w:rPr>
        <w:t xml:space="preserve">The Scottish Government guidance on this is found at </w:t>
      </w:r>
      <w:hyperlink w:history="1">
        <w:r w:rsidR="00025DF9" w:rsidRPr="00CC689C">
          <w:rPr>
            <w:rStyle w:val="Hyperlink"/>
            <w:sz w:val="24"/>
            <w:szCs w:val="24"/>
          </w:rPr>
          <w:t>Satisfactory fire and carbon monoxide detection: tolerable standard guidance - gov.scot</w:t>
        </w:r>
        <w:r w:rsidR="00EA166A">
          <w:rPr>
            <w:rStyle w:val="Hyperlink"/>
            <w:sz w:val="24"/>
            <w:szCs w:val="24"/>
          </w:rPr>
          <w:t xml:space="preserve"> </w:t>
        </w:r>
        <w:r w:rsidR="00025DF9" w:rsidRPr="00CC689C">
          <w:rPr>
            <w:rStyle w:val="Hyperlink"/>
            <w:sz w:val="24"/>
            <w:szCs w:val="24"/>
          </w:rPr>
          <w:t xml:space="preserve">    (www.gov.scot)</w:t>
        </w:r>
      </w:hyperlink>
      <w:r w:rsidR="00025DF9" w:rsidRPr="00CC689C">
        <w:rPr>
          <w:sz w:val="24"/>
          <w:szCs w:val="24"/>
        </w:rPr>
        <w:t>)</w:t>
      </w:r>
    </w:p>
    <w:p w14:paraId="6241C90D" w14:textId="1E5A0F96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The property must have a way to warn if carbon monoxide is present in a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concentration that is dangerous for people. </w:t>
      </w:r>
      <w:hyperlink r:id="rId27" w:history="1">
        <w:r w:rsidR="004F523E" w:rsidRPr="005E48C0">
          <w:rPr>
            <w:rStyle w:val="Hyperlink"/>
            <w:sz w:val="24"/>
            <w:szCs w:val="24"/>
            <w:lang w:val="en"/>
          </w:rPr>
          <w:t>Guidance on carbon monoxide alarms in private rented properties</w:t>
        </w:r>
      </w:hyperlink>
      <w:r w:rsidR="004F523E">
        <w:rPr>
          <w:sz w:val="24"/>
          <w:szCs w:val="24"/>
          <w:lang w:val="en"/>
        </w:rPr>
        <w:t xml:space="preserve"> is available on t</w:t>
      </w:r>
      <w:r w:rsidR="004F523E" w:rsidRPr="00141E69">
        <w:rPr>
          <w:sz w:val="24"/>
          <w:szCs w:val="24"/>
        </w:rPr>
        <w:t xml:space="preserve">he Scottish Government </w:t>
      </w:r>
      <w:r w:rsidR="004F523E">
        <w:rPr>
          <w:sz w:val="24"/>
          <w:szCs w:val="24"/>
        </w:rPr>
        <w:t>website.</w:t>
      </w:r>
    </w:p>
    <w:p w14:paraId="10CADFE0" w14:textId="1D39F379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the tenancy begins, the landlord must check whether the property meets the Repairing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Standard. If it does not, the landlord must notify the tenant of any work that needs to be done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make the property meet the Repairing Standard - and the landlord must then get that work done (at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landlord's cost) within a reasonable time.</w:t>
      </w:r>
    </w:p>
    <w:p w14:paraId="51FB5A48" w14:textId="55F1BC2A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also make sure the property meets the Repairing Standard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throughout the tenancy - except that the landlord does not have to repair any damage that was caused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by the tenant (which goes beyond normal wear and tear). </w:t>
      </w:r>
    </w:p>
    <w:p w14:paraId="32C3680E" w14:textId="48F14D5E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tells the landlord about a defect, then the landlord must fix it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within a reasonable time. If the landlord causes any damage </w:t>
      </w:r>
      <w:r w:rsidRPr="002B1B30">
        <w:rPr>
          <w:rFonts w:cs="Arial"/>
          <w:sz w:val="24"/>
          <w:szCs w:val="24"/>
        </w:rPr>
        <w:lastRenderedPageBreak/>
        <w:t>when they are carrying out repairs,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landlord must also repair that damage. </w:t>
      </w:r>
    </w:p>
    <w:p w14:paraId="0D7BAA25" w14:textId="337D9E71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thinks the landlord has failed to make sure the property meets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Repairing Standard, then the tenant should first contact the landlord. If the landlord does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sort the problem out, then the tenant can apply to the Tribunal. </w:t>
      </w:r>
    </w:p>
    <w:p w14:paraId="5C3B04BD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Tribunal might do one of three things:</w:t>
      </w:r>
    </w:p>
    <w:p w14:paraId="5F31A272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might reject the application; or</w:t>
      </w:r>
    </w:p>
    <w:p w14:paraId="0E31DCD0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might agree with the tenant and order the landlord to carry out repairs; or</w:t>
      </w:r>
    </w:p>
    <w:p w14:paraId="29F0D288" w14:textId="6E75D1F5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might suggest that the dispute could be resolved by both the tenant and the landlord, perhaps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with the help of mediation - which is a third person meeting with the landlord and tenant to try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find a way of sorting things out.</w:t>
      </w:r>
    </w:p>
    <w:p w14:paraId="16C98360" w14:textId="1D580566" w:rsidR="00097BB2" w:rsidRPr="00014DBB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landlord is ordered to carry out repairs, the order will give them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reasonable amount of time to carry out the repairs. If they do not do so, the Tribunal can issue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rent relief order. The rent relief order is an order reducing the rent the tenant has to pay by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amount not exceeding 90%. The tenant should not withhold rent without a rent relief order </w:t>
      </w:r>
      <w:r w:rsidRPr="00014DBB">
        <w:rPr>
          <w:rFonts w:cs="Arial"/>
          <w:sz w:val="24"/>
          <w:szCs w:val="24"/>
        </w:rPr>
        <w:t xml:space="preserve">being issued by the Tribunal. </w:t>
      </w:r>
    </w:p>
    <w:p w14:paraId="4BC1B6CB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>Structure &amp; Exterior</w:t>
      </w:r>
    </w:p>
    <w:p w14:paraId="618E5712" w14:textId="77777777" w:rsidR="00097BB2" w:rsidRPr="002B1B30" w:rsidRDefault="00097BB2" w:rsidP="00097BB2">
      <w:pPr>
        <w:pStyle w:val="BodyText2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landlord must keep the structure of the building in good repair. </w:t>
      </w:r>
    </w:p>
    <w:p w14:paraId="2CAF38C3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includes:</w:t>
      </w:r>
    </w:p>
    <w:p w14:paraId="592167E8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drains, gutters and outside pipes;</w:t>
      </w:r>
    </w:p>
    <w:p w14:paraId="719C0BAA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roof;</w:t>
      </w:r>
    </w:p>
    <w:p w14:paraId="0A78778A" w14:textId="60D07A6A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outside walls, doors, windowsills, window catches, sash cords, and window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frames; </w:t>
      </w:r>
    </w:p>
    <w:p w14:paraId="4A8EA97F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inside walls, floors, ceilings, doors, door frames, inside stair cases and landings;</w:t>
      </w:r>
    </w:p>
    <w:p w14:paraId="5E094819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chimneys, chimney stacks, and flues;</w:t>
      </w:r>
    </w:p>
    <w:p w14:paraId="251FD48E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pathways, steps or other means of access;</w:t>
      </w:r>
    </w:p>
    <w:p w14:paraId="512A0D86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plaster work; </w:t>
      </w:r>
    </w:p>
    <w:p w14:paraId="5555A186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boundary walls and fences. </w:t>
      </w:r>
    </w:p>
    <w:p w14:paraId="51227555" w14:textId="226FD995" w:rsidR="00097BB2" w:rsidRPr="00014DBB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Sometimes the landlord might be responsible, along with owners of homes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nearby, to keep certain common parts of a building or walls between two properties in good repair.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Examples of this might be </w:t>
      </w:r>
      <w:r w:rsidRPr="002B1B30">
        <w:rPr>
          <w:rFonts w:cs="Arial"/>
          <w:sz w:val="24"/>
          <w:szCs w:val="24"/>
        </w:rPr>
        <w:lastRenderedPageBreak/>
        <w:t>where the property is a flat in a tenement building. In that case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common parts would usually include items such as the roof, common doors, the staircase giving access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all flats and the back court area. The landlord would need to carry out repairs to these things -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but this would be shared with the owners of all of the other flats within the </w:t>
      </w:r>
      <w:r w:rsidRPr="00014DBB">
        <w:rPr>
          <w:rFonts w:cs="Arial"/>
          <w:sz w:val="24"/>
          <w:szCs w:val="24"/>
        </w:rPr>
        <w:t xml:space="preserve">tenement. </w:t>
      </w:r>
    </w:p>
    <w:p w14:paraId="31FC2E0C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bookmarkStart w:id="54" w:name="_Ref487096232"/>
      <w:r w:rsidRPr="00014DBB">
        <w:rPr>
          <w:rFonts w:cs="Arial"/>
          <w:sz w:val="24"/>
          <w:szCs w:val="24"/>
        </w:rPr>
        <w:t>Gas Safety</w:t>
      </w:r>
      <w:bookmarkEnd w:id="54"/>
    </w:p>
    <w:p w14:paraId="327F58FA" w14:textId="66134FB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014DBB">
        <w:rPr>
          <w:rFonts w:cs="Arial"/>
          <w:sz w:val="24"/>
          <w:szCs w:val="24"/>
        </w:rPr>
        <w:t>If the property</w:t>
      </w:r>
      <w:r w:rsidRPr="002B1B30">
        <w:rPr>
          <w:rFonts w:cs="Arial"/>
          <w:sz w:val="24"/>
          <w:szCs w:val="24"/>
        </w:rPr>
        <w:t xml:space="preserve"> has a gas supply, then the landlord must arrange for a gas safety check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carried out, by a gas safe registered engineer, on all gas pipes and appliances (for example fire,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hob, oven and boiler) in the property which have been supplied by the landlord. This must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done every year. </w:t>
      </w:r>
    </w:p>
    <w:p w14:paraId="5A8547C2" w14:textId="4FC4D4F8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After each yearly check, the engineer signs a Landlord Gas Safety Record, which notes the results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of the checks and confirms whether each gas appliance meets the safety standard it needs to.</w:t>
      </w:r>
    </w:p>
    <w:p w14:paraId="461ECE9E" w14:textId="20EE6794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make sure that the property is safe. If the tenant has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concerns about the safety of any gas item in the property, or knows that any gas appliances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pipework are not working properly - for example, there’s a smell of gas or the pilot light in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boiler does not stay lit - then the tenant must tell the landlord. </w:t>
      </w:r>
    </w:p>
    <w:p w14:paraId="26E967E1" w14:textId="20EE2A61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give the tenant a copy of each yearly Landlord Gas Safety Record which is issued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by the gas safe registered engineer. If the landlord does not do this, the tenant can contact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Health &amp; Safety Executive for advice or can get gas safety advice at</w:t>
      </w:r>
      <w:r w:rsidR="00043311">
        <w:rPr>
          <w:rFonts w:cs="Arial"/>
          <w:sz w:val="24"/>
          <w:szCs w:val="24"/>
        </w:rPr>
        <w:t xml:space="preserve"> </w:t>
      </w:r>
      <w:hyperlink r:id="rId28" w:history="1">
        <w:r w:rsidRPr="002B1B30">
          <w:rPr>
            <w:rStyle w:val="Hyperlink"/>
            <w:rFonts w:cs="Arial"/>
            <w:sz w:val="24"/>
            <w:szCs w:val="24"/>
          </w:rPr>
          <w:t>www.gassaferegister.co.uk</w:t>
        </w:r>
      </w:hyperlink>
      <w:r w:rsidRPr="002B1B30">
        <w:rPr>
          <w:rFonts w:cs="Arial"/>
          <w:sz w:val="24"/>
          <w:szCs w:val="24"/>
        </w:rPr>
        <w:t>. Also, the tenant could contact the local council, which could require the landlord to provide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Record to the tenant or face losing their registration as a landlord with the local council.</w:t>
      </w:r>
    </w:p>
    <w:p w14:paraId="6342EC77" w14:textId="07D8C2EB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gas engineer decides that any gas appliance is unsafe - which is often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called "condemned" - then the tenant must not use that appliance. </w:t>
      </w:r>
    </w:p>
    <w:p w14:paraId="1976873F" w14:textId="1601AF0E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Carbon monoxide detectors go off (so the alarm sounds) if carbon monoxide is present in a property.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Carbon monoxide is a dangerous gas which can cause illness or even death. Unlike the gas which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powers the appliances in a property (like the boiler and hob), carbon monoxide does not have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smell - the only way to know that carbon monoxide is in a property is by having a carbon monoxide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detector. Because of this, the landlord must have carbon monoxide detectors installed in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 if there are appliances which use carbon</w:t>
      </w:r>
      <w:r w:rsidR="00014DBB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based fuel - which would be gas, wood, coal, other solid fuel or oil.</w:t>
      </w:r>
    </w:p>
    <w:p w14:paraId="732F3295" w14:textId="65200298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A carbon monoxide detector must be </w:t>
      </w:r>
      <w:r w:rsidR="003A757C">
        <w:rPr>
          <w:rFonts w:cs="Arial"/>
          <w:sz w:val="24"/>
          <w:szCs w:val="24"/>
        </w:rPr>
        <w:t>ceiling or wall mounted (see guidance for specifications):</w:t>
      </w:r>
    </w:p>
    <w:p w14:paraId="74B46EE5" w14:textId="761285CC" w:rsidR="00097BB2" w:rsidRPr="002B1B30" w:rsidRDefault="000B445A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in </w:t>
      </w:r>
      <w:r w:rsidR="00097BB2" w:rsidRPr="002B1B30">
        <w:rPr>
          <w:rFonts w:cs="Arial"/>
          <w:sz w:val="24"/>
          <w:szCs w:val="24"/>
        </w:rPr>
        <w:t>each room or inter-connected space such as a garage, that has a fixed carbon based fuel powered</w:t>
      </w:r>
      <w:r w:rsidR="00EA166A">
        <w:rPr>
          <w:rFonts w:cs="Arial"/>
          <w:sz w:val="24"/>
          <w:szCs w:val="24"/>
        </w:rPr>
        <w:t xml:space="preserve"> </w:t>
      </w:r>
      <w:r w:rsidR="00097BB2" w:rsidRPr="002B1B30">
        <w:rPr>
          <w:rFonts w:cs="Arial"/>
          <w:sz w:val="24"/>
          <w:szCs w:val="24"/>
        </w:rPr>
        <w:t xml:space="preserve">appliance (except one solely </w:t>
      </w:r>
      <w:r w:rsidR="00097BB2" w:rsidRPr="002B1B30">
        <w:rPr>
          <w:rFonts w:cs="Arial"/>
          <w:sz w:val="24"/>
          <w:szCs w:val="24"/>
        </w:rPr>
        <w:lastRenderedPageBreak/>
        <w:t>used for cooking) - so, for example, every room or inter-connected</w:t>
      </w:r>
      <w:r w:rsidR="00EA166A">
        <w:rPr>
          <w:rFonts w:cs="Arial"/>
          <w:sz w:val="24"/>
          <w:szCs w:val="24"/>
        </w:rPr>
        <w:t xml:space="preserve"> </w:t>
      </w:r>
      <w:r w:rsidR="00097BB2" w:rsidRPr="002B1B30">
        <w:rPr>
          <w:rFonts w:cs="Arial"/>
          <w:sz w:val="24"/>
          <w:szCs w:val="24"/>
        </w:rPr>
        <w:t>space that has a fire, heater or a boiler; and</w:t>
      </w:r>
    </w:p>
    <w:p w14:paraId="490F2F44" w14:textId="22F566D3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flue from any carbon based fuel powered appliance passes through any bedroom or living room,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then in each of those rooms too.</w:t>
      </w:r>
    </w:p>
    <w:p w14:paraId="66952914" w14:textId="4D8F7C93" w:rsidR="00097BB2" w:rsidRDefault="00097BB2" w:rsidP="00097BB2">
      <w:pPr>
        <w:pStyle w:val="BodyText2"/>
        <w:jc w:val="left"/>
        <w:rPr>
          <w:sz w:val="24"/>
          <w:szCs w:val="24"/>
        </w:rPr>
      </w:pPr>
      <w:r w:rsidRPr="002B1B30">
        <w:rPr>
          <w:rFonts w:cs="Arial"/>
          <w:sz w:val="24"/>
          <w:szCs w:val="24"/>
        </w:rPr>
        <w:t>The Scottish Government guidance about carbon monoxide alarms in private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rented homes is at </w:t>
      </w:r>
      <w:hyperlink r:id="rId29" w:history="1">
        <w:r w:rsidR="00F00DE8" w:rsidRPr="00CC689C">
          <w:rPr>
            <w:rStyle w:val="Hyperlink"/>
            <w:sz w:val="24"/>
            <w:szCs w:val="24"/>
          </w:rPr>
          <w:t>Satisfactory fire and carbon monoxide detection: tolerable standard guidance - gov.scot</w:t>
        </w:r>
        <w:r w:rsidR="00EA166A">
          <w:rPr>
            <w:rStyle w:val="Hyperlink"/>
            <w:sz w:val="24"/>
            <w:szCs w:val="24"/>
          </w:rPr>
          <w:t xml:space="preserve"> </w:t>
        </w:r>
        <w:r w:rsidR="00F00DE8" w:rsidRPr="00CC689C">
          <w:rPr>
            <w:rStyle w:val="Hyperlink"/>
            <w:sz w:val="24"/>
            <w:szCs w:val="24"/>
          </w:rPr>
          <w:t xml:space="preserve">    (www.gov.scot)</w:t>
        </w:r>
      </w:hyperlink>
      <w:r w:rsidR="00F00DE8" w:rsidRPr="00CC689C">
        <w:rPr>
          <w:sz w:val="24"/>
          <w:szCs w:val="24"/>
        </w:rPr>
        <w:t>.</w:t>
      </w:r>
    </w:p>
    <w:p w14:paraId="393A1C42" w14:textId="77777777" w:rsidR="000B445A" w:rsidRPr="000B445A" w:rsidRDefault="000B445A" w:rsidP="000B445A">
      <w:pPr>
        <w:pStyle w:val="BodyText2"/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If there is a smell of gas, suspicion of a gas escape, or a carbon monoxide leak, tenants should take the following action: </w:t>
      </w:r>
    </w:p>
    <w:p w14:paraId="055AE2C7" w14:textId="77777777" w:rsidR="000B445A" w:rsidRPr="000B445A" w:rsidRDefault="000B445A" w:rsidP="000B445A">
      <w:pPr>
        <w:pStyle w:val="BodyText2"/>
        <w:numPr>
          <w:ilvl w:val="0"/>
          <w:numId w:val="56"/>
        </w:numPr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Open all doors and windows; </w:t>
      </w:r>
    </w:p>
    <w:p w14:paraId="0ABA94C2" w14:textId="77777777" w:rsidR="000B445A" w:rsidRPr="000B445A" w:rsidRDefault="000B445A" w:rsidP="000B445A">
      <w:pPr>
        <w:pStyle w:val="BodyText2"/>
        <w:numPr>
          <w:ilvl w:val="0"/>
          <w:numId w:val="56"/>
        </w:numPr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Shut off the gas supply at the meter control valve; </w:t>
      </w:r>
    </w:p>
    <w:p w14:paraId="32E98D40" w14:textId="77777777" w:rsidR="000B445A" w:rsidRPr="000B445A" w:rsidRDefault="000B445A" w:rsidP="000B445A">
      <w:pPr>
        <w:pStyle w:val="BodyText2"/>
        <w:numPr>
          <w:ilvl w:val="0"/>
          <w:numId w:val="56"/>
        </w:numPr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If gas continues to escape the National Gas Emergency Service should be called on 0800 111 999 – it operates 24 hours a day; and </w:t>
      </w:r>
    </w:p>
    <w:p w14:paraId="70FD1C78" w14:textId="01A9278D" w:rsidR="000B445A" w:rsidRPr="000B445A" w:rsidRDefault="000B445A" w:rsidP="000B445A">
      <w:pPr>
        <w:pStyle w:val="BodyText2"/>
        <w:numPr>
          <w:ilvl w:val="0"/>
          <w:numId w:val="56"/>
        </w:numPr>
        <w:jc w:val="left"/>
        <w:rPr>
          <w:sz w:val="24"/>
          <w:szCs w:val="24"/>
        </w:rPr>
      </w:pPr>
      <w:r w:rsidRPr="000B445A">
        <w:rPr>
          <w:sz w:val="24"/>
          <w:szCs w:val="24"/>
        </w:rPr>
        <w:t>Any investigations or repairs must be carried out by a Gas Safe registered engineer.</w:t>
      </w:r>
    </w:p>
    <w:p w14:paraId="0355DB41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bookmarkStart w:id="55" w:name="_Ref487096251"/>
      <w:r w:rsidRPr="00014DBB">
        <w:rPr>
          <w:rFonts w:cs="Arial"/>
          <w:sz w:val="24"/>
          <w:szCs w:val="24"/>
        </w:rPr>
        <w:t>Electrical Safety</w:t>
      </w:r>
      <w:bookmarkEnd w:id="55"/>
      <w:r w:rsidRPr="00014DBB">
        <w:rPr>
          <w:rFonts w:cs="Arial"/>
          <w:sz w:val="24"/>
          <w:szCs w:val="24"/>
        </w:rPr>
        <w:t xml:space="preserve"> </w:t>
      </w:r>
    </w:p>
    <w:p w14:paraId="0FC9112D" w14:textId="7FE88C53" w:rsidR="00097BB2" w:rsidRPr="002B1B30" w:rsidRDefault="00097BB2" w:rsidP="00097BB2">
      <w:pPr>
        <w:pStyle w:val="BodyText2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ensure that all electric fittings and items in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are in a reasonable state of repair and in proper and safe working order. </w:t>
      </w:r>
    </w:p>
    <w:p w14:paraId="2FA4A68B" w14:textId="50781FBA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As part of this duty to keep electric fittings and items in a reasonable state of repair,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must arrange for an electrical safety inspection to be carried out at least every 5 years.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That inspection must be carried out by a qualified person who then issues two reports:</w:t>
      </w:r>
    </w:p>
    <w:p w14:paraId="5A95E901" w14:textId="06261091" w:rsidR="00097BB2" w:rsidRPr="000B445A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an Electrical Installation Condition Report (EICR) on any fixed </w:t>
      </w:r>
      <w:r w:rsidRPr="000B445A">
        <w:rPr>
          <w:rFonts w:cs="Arial"/>
          <w:sz w:val="24"/>
          <w:szCs w:val="24"/>
        </w:rPr>
        <w:t>installations;</w:t>
      </w:r>
      <w:r w:rsidR="00EA166A" w:rsidRPr="000B445A">
        <w:rPr>
          <w:rFonts w:cs="Arial"/>
          <w:sz w:val="24"/>
          <w:szCs w:val="24"/>
        </w:rPr>
        <w:t xml:space="preserve"> </w:t>
      </w:r>
      <w:r w:rsidRPr="000B445A">
        <w:rPr>
          <w:rFonts w:cs="Arial"/>
          <w:sz w:val="24"/>
          <w:szCs w:val="24"/>
        </w:rPr>
        <w:t xml:space="preserve">and </w:t>
      </w:r>
    </w:p>
    <w:p w14:paraId="4418A248" w14:textId="32B35FBB" w:rsidR="00097BB2" w:rsidRPr="002B1B30" w:rsidRDefault="000B445A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0B445A">
        <w:rPr>
          <w:sz w:val="24"/>
          <w:szCs w:val="24"/>
        </w:rPr>
        <w:t>in</w:t>
      </w:r>
      <w:r w:rsidRPr="000B445A">
        <w:rPr>
          <w:sz w:val="24"/>
          <w:szCs w:val="24"/>
        </w:rPr>
        <w:t xml:space="preserve">-service inspection and testing of electrical equipment (as known as Portable Appliance Testing Report, or PAT) on electrical appliances </w:t>
      </w:r>
      <w:r w:rsidR="00097BB2" w:rsidRPr="000B445A">
        <w:rPr>
          <w:rFonts w:cs="Arial"/>
          <w:sz w:val="24"/>
          <w:szCs w:val="24"/>
        </w:rPr>
        <w:t>- and the inspector should also</w:t>
      </w:r>
      <w:r w:rsidR="00EA166A" w:rsidRPr="000B445A">
        <w:rPr>
          <w:rFonts w:cs="Arial"/>
          <w:sz w:val="24"/>
          <w:szCs w:val="24"/>
        </w:rPr>
        <w:t xml:space="preserve"> </w:t>
      </w:r>
      <w:r w:rsidR="00097BB2" w:rsidRPr="000B445A">
        <w:rPr>
          <w:rFonts w:cs="Arial"/>
          <w:sz w:val="24"/>
          <w:szCs w:val="24"/>
        </w:rPr>
        <w:t>stick a label on each tested item which</w:t>
      </w:r>
      <w:r w:rsidR="00097BB2" w:rsidRPr="002B1B30">
        <w:rPr>
          <w:rFonts w:cs="Arial"/>
          <w:sz w:val="24"/>
          <w:szCs w:val="24"/>
        </w:rPr>
        <w:t xml:space="preserve"> sets out the inspection</w:t>
      </w:r>
      <w:r w:rsidR="00BF1D84">
        <w:rPr>
          <w:rFonts w:cs="Arial"/>
          <w:sz w:val="24"/>
          <w:szCs w:val="24"/>
        </w:rPr>
        <w:t xml:space="preserve"> date</w:t>
      </w:r>
      <w:r w:rsidR="00097BB2" w:rsidRPr="002B1B30">
        <w:rPr>
          <w:rFonts w:cs="Arial"/>
          <w:sz w:val="24"/>
          <w:szCs w:val="24"/>
        </w:rPr>
        <w:t>, and each label should be signed by the inspector.</w:t>
      </w:r>
    </w:p>
    <w:p w14:paraId="0016729C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landlord must give the tenant copies of both reports. </w:t>
      </w:r>
    </w:p>
    <w:p w14:paraId="783784F7" w14:textId="5FF1FD4F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tester says that testing should be more frequent than once every five years (for example,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once every 3 years), then the landlord must follow this advice.</w:t>
      </w:r>
    </w:p>
    <w:p w14:paraId="04F4DDB7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EICR must cover: </w:t>
      </w:r>
    </w:p>
    <w:p w14:paraId="5CB89BB7" w14:textId="77777777" w:rsidR="003606BA" w:rsidRPr="00CC689C" w:rsidRDefault="003606BA" w:rsidP="006F7480">
      <w:pPr>
        <w:numPr>
          <w:ilvl w:val="0"/>
          <w:numId w:val="52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1985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The electrical installations for the supply of electricity,</w:t>
      </w:r>
    </w:p>
    <w:p w14:paraId="313A9B17" w14:textId="77777777" w:rsidR="003606BA" w:rsidRPr="00CC689C" w:rsidRDefault="003606BA" w:rsidP="006F7480">
      <w:pPr>
        <w:numPr>
          <w:ilvl w:val="0"/>
          <w:numId w:val="52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1985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lastRenderedPageBreak/>
        <w:t>Electrical fittings and accessories, including –</w:t>
      </w:r>
    </w:p>
    <w:p w14:paraId="305C9281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The consumer unit(s)</w:t>
      </w:r>
    </w:p>
    <w:p w14:paraId="6A6D2DD6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Light fittings</w:t>
      </w:r>
    </w:p>
    <w:p w14:paraId="798455D0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Light switches</w:t>
      </w:r>
    </w:p>
    <w:p w14:paraId="64DCFC0E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Socket-outlets</w:t>
      </w:r>
    </w:p>
    <w:p w14:paraId="0CBE89B8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Any visible wiring e.g. surface wiring installed in PVC mini trunking, and</w:t>
      </w:r>
    </w:p>
    <w:p w14:paraId="04B60927" w14:textId="61D05D74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Any electrical equipment which may have been installed in an accessible loft space with supplies to</w:t>
      </w:r>
      <w:r w:rsidR="00EA166A">
        <w:rPr>
          <w:rFonts w:cs="Arial"/>
          <w:color w:val="333333"/>
          <w:sz w:val="24"/>
          <w:szCs w:val="24"/>
        </w:rPr>
        <w:t xml:space="preserve"> </w:t>
      </w:r>
      <w:r w:rsidRPr="00CC689C">
        <w:rPr>
          <w:rFonts w:cs="Arial"/>
          <w:color w:val="333333"/>
          <w:sz w:val="24"/>
          <w:szCs w:val="24"/>
        </w:rPr>
        <w:t>renewable energy sources,</w:t>
      </w:r>
    </w:p>
    <w:p w14:paraId="5689BE36" w14:textId="77777777" w:rsidR="003606BA" w:rsidRPr="00CC689C" w:rsidRDefault="003606BA" w:rsidP="006F7480">
      <w:pPr>
        <w:numPr>
          <w:ilvl w:val="0"/>
          <w:numId w:val="52"/>
        </w:numPr>
        <w:shd w:val="clear" w:color="auto" w:fill="FFFFFF"/>
        <w:tabs>
          <w:tab w:val="clear" w:pos="720"/>
        </w:tabs>
        <w:spacing w:before="100" w:beforeAutospacing="1"/>
        <w:ind w:left="1985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Visual inspection of fixed electrical equipment, including –</w:t>
      </w:r>
    </w:p>
    <w:p w14:paraId="7D52FB6D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Fixed electrical heating equipment e.g. storage heaters or convector panel heaters,</w:t>
      </w:r>
    </w:p>
    <w:p w14:paraId="73846E52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Electric showers and over/under-sink water heaters,</w:t>
      </w:r>
    </w:p>
    <w:p w14:paraId="3A892505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Boilers and other heat producing equipment, and</w:t>
      </w:r>
    </w:p>
    <w:p w14:paraId="3A5DF394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Hard-wired smoke, heat and carbon monoxide detectors</w:t>
      </w:r>
    </w:p>
    <w:p w14:paraId="41564889" w14:textId="77777777" w:rsidR="003606BA" w:rsidRPr="00F65875" w:rsidRDefault="003606BA" w:rsidP="003606BA">
      <w:pPr>
        <w:pStyle w:val="BodyText2"/>
        <w:ind w:left="0"/>
        <w:jc w:val="left"/>
        <w:rPr>
          <w:sz w:val="24"/>
          <w:szCs w:val="24"/>
        </w:rPr>
      </w:pPr>
    </w:p>
    <w:p w14:paraId="26298C75" w14:textId="14D24DCC" w:rsidR="003606BA" w:rsidRPr="008B1919" w:rsidRDefault="003606BA" w:rsidP="003606BA">
      <w:pPr>
        <w:pStyle w:val="BodyText2"/>
        <w:jc w:val="left"/>
        <w:rPr>
          <w:sz w:val="24"/>
          <w:szCs w:val="24"/>
        </w:rPr>
      </w:pPr>
      <w:r w:rsidRPr="00CC689C">
        <w:rPr>
          <w:sz w:val="24"/>
          <w:szCs w:val="24"/>
        </w:rPr>
        <w:t>The in-service inspection and testing of electrical equipment (otherwise known as PAT) covers all</w:t>
      </w:r>
      <w:r w:rsidR="00EA166A">
        <w:rPr>
          <w:sz w:val="24"/>
          <w:szCs w:val="24"/>
        </w:rPr>
        <w:t xml:space="preserve"> </w:t>
      </w:r>
      <w:r w:rsidRPr="00CC689C">
        <w:rPr>
          <w:sz w:val="24"/>
          <w:szCs w:val="24"/>
        </w:rPr>
        <w:t>remaining electrical appliances provided by the landlord, including appliances like kettles, lamps,</w:t>
      </w:r>
      <w:r w:rsidR="00EA166A">
        <w:rPr>
          <w:sz w:val="24"/>
          <w:szCs w:val="24"/>
        </w:rPr>
        <w:t xml:space="preserve"> </w:t>
      </w:r>
      <w:r w:rsidRPr="00CC689C">
        <w:rPr>
          <w:sz w:val="24"/>
          <w:szCs w:val="24"/>
        </w:rPr>
        <w:t>vacuum cleaners and white goods such as fridges or washing machines.</w:t>
      </w:r>
    </w:p>
    <w:p w14:paraId="22FE326E" w14:textId="7694E0B4" w:rsidR="003606BA" w:rsidRPr="00F3477E" w:rsidRDefault="003606BA" w:rsidP="003606BA">
      <w:pPr>
        <w:pStyle w:val="BodyText2"/>
        <w:jc w:val="left"/>
        <w:rPr>
          <w:rFonts w:cs="Arial"/>
          <w:sz w:val="24"/>
          <w:szCs w:val="24"/>
        </w:rPr>
      </w:pPr>
      <w:r w:rsidRPr="00F3477E">
        <w:rPr>
          <w:rFonts w:eastAsiaTheme="minorHAnsi" w:cs="Arial"/>
          <w:sz w:val="24"/>
          <w:szCs w:val="24"/>
        </w:rPr>
        <w:t xml:space="preserve">The </w:t>
      </w:r>
      <w:hyperlink r:id="rId30" w:history="1">
        <w:r w:rsidRPr="005E48C0">
          <w:rPr>
            <w:rStyle w:val="Hyperlink"/>
            <w:rFonts w:eastAsiaTheme="minorHAnsi" w:cs="Arial"/>
            <w:sz w:val="24"/>
            <w:szCs w:val="24"/>
          </w:rPr>
          <w:t>Scottish Government statutory guidance on electrical installations and appliances in private</w:t>
        </w:r>
        <w:r w:rsidR="00EA166A">
          <w:rPr>
            <w:rStyle w:val="Hyperlink"/>
            <w:rFonts w:eastAsiaTheme="minorHAnsi" w:cs="Arial"/>
            <w:sz w:val="24"/>
            <w:szCs w:val="24"/>
          </w:rPr>
          <w:t xml:space="preserve"> </w:t>
        </w:r>
        <w:r w:rsidRPr="005E48C0">
          <w:rPr>
            <w:rStyle w:val="Hyperlink"/>
            <w:rFonts w:eastAsiaTheme="minorHAnsi" w:cs="Arial"/>
            <w:sz w:val="24"/>
            <w:szCs w:val="24"/>
          </w:rPr>
          <w:t xml:space="preserve">    rented property</w:t>
        </w:r>
      </w:hyperlink>
      <w:r>
        <w:rPr>
          <w:rFonts w:eastAsiaTheme="minorHAnsi" w:cs="Arial"/>
          <w:sz w:val="24"/>
          <w:szCs w:val="24"/>
        </w:rPr>
        <w:t xml:space="preserve"> is available on the Scottish Government website.</w:t>
      </w:r>
      <w:r w:rsidRPr="00F3477E">
        <w:rPr>
          <w:rFonts w:eastAsiaTheme="minorHAnsi" w:cs="Arial"/>
          <w:sz w:val="24"/>
          <w:szCs w:val="24"/>
        </w:rPr>
        <w:t xml:space="preserve"> </w:t>
      </w:r>
    </w:p>
    <w:p w14:paraId="5D5DF64B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>Smoke Detectors and heat alarms</w:t>
      </w:r>
    </w:p>
    <w:p w14:paraId="78BE8664" w14:textId="08EEEFE8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smoke and heat alarms in the property must be powered by the electrical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mains </w:t>
      </w:r>
      <w:r w:rsidR="00324E5D">
        <w:rPr>
          <w:rFonts w:cs="Arial"/>
          <w:sz w:val="24"/>
          <w:szCs w:val="24"/>
        </w:rPr>
        <w:t>or be tamper proof long-life lithium battery alarms</w:t>
      </w:r>
      <w:r w:rsidRPr="002B1B30">
        <w:rPr>
          <w:rFonts w:cs="Arial"/>
          <w:sz w:val="24"/>
          <w:szCs w:val="24"/>
        </w:rPr>
        <w:t xml:space="preserve">. </w:t>
      </w:r>
    </w:p>
    <w:p w14:paraId="4036A0CA" w14:textId="08537674" w:rsidR="00097BB2" w:rsidRPr="002B1B30" w:rsidRDefault="000B445A" w:rsidP="00097BB2">
      <w:pPr>
        <w:pStyle w:val="BodyText2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The following must be provided</w:t>
      </w:r>
      <w:r w:rsidR="00097BB2" w:rsidRPr="002B1B30">
        <w:rPr>
          <w:rFonts w:cs="Arial"/>
          <w:sz w:val="24"/>
          <w:szCs w:val="24"/>
        </w:rPr>
        <w:t>:</w:t>
      </w:r>
    </w:p>
    <w:p w14:paraId="59F55915" w14:textId="4380563E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one smoke alarm installed in the room most frequently used for general daytime living purposes</w:t>
      </w:r>
      <w:r w:rsidR="00EA166A">
        <w:rPr>
          <w:rFonts w:cs="Arial"/>
          <w:sz w:val="24"/>
          <w:szCs w:val="24"/>
        </w:rPr>
        <w:t xml:space="preserve"> </w:t>
      </w:r>
      <w:r w:rsidRPr="00A963DA">
        <w:rPr>
          <w:rFonts w:cs="Arial"/>
          <w:sz w:val="24"/>
          <w:szCs w:val="24"/>
        </w:rPr>
        <w:t>(normally the living room/lounge);</w:t>
      </w:r>
    </w:p>
    <w:p w14:paraId="34676D1F" w14:textId="77777777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one smoke alarm in every circulation space on each storey, such as hallways and landings;</w:t>
      </w:r>
    </w:p>
    <w:p w14:paraId="7ED206B7" w14:textId="77777777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one heat alarm installed in every kitchen;</w:t>
      </w:r>
    </w:p>
    <w:p w14:paraId="5A588D1F" w14:textId="77777777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all smoke and heat alarms to be ceiling mounted; and</w:t>
      </w:r>
    </w:p>
    <w:p w14:paraId="122AB4CF" w14:textId="77777777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all smoke and heat alarms to be interlinked (either hardwired or by radio communication)</w:t>
      </w:r>
    </w:p>
    <w:p w14:paraId="2856A0D5" w14:textId="01C3C81A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also needs to make sure that the property is fit and safe for people to live in.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Therefore, the landlord must make sure that there are no fire hazards in the property, like loose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wiring.</w:t>
      </w:r>
    </w:p>
    <w:p w14:paraId="1E64C587" w14:textId="0250E7AB" w:rsidR="00097BB2" w:rsidRDefault="00097BB2" w:rsidP="00097BB2">
      <w:pPr>
        <w:pStyle w:val="BodyText2"/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If the tenant thinks there are fire risks in the property, then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should contact the landlord. If the landlord refuses to fit smoke or heat alarms or to fix any fire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risks, the tenant can contact the Tribunal or contact the local authority's Environmental Health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Department. </w:t>
      </w:r>
    </w:p>
    <w:p w14:paraId="37903D69" w14:textId="77777777" w:rsidR="007C7742" w:rsidRDefault="007C7742" w:rsidP="00097BB2">
      <w:pPr>
        <w:pStyle w:val="BodyText2"/>
        <w:spacing w:after="0"/>
        <w:jc w:val="left"/>
        <w:rPr>
          <w:rFonts w:cs="Arial"/>
          <w:sz w:val="24"/>
          <w:szCs w:val="24"/>
        </w:rPr>
      </w:pPr>
    </w:p>
    <w:p w14:paraId="1AE5EDFA" w14:textId="30AB7DF1" w:rsidR="007C7742" w:rsidRPr="000B445A" w:rsidRDefault="007C7742" w:rsidP="00097BB2">
      <w:pPr>
        <w:pStyle w:val="BodyText2"/>
        <w:spacing w:after="0"/>
        <w:jc w:val="left"/>
        <w:rPr>
          <w:sz w:val="24"/>
          <w:szCs w:val="24"/>
        </w:rPr>
      </w:pPr>
      <w:r w:rsidRPr="007C7742">
        <w:rPr>
          <w:rFonts w:cs="Arial"/>
          <w:sz w:val="24"/>
          <w:szCs w:val="24"/>
        </w:rPr>
        <w:t xml:space="preserve">Guidance on fire detection in </w:t>
      </w:r>
      <w:r w:rsidR="000B445A">
        <w:rPr>
          <w:rFonts w:cs="Arial"/>
          <w:sz w:val="24"/>
          <w:szCs w:val="24"/>
        </w:rPr>
        <w:t xml:space="preserve">all </w:t>
      </w:r>
      <w:r w:rsidRPr="007C7742">
        <w:rPr>
          <w:rFonts w:cs="Arial"/>
          <w:sz w:val="24"/>
          <w:szCs w:val="24"/>
        </w:rPr>
        <w:t>properties can be found at:</w:t>
      </w:r>
      <w:r w:rsidR="00EA166A">
        <w:rPr>
          <w:rFonts w:cs="Arial"/>
          <w:sz w:val="24"/>
          <w:szCs w:val="24"/>
        </w:rPr>
        <w:t xml:space="preserve"> </w:t>
      </w:r>
      <w:hyperlink w:history="1">
        <w:r w:rsidR="000B445A" w:rsidRPr="000B445A">
          <w:rPr>
            <w:rStyle w:val="Hyperlink"/>
            <w:sz w:val="24"/>
            <w:szCs w:val="24"/>
          </w:rPr>
          <w:t>Satisfactory fire and carbon monoxide detection: tolerable standard guidance - gov.scot (www.gov.scot)</w:t>
        </w:r>
      </w:hyperlink>
    </w:p>
    <w:p w14:paraId="72DDCB1E" w14:textId="77777777" w:rsidR="000B445A" w:rsidRPr="000B445A" w:rsidRDefault="000B445A" w:rsidP="00097BB2">
      <w:pPr>
        <w:pStyle w:val="BodyText2"/>
        <w:spacing w:after="0"/>
        <w:jc w:val="left"/>
        <w:rPr>
          <w:sz w:val="24"/>
          <w:szCs w:val="24"/>
        </w:rPr>
      </w:pPr>
    </w:p>
    <w:p w14:paraId="4D7F027C" w14:textId="77777777" w:rsidR="000B445A" w:rsidRPr="000B445A" w:rsidRDefault="000B445A" w:rsidP="000B445A">
      <w:pPr>
        <w:pStyle w:val="BodyText2"/>
        <w:spacing w:after="0"/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Landlords should advise tenants to check that the following devices work when their test button is pressed: </w:t>
      </w:r>
    </w:p>
    <w:p w14:paraId="1C8F3613" w14:textId="77777777" w:rsidR="000B445A" w:rsidRPr="000B445A" w:rsidRDefault="000B445A" w:rsidP="000B445A">
      <w:pPr>
        <w:pStyle w:val="BodyText2"/>
        <w:numPr>
          <w:ilvl w:val="0"/>
          <w:numId w:val="57"/>
        </w:numPr>
        <w:spacing w:after="0"/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Residual Current Devices (six monthly check) </w:t>
      </w:r>
    </w:p>
    <w:p w14:paraId="3D1A4760" w14:textId="77777777" w:rsidR="000B445A" w:rsidRPr="000B445A" w:rsidRDefault="000B445A" w:rsidP="000B445A">
      <w:pPr>
        <w:pStyle w:val="BodyText2"/>
        <w:numPr>
          <w:ilvl w:val="0"/>
          <w:numId w:val="57"/>
        </w:numPr>
        <w:spacing w:after="0"/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Smoke or heat detectors (weekly check) </w:t>
      </w:r>
    </w:p>
    <w:p w14:paraId="6BB9AF17" w14:textId="69FE7AD1" w:rsidR="000B445A" w:rsidRPr="000B445A" w:rsidRDefault="000B445A" w:rsidP="000B445A">
      <w:pPr>
        <w:pStyle w:val="BodyText2"/>
        <w:numPr>
          <w:ilvl w:val="0"/>
          <w:numId w:val="57"/>
        </w:numPr>
        <w:spacing w:after="0"/>
        <w:jc w:val="left"/>
        <w:rPr>
          <w:sz w:val="24"/>
          <w:szCs w:val="24"/>
        </w:rPr>
      </w:pPr>
      <w:r w:rsidRPr="000B445A">
        <w:rPr>
          <w:sz w:val="24"/>
          <w:szCs w:val="24"/>
        </w:rPr>
        <w:t>Carbon monoxide detectors (monthly check)</w:t>
      </w:r>
    </w:p>
    <w:p w14:paraId="1AFA7DB9" w14:textId="77777777" w:rsidR="00097BB2" w:rsidRPr="002B1B30" w:rsidRDefault="00097BB2" w:rsidP="00097BB2">
      <w:pPr>
        <w:pStyle w:val="BodyText2"/>
        <w:spacing w:after="0"/>
        <w:jc w:val="left"/>
        <w:rPr>
          <w:rFonts w:cs="Arial"/>
          <w:sz w:val="24"/>
          <w:szCs w:val="24"/>
        </w:rPr>
      </w:pPr>
    </w:p>
    <w:p w14:paraId="18291C56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>Installations</w:t>
      </w:r>
    </w:p>
    <w:p w14:paraId="7C30BC6C" w14:textId="5B19BDB6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Anything which was in the property (or is part of the property) at the start of the lease 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something provided by the landlord. These items must be kept, by the landlord, in proper working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order - and repaired when needed.</w:t>
      </w:r>
    </w:p>
    <w:p w14:paraId="74B96960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duty on the landlord does not apply to things brought into the property by the tenant.</w:t>
      </w:r>
    </w:p>
    <w:p w14:paraId="080C88AE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installations in the Let Property may include the following:</w:t>
      </w:r>
    </w:p>
    <w:p w14:paraId="63E437FA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basins, sinks, baths, toilets, and showers; </w:t>
      </w:r>
    </w:p>
    <w:p w14:paraId="45445793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gas or electric fires and central heating systems;</w:t>
      </w:r>
    </w:p>
    <w:p w14:paraId="69E06F80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electrical wiring;</w:t>
      </w:r>
    </w:p>
    <w:p w14:paraId="62227E2E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door entry systems;</w:t>
      </w:r>
    </w:p>
    <w:p w14:paraId="604F8E24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cookers;</w:t>
      </w:r>
    </w:p>
    <w:p w14:paraId="670CD657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extractor fans;</w:t>
      </w:r>
    </w:p>
    <w:p w14:paraId="7287AA95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carbon monoxide detectors;</w:t>
      </w:r>
    </w:p>
    <w:p w14:paraId="59A8144F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smoke alarms;</w:t>
      </w:r>
    </w:p>
    <w:p w14:paraId="201FF00B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heat detectors;</w:t>
      </w:r>
    </w:p>
    <w:p w14:paraId="0448AB91" w14:textId="5A5C134F" w:rsidR="00097BB2" w:rsidRPr="002B1B30" w:rsidRDefault="00097BB2" w:rsidP="009C039B">
      <w:pPr>
        <w:pStyle w:val="BodyText2"/>
        <w:numPr>
          <w:ilvl w:val="0"/>
          <w:numId w:val="23"/>
        </w:numPr>
        <w:spacing w:after="0"/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fire extinguishers and blankets (but only if the property is a House in Multiple Occupation).</w:t>
      </w:r>
    </w:p>
    <w:p w14:paraId="72EA9DC8" w14:textId="77777777" w:rsidR="00097BB2" w:rsidRPr="002B1B30" w:rsidRDefault="00097BB2" w:rsidP="00097BB2">
      <w:pPr>
        <w:pStyle w:val="BodyText2"/>
        <w:spacing w:after="0"/>
        <w:rPr>
          <w:rFonts w:cs="Arial"/>
          <w:sz w:val="24"/>
          <w:szCs w:val="24"/>
        </w:rPr>
      </w:pPr>
    </w:p>
    <w:p w14:paraId="2DB40622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bookmarkStart w:id="56" w:name="_Ref487096274"/>
      <w:r w:rsidRPr="00014DBB">
        <w:rPr>
          <w:rFonts w:cs="Arial"/>
          <w:sz w:val="24"/>
          <w:szCs w:val="24"/>
        </w:rPr>
        <w:t>Energy Performance Certificate</w:t>
      </w:r>
      <w:bookmarkEnd w:id="56"/>
      <w:r w:rsidRPr="00014DBB">
        <w:rPr>
          <w:rFonts w:cs="Arial"/>
          <w:sz w:val="24"/>
          <w:szCs w:val="24"/>
        </w:rPr>
        <w:t xml:space="preserve"> </w:t>
      </w:r>
    </w:p>
    <w:p w14:paraId="6E5BFF38" w14:textId="03AE9984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the tenancy starts, the landlord must give the tenant a copy of the Energy Performance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Certificate (EPC) for the property if one is needed. If the tenancy is for renting a room with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shared access to </w:t>
      </w:r>
      <w:r w:rsidRPr="002B1B30">
        <w:rPr>
          <w:rFonts w:cs="Arial"/>
          <w:sz w:val="24"/>
          <w:szCs w:val="24"/>
        </w:rPr>
        <w:lastRenderedPageBreak/>
        <w:t>other rooms such as a kitchen, bathroom and living room, an EPC is not needed.</w:t>
      </w:r>
    </w:p>
    <w:p w14:paraId="5A5B0260" w14:textId="3B5F3050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is a requirement under law that the EPC must be ‘affixed’ to the building - it will often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located in the boiler or meter cupboard.</w:t>
      </w:r>
    </w:p>
    <w:p w14:paraId="7077009A" w14:textId="56B5C2A2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EPC must not be more than 10 years old. The EPC has to be made available to a tenant free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charge.</w:t>
      </w:r>
    </w:p>
    <w:p w14:paraId="205F0B15" w14:textId="74E60B82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EPC tells the tenant about the energy efficiency of the property. If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 is energy efficient, the fuel bills for the person living in the home (for heating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lighting) will be lower than if the property is not energy efficient. </w:t>
      </w:r>
    </w:p>
    <w:p w14:paraId="7938F746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EPC ratings can be A, B, C, D, E, F or G.</w:t>
      </w:r>
    </w:p>
    <w:p w14:paraId="19731FAF" w14:textId="17C4EF82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An "A" rating on an EPC is the best rating - this would be given to a home which was very energy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efficient and should have low bills for fuel and lighting.</w:t>
      </w:r>
    </w:p>
    <w:p w14:paraId="70933BBC" w14:textId="1BB0C8B6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"G" rating on an EPC is the worst - so the least energy efficient, which may have higher bills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fuel and lighting.</w:t>
      </w:r>
    </w:p>
    <w:p w14:paraId="5B67A038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 xml:space="preserve">Furnishings </w:t>
      </w:r>
    </w:p>
    <w:p w14:paraId="317A672D" w14:textId="77777777" w:rsidR="00097BB2" w:rsidRPr="002B1B30" w:rsidRDefault="00097BB2" w:rsidP="00097BB2">
      <w:pPr>
        <w:pStyle w:val="BodyText2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make sure that:</w:t>
      </w:r>
    </w:p>
    <w:p w14:paraId="3FD4F33A" w14:textId="641C32F9" w:rsidR="00097BB2" w:rsidRPr="002B1B30" w:rsidRDefault="00097BB2" w:rsidP="00097BB2">
      <w:pPr>
        <w:pStyle w:val="ListBullet3"/>
        <w:keepNext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all upholstered furniture (like settees, arm chairs and dining chairs with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soft seat coverings) and </w:t>
      </w:r>
    </w:p>
    <w:p w14:paraId="6783D5A7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all mattresses </w:t>
      </w:r>
    </w:p>
    <w:p w14:paraId="47A862DA" w14:textId="3497BF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which are in the property at the start of the tenancy meet the standards set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out in the Furniture &amp; Furnishings (Fire Safety) Regulations 1988 as amended so should have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labels attached to them which show that they meet these Regulations. </w:t>
      </w:r>
    </w:p>
    <w:p w14:paraId="21E5105A" w14:textId="53B3B81D" w:rsidR="00097BB2" w:rsidRPr="002B1B30" w:rsidRDefault="00097BB2" w:rsidP="00097BB2">
      <w:pPr>
        <w:pStyle w:val="CommentText"/>
        <w:ind w:left="1560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Tenants should report worn or broken furnishings and coverings to the landlord as these can make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furniture unsafe and present a fire risk.</w:t>
      </w:r>
    </w:p>
    <w:p w14:paraId="6BB10749" w14:textId="77777777" w:rsidR="00097BB2" w:rsidRPr="002B1B30" w:rsidRDefault="00097BB2" w:rsidP="00097BB2">
      <w:pPr>
        <w:pStyle w:val="CommentText"/>
        <w:ind w:left="1560"/>
        <w:rPr>
          <w:rFonts w:cs="Arial"/>
          <w:sz w:val="24"/>
          <w:szCs w:val="24"/>
        </w:rPr>
      </w:pPr>
    </w:p>
    <w:p w14:paraId="01717D60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>Defective Fixtures &amp; Fittings</w:t>
      </w:r>
    </w:p>
    <w:p w14:paraId="79E3771B" w14:textId="192639FC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keep all fixtures and fittings in the property at the start of the tenancy in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good state of repair. This applies, for example, to fitted kitchen units and fitted wardrobes,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toilets, sinks, baths, showers and fitted kitchen appliances such as hobs and ovens.</w:t>
      </w:r>
    </w:p>
    <w:p w14:paraId="265D3F99" w14:textId="7A3B5BCB" w:rsidR="00097BB2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should tell the landlord if any fixtures and fittings need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repaired. The landlord must get the repairs done within a reasonable time. </w:t>
      </w:r>
    </w:p>
    <w:p w14:paraId="31E3B86E" w14:textId="7E7EAEEA" w:rsidR="00572753" w:rsidRPr="00014DBB" w:rsidRDefault="005D496B" w:rsidP="00572753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>
        <w:rPr>
          <w:rFonts w:cs="Arial"/>
          <w:sz w:val="24"/>
          <w:szCs w:val="24"/>
        </w:rPr>
        <w:t>Food storage and preparation:</w:t>
      </w:r>
    </w:p>
    <w:p w14:paraId="60948851" w14:textId="12F7FED7" w:rsidR="005D496B" w:rsidRDefault="005D496B" w:rsidP="005D496B">
      <w:pPr>
        <w:pStyle w:val="BodyText2"/>
        <w:jc w:val="left"/>
        <w:rPr>
          <w:rFonts w:cs="Arial"/>
          <w:sz w:val="24"/>
          <w:szCs w:val="24"/>
        </w:rPr>
      </w:pPr>
      <w:r w:rsidRPr="007F5A7A">
        <w:rPr>
          <w:rFonts w:cs="Arial"/>
          <w:sz w:val="24"/>
          <w:szCs w:val="24"/>
        </w:rPr>
        <w:lastRenderedPageBreak/>
        <w:t>Landlords must ensure that the tenant can safely access food storage and food preparation space.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This includes appropriate space to store food, as well as space and an appropriate power source for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the installation of a fridge and freezer or a fridge/freezer. The food preparation space must be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appropriate and set out in a way that allows it to be used safely.</w:t>
      </w:r>
    </w:p>
    <w:p w14:paraId="66CC862F" w14:textId="076F696D" w:rsidR="007A2A4A" w:rsidRPr="00014DBB" w:rsidRDefault="00C2155E" w:rsidP="007A2A4A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>
        <w:rPr>
          <w:rFonts w:cs="Arial"/>
          <w:sz w:val="24"/>
          <w:szCs w:val="24"/>
        </w:rPr>
        <w:t>Access to common parts</w:t>
      </w:r>
      <w:r w:rsidR="005D496B">
        <w:rPr>
          <w:rFonts w:cs="Arial"/>
          <w:sz w:val="24"/>
          <w:szCs w:val="24"/>
        </w:rPr>
        <w:t>:</w:t>
      </w:r>
    </w:p>
    <w:p w14:paraId="0ADD19F9" w14:textId="4F7DBCAB" w:rsidR="00572753" w:rsidRDefault="00572753" w:rsidP="00572753">
      <w:pPr>
        <w:pStyle w:val="BodyText2"/>
        <w:jc w:val="left"/>
        <w:rPr>
          <w:rFonts w:cs="Arial"/>
          <w:sz w:val="24"/>
          <w:szCs w:val="24"/>
        </w:rPr>
      </w:pPr>
      <w:r w:rsidRPr="007F5A7A">
        <w:rPr>
          <w:rFonts w:cs="Arial"/>
          <w:sz w:val="24"/>
          <w:szCs w:val="24"/>
        </w:rPr>
        <w:t>Landlords must ensure that any common parts pertaining to the house can be safely accessed and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used. In relation to the obstructions and cleanliness of common areas, landlords are entitled to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expect tenants to store possessions such as bicycles and pushchairs appropriately and dispose of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rubbish properly, but if necessary items may have to be removed</w:t>
      </w:r>
    </w:p>
    <w:p w14:paraId="683ECD39" w14:textId="35A0370F" w:rsidR="007A2A4A" w:rsidRPr="00014DBB" w:rsidRDefault="00C2155E" w:rsidP="007A2A4A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>
        <w:rPr>
          <w:rFonts w:cs="Arial"/>
          <w:sz w:val="24"/>
          <w:szCs w:val="24"/>
        </w:rPr>
        <w:t>Tenements and common doors:</w:t>
      </w:r>
    </w:p>
    <w:p w14:paraId="6E972267" w14:textId="246A4607" w:rsidR="000E6123" w:rsidRPr="002B1B30" w:rsidRDefault="00AF783F" w:rsidP="00EA166A">
      <w:pPr>
        <w:pStyle w:val="BodyText2"/>
        <w:jc w:val="left"/>
        <w:rPr>
          <w:rFonts w:cs="Arial"/>
          <w:sz w:val="24"/>
          <w:szCs w:val="24"/>
        </w:rPr>
      </w:pPr>
      <w:r w:rsidRPr="007F5A7A">
        <w:rPr>
          <w:rFonts w:cs="Arial"/>
          <w:sz w:val="24"/>
          <w:szCs w:val="24"/>
        </w:rPr>
        <w:t>Where a house is in a tenement and has common doors (or is designed to have common doors), the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Landlord must ensure that these doors are secure and fitted with satisfactory emergency exit locks.</w:t>
      </w:r>
    </w:p>
    <w:p w14:paraId="625D881A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>Repair Timetable</w:t>
      </w:r>
    </w:p>
    <w:p w14:paraId="393B3E23" w14:textId="0C2161C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Often, a landlord will only find out that something in the property is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working or needs to be repaired when the tenant tells their landlord about it. </w:t>
      </w:r>
    </w:p>
    <w:p w14:paraId="30CBA5C0" w14:textId="48741D35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tell the landlord as soon as they can about any repair being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needed or if there is something urgent. The landlord then has to carry out any repairs as soon 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they reasonably can. </w:t>
      </w:r>
    </w:p>
    <w:p w14:paraId="0FA272D9" w14:textId="491FD9B3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give the landlord reasonable access to get the repair work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done. </w:t>
      </w:r>
    </w:p>
    <w:p w14:paraId="661C95DE" w14:textId="12E24042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What is a reasonable period to carry out repairs will vary depending on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type of repair which is needed and how dangerous or unsafe it might be to leave that item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repaired. </w:t>
      </w:r>
    </w:p>
    <w:p w14:paraId="71AE57D6" w14:textId="473408B9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landlord does not carry out repairs within a reasonable period, the tenant can ask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Tribunal to order the landlord to carry out these repairs. Also, for some major repairs or those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that cause a safety issue, the tenant might be able to get the local council to order the landlord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do the work or the local council might do the work and ask the landlord to pay the costs.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local council also has powers to report the landlord to the Tribunal for their failure to meet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Repairing Standard.</w:t>
      </w:r>
    </w:p>
    <w:p w14:paraId="486CA60D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 xml:space="preserve">Payment for Repairs </w:t>
      </w:r>
    </w:p>
    <w:p w14:paraId="0B2B1D90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damage was caused by the fault or negligence of</w:t>
      </w:r>
    </w:p>
    <w:p w14:paraId="1019D2D1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or someone living with the tenant at the property or </w:t>
      </w:r>
    </w:p>
    <w:p w14:paraId="49B94390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 xml:space="preserve">someone visiting, </w:t>
      </w:r>
    </w:p>
    <w:p w14:paraId="6361C885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then the tenant is responsible. </w:t>
      </w:r>
    </w:p>
    <w:p w14:paraId="39569505" w14:textId="3503302E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means that the tenant must pay for the damage to be fixed. The tenant should discuss with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having the repair carried out. The landlord might prefer to arrange to get the damage fixed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 send a bill for the costs to the tenant.</w:t>
      </w:r>
    </w:p>
    <w:p w14:paraId="499FC093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Damage would be caused by fault if it was done on purpose.</w:t>
      </w:r>
    </w:p>
    <w:p w14:paraId="10ABA67D" w14:textId="7DEBBA9D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Damage would be caused by negligence if it was not done on purpose but the person who caused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damage did not take normal care to avoid the damage. For example, a person is negligent if he leaves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 skylight window open all day when rain is forecast and this results in the carpet and furnishings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 the room below being damaged by the rain. Another example might be a person causes a burn mark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appear on a kitchen table by placing a pot, straight from a hot burner on the cooker hob, onto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table top.</w:t>
      </w:r>
    </w:p>
    <w:p w14:paraId="241ED025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 xml:space="preserve">Information </w:t>
      </w:r>
    </w:p>
    <w:p w14:paraId="4D23E0E6" w14:textId="0C4853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will be asked by the landlord to meet the costs of any repairs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landlord should supply them with copies of the receipts for such costs. </w:t>
      </w:r>
    </w:p>
    <w:p w14:paraId="7477C000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give the tenant copies of:</w:t>
      </w:r>
    </w:p>
    <w:p w14:paraId="310DC825" w14:textId="77777777" w:rsidR="00097BB2" w:rsidRPr="000B445A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0B445A">
        <w:rPr>
          <w:rFonts w:cs="Arial"/>
          <w:sz w:val="24"/>
          <w:szCs w:val="24"/>
        </w:rPr>
        <w:t>the Landlord's Gas Safety Record (</w:t>
      </w:r>
      <w:r w:rsidRPr="000B445A">
        <w:rPr>
          <w:rFonts w:cs="Arial"/>
          <w:color w:val="auto"/>
          <w:sz w:val="24"/>
          <w:szCs w:val="24"/>
          <w:lang w:val="en"/>
        </w:rPr>
        <w:t>Note</w:t>
      </w:r>
      <w:r w:rsidRPr="000B445A">
        <w:rPr>
          <w:rFonts w:cs="Arial"/>
          <w:sz w:val="24"/>
          <w:szCs w:val="24"/>
        </w:rPr>
        <w:t xml:space="preserve"> </w:t>
      </w:r>
      <w:r w:rsidRPr="000B445A">
        <w:rPr>
          <w:rFonts w:cs="Arial"/>
          <w:sz w:val="24"/>
          <w:szCs w:val="24"/>
        </w:rPr>
        <w:fldChar w:fldCharType="begin"/>
      </w:r>
      <w:r w:rsidRPr="000B445A">
        <w:rPr>
          <w:rFonts w:cs="Arial"/>
          <w:sz w:val="24"/>
          <w:szCs w:val="24"/>
        </w:rPr>
        <w:instrText xml:space="preserve"> REF _Ref487096232 \n \h \* MERGEFORMAT </w:instrText>
      </w:r>
      <w:r w:rsidRPr="000B445A">
        <w:rPr>
          <w:rFonts w:cs="Arial"/>
          <w:sz w:val="24"/>
          <w:szCs w:val="24"/>
        </w:rPr>
      </w:r>
      <w:r w:rsidRPr="000B445A">
        <w:rPr>
          <w:rFonts w:cs="Arial"/>
          <w:sz w:val="24"/>
          <w:szCs w:val="24"/>
        </w:rPr>
        <w:fldChar w:fldCharType="separate"/>
      </w:r>
      <w:r w:rsidR="005C574F" w:rsidRPr="000B445A">
        <w:rPr>
          <w:rFonts w:cs="Arial"/>
          <w:sz w:val="24"/>
          <w:szCs w:val="24"/>
        </w:rPr>
        <w:t>1.3</w:t>
      </w:r>
      <w:r w:rsidRPr="000B445A">
        <w:rPr>
          <w:rFonts w:cs="Arial"/>
          <w:sz w:val="24"/>
          <w:szCs w:val="24"/>
        </w:rPr>
        <w:fldChar w:fldCharType="end"/>
      </w:r>
      <w:r w:rsidRPr="000B445A">
        <w:rPr>
          <w:rFonts w:cs="Arial"/>
          <w:sz w:val="24"/>
          <w:szCs w:val="24"/>
        </w:rPr>
        <w:t xml:space="preserve"> - Gas Safety);</w:t>
      </w:r>
    </w:p>
    <w:p w14:paraId="5A8A36B7" w14:textId="77777777" w:rsidR="008D19EC" w:rsidRPr="008D19EC" w:rsidRDefault="00097BB2" w:rsidP="00D06D26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0B445A">
        <w:rPr>
          <w:rFonts w:cs="Arial"/>
          <w:sz w:val="24"/>
          <w:szCs w:val="24"/>
        </w:rPr>
        <w:t xml:space="preserve">the </w:t>
      </w:r>
      <w:r w:rsidR="000B445A" w:rsidRPr="000B445A">
        <w:rPr>
          <w:sz w:val="24"/>
          <w:szCs w:val="24"/>
        </w:rPr>
        <w:t xml:space="preserve">Electrical Safety Inspection Report and </w:t>
      </w:r>
      <w:r w:rsidR="000B445A" w:rsidRPr="000B445A">
        <w:rPr>
          <w:sz w:val="24"/>
        </w:rPr>
        <w:t>the in-service inspection and testing of electrical equipment</w:t>
      </w:r>
      <w:r w:rsidR="000B445A" w:rsidRPr="000B445A" w:rsidDel="00F76CB4">
        <w:rPr>
          <w:sz w:val="24"/>
        </w:rPr>
        <w:t xml:space="preserve"> </w:t>
      </w:r>
      <w:r w:rsidR="000B445A" w:rsidRPr="000B445A">
        <w:rPr>
          <w:sz w:val="24"/>
        </w:rPr>
        <w:t xml:space="preserve">report (otherwise known as the Portable Appliance Testing Report) </w:t>
      </w:r>
      <w:r w:rsidR="000B445A" w:rsidRPr="000B445A">
        <w:rPr>
          <w:sz w:val="24"/>
          <w:szCs w:val="24"/>
        </w:rPr>
        <w:t>(see note above on Electrical Safety);</w:t>
      </w:r>
      <w:r w:rsidR="008D19EC">
        <w:rPr>
          <w:sz w:val="24"/>
          <w:szCs w:val="24"/>
        </w:rPr>
        <w:t xml:space="preserve"> </w:t>
      </w:r>
      <w:r w:rsidR="000B445A" w:rsidRPr="000B445A">
        <w:rPr>
          <w:sz w:val="24"/>
          <w:szCs w:val="24"/>
        </w:rPr>
        <w:t>and</w:t>
      </w:r>
    </w:p>
    <w:p w14:paraId="147D91FC" w14:textId="32CF6CB5" w:rsidR="00097BB2" w:rsidRPr="000B445A" w:rsidRDefault="00097BB2" w:rsidP="00D06D26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0B445A">
        <w:rPr>
          <w:rFonts w:cs="Arial"/>
          <w:sz w:val="24"/>
          <w:szCs w:val="24"/>
        </w:rPr>
        <w:t>the Energy Performance Certificate (EPC) for the property (</w:t>
      </w:r>
      <w:r w:rsidRPr="000B445A">
        <w:rPr>
          <w:rFonts w:cs="Arial"/>
          <w:color w:val="auto"/>
          <w:sz w:val="24"/>
          <w:szCs w:val="24"/>
          <w:lang w:val="en"/>
        </w:rPr>
        <w:t>Note</w:t>
      </w:r>
      <w:r w:rsidRPr="000B445A">
        <w:rPr>
          <w:rFonts w:cs="Arial"/>
          <w:sz w:val="24"/>
          <w:szCs w:val="24"/>
        </w:rPr>
        <w:t xml:space="preserve"> </w:t>
      </w:r>
      <w:r w:rsidRPr="000B445A">
        <w:rPr>
          <w:rFonts w:cs="Arial"/>
          <w:sz w:val="24"/>
          <w:szCs w:val="24"/>
        </w:rPr>
        <w:fldChar w:fldCharType="begin"/>
      </w:r>
      <w:r w:rsidRPr="000B445A">
        <w:rPr>
          <w:rFonts w:cs="Arial"/>
          <w:sz w:val="24"/>
          <w:szCs w:val="24"/>
        </w:rPr>
        <w:instrText xml:space="preserve"> REF _Ref487096274 \n \h \* MERGEFORMAT </w:instrText>
      </w:r>
      <w:r w:rsidRPr="000B445A">
        <w:rPr>
          <w:rFonts w:cs="Arial"/>
          <w:sz w:val="24"/>
          <w:szCs w:val="24"/>
        </w:rPr>
      </w:r>
      <w:r w:rsidRPr="000B445A">
        <w:rPr>
          <w:rFonts w:cs="Arial"/>
          <w:sz w:val="24"/>
          <w:szCs w:val="24"/>
        </w:rPr>
        <w:fldChar w:fldCharType="separate"/>
      </w:r>
      <w:r w:rsidR="005C574F" w:rsidRPr="000B445A">
        <w:rPr>
          <w:rFonts w:cs="Arial"/>
          <w:sz w:val="24"/>
          <w:szCs w:val="24"/>
        </w:rPr>
        <w:t>1.7</w:t>
      </w:r>
      <w:r w:rsidRPr="000B445A">
        <w:rPr>
          <w:rFonts w:cs="Arial"/>
          <w:sz w:val="24"/>
          <w:szCs w:val="24"/>
        </w:rPr>
        <w:fldChar w:fldCharType="end"/>
      </w:r>
      <w:r w:rsidRPr="000B445A">
        <w:rPr>
          <w:rFonts w:cs="Arial"/>
          <w:sz w:val="24"/>
          <w:szCs w:val="24"/>
        </w:rPr>
        <w:t xml:space="preserve"> – Energy Performance Certificate).</w:t>
      </w:r>
    </w:p>
    <w:p w14:paraId="30563C00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These must be given to the tenant before, or at the start of, the tenancy.</w:t>
      </w:r>
    </w:p>
    <w:p w14:paraId="7748A277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Legionella </w:t>
      </w:r>
    </w:p>
    <w:p w14:paraId="388DA099" w14:textId="745A261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take all reasonable steps to reduce the risk of the presence of legionella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bacteria.</w:t>
      </w:r>
    </w:p>
    <w:p w14:paraId="2C56E0AE" w14:textId="3752FF80" w:rsidR="00097BB2" w:rsidRPr="002B1B30" w:rsidRDefault="00097BB2" w:rsidP="00097BB2">
      <w:pPr>
        <w:pStyle w:val="BodyText1"/>
        <w:jc w:val="left"/>
        <w:rPr>
          <w:rFonts w:cs="Arial"/>
          <w:color w:val="111111"/>
          <w:sz w:val="24"/>
          <w:szCs w:val="24"/>
        </w:rPr>
      </w:pPr>
      <w:r w:rsidRPr="002B1B30">
        <w:rPr>
          <w:rFonts w:cs="Arial"/>
          <w:sz w:val="24"/>
          <w:szCs w:val="24"/>
        </w:rPr>
        <w:t>Legionnaires’ disease is caused by legionella bacteria and is a kind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pneumonia (or lung infection). </w:t>
      </w:r>
    </w:p>
    <w:p w14:paraId="1BF6378C" w14:textId="2D5A25CA" w:rsidR="00097BB2" w:rsidRPr="002B1B30" w:rsidRDefault="00097BB2" w:rsidP="00097BB2">
      <w:pPr>
        <w:pStyle w:val="BodyText1"/>
        <w:jc w:val="left"/>
        <w:rPr>
          <w:rFonts w:cs="Arial"/>
          <w:color w:val="111111"/>
          <w:sz w:val="24"/>
          <w:szCs w:val="24"/>
        </w:rPr>
      </w:pPr>
      <w:r w:rsidRPr="002B1B30">
        <w:rPr>
          <w:rFonts w:cs="Arial"/>
          <w:sz w:val="24"/>
          <w:szCs w:val="24"/>
        </w:rPr>
        <w:t>The legionella bacteria which causes the disease is sometimes present in cold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or hot water systems in buildings. </w:t>
      </w:r>
      <w:r w:rsidRPr="002B1B30">
        <w:rPr>
          <w:rFonts w:cs="Arial"/>
          <w:color w:val="111111"/>
          <w:sz w:val="24"/>
          <w:szCs w:val="24"/>
        </w:rPr>
        <w:t>It is therefore important to try to keep the risk as low as possible by taking certain steps.</w:t>
      </w:r>
    </w:p>
    <w:p w14:paraId="4FBDC283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landlord must carry out a risk assessment. </w:t>
      </w:r>
    </w:p>
    <w:p w14:paraId="3DDBEE76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Simple control measures can help to minimise the risk of exposure to Legionella. These include:</w:t>
      </w:r>
    </w:p>
    <w:p w14:paraId="3957FAA9" w14:textId="51DE7A42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flushing out a water system before the start of a tenancy - so flushing all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toilets and running water through all cold and hot water taps and showers for a period of time;</w:t>
      </w:r>
      <w:r w:rsidR="00EA166A">
        <w:rPr>
          <w:rFonts w:cs="Arial"/>
          <w:sz w:val="24"/>
          <w:szCs w:val="24"/>
        </w:rPr>
        <w:t xml:space="preserve"> </w:t>
      </w:r>
    </w:p>
    <w:p w14:paraId="7F37FE68" w14:textId="680615BE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avoiding debris getting into the system - for example by making sure that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cold water tanks have a tight fitting lid; and </w:t>
      </w:r>
    </w:p>
    <w:p w14:paraId="2227D3E5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making sure any pipework which is no longer used is removed.</w:t>
      </w:r>
    </w:p>
    <w:p w14:paraId="6CF8B242" w14:textId="1FC6D2D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property is served directly by mains cold water, then there is only a low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risk of legionella bacteria in the cold water, as it flows from a moving supply, not from stored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water. </w:t>
      </w:r>
    </w:p>
    <w:p w14:paraId="1BDB856A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property is served by hot water:</w:t>
      </w:r>
    </w:p>
    <w:p w14:paraId="4F99FBAA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from a tank which is regularly heated to over 60 degrees centigrade; or </w:t>
      </w:r>
    </w:p>
    <w:p w14:paraId="61587F86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from an instant hot water boiler - which does not store heated water, but heats it as it is used,</w:t>
      </w:r>
    </w:p>
    <w:p w14:paraId="1B211E8F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then, again, there is only a low risk of legionella bacteria in the hot water system.</w:t>
      </w:r>
    </w:p>
    <w:p w14:paraId="609E167C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To keep the risk of legionella bacteria being present in the property low, tenants:</w:t>
      </w:r>
    </w:p>
    <w:p w14:paraId="433CF81F" w14:textId="77777777" w:rsidR="000B445A" w:rsidRPr="000B445A" w:rsidRDefault="000B445A" w:rsidP="000B445A">
      <w:pPr>
        <w:pStyle w:val="ListBullet2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should not alter the controls on any hot water system in a way which would increase the legionella risk (for example lowering the regular heat temperature to below 60 degrees); </w:t>
      </w:r>
    </w:p>
    <w:p w14:paraId="150799E0" w14:textId="77777777" w:rsidR="000B445A" w:rsidRPr="000B445A" w:rsidRDefault="000B445A" w:rsidP="000B445A">
      <w:pPr>
        <w:pStyle w:val="ListBullet2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0B445A">
        <w:rPr>
          <w:sz w:val="24"/>
          <w:szCs w:val="24"/>
        </w:rPr>
        <w:t>should regularly clean shower heads - as these result in a spray of tiny drops of water which might be breathed into the lungs; and</w:t>
      </w:r>
    </w:p>
    <w:p w14:paraId="5FA6ED55" w14:textId="77777777" w:rsidR="000B445A" w:rsidRPr="000B445A" w:rsidRDefault="000B445A" w:rsidP="000B445A">
      <w:pPr>
        <w:pStyle w:val="ListBullet2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0B445A">
        <w:rPr>
          <w:sz w:val="24"/>
          <w:szCs w:val="24"/>
        </w:rPr>
        <w:t>should let the landlord know if the hot water is not heating properly or if there are any other problems with the system.</w:t>
      </w:r>
    </w:p>
    <w:p w14:paraId="00D2817D" w14:textId="4E346347" w:rsidR="00097BB2" w:rsidRPr="00865934" w:rsidRDefault="004D5A2F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Access for Repairs, Inspections and valuations</w:t>
      </w:r>
    </w:p>
    <w:p w14:paraId="26BE52DB" w14:textId="1FF72C3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by law let the landlord (or their workmen or advisers) have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reasonable access onto the property for "authorised purposes". </w:t>
      </w:r>
    </w:p>
    <w:p w14:paraId="6E7D691C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Authorised purposes are:</w:t>
      </w:r>
    </w:p>
    <w:p w14:paraId="5C363C70" w14:textId="0905A4FC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carrying out work in the property which the landlord must carry out or is allowed to carry out, in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either case by law or in terms of the tenancy or in terms of any other agreement between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and the tenant;</w:t>
      </w:r>
    </w:p>
    <w:p w14:paraId="27B96E14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checking the property to see whether any work needs to be done - for example repairs; and</w:t>
      </w:r>
    </w:p>
    <w:p w14:paraId="0FC0C37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carrying out a valuation of the property.</w:t>
      </w:r>
    </w:p>
    <w:p w14:paraId="71188486" w14:textId="598F059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The tenant should be given at least 48 hours' notice before this happens -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unless it is an emergency. If it is an emergency, then less than 48 hours' notice might be given,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immediate access might be needed (with no notice beforehand). An emergency might include a dangerous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electrical fault or a burst water pipe in the property which is flooding the property or any flat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below it. Emergencies are repairs that are causing danger or, if left, are likely to cause damage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property or property nearby if they are not repaired quickly. </w:t>
      </w:r>
    </w:p>
    <w:p w14:paraId="54A0FB05" w14:textId="19D17A8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Reasonable access, for non-emergency work, would generally mean access during the working day (8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a.m. to 6 p.m.) Monday to Friday. If both landlord and tenant agree, then the tenant could allow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access outwith such times if this would allow work to be done more quickly.</w:t>
      </w:r>
    </w:p>
    <w:p w14:paraId="3ECACFD9" w14:textId="73F384B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landlord will usually hold a set of keys for the property. However, unless it is for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emergency, the landlord is not allowed to use those keys to enter the property without the tenant's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consent.</w:t>
      </w:r>
    </w:p>
    <w:p w14:paraId="05949A4B" w14:textId="3151D6B3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does not give consent then the landlord can apply to the Tribunal for an order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take access. The Tribunal will try and agree a date for access with the tenant. If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refuses to agree a date for repairs than the Tribunal can fix a date when the landlord can enter.</w:t>
      </w:r>
    </w:p>
    <w:p w14:paraId="30EFD649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Respect for Others</w:t>
      </w:r>
    </w:p>
    <w:p w14:paraId="7BFC7A58" w14:textId="25E96BA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and anyone living at the property must not be involved in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antisocial behaviour at the property. </w:t>
      </w:r>
    </w:p>
    <w:p w14:paraId="1FEE7B48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“Antisocial behaviour” means behaving in a way:</w:t>
      </w:r>
    </w:p>
    <w:p w14:paraId="1AFC2FA2" w14:textId="5FBB3C6A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which causes, or is likely to cause, alarm, upset, nuisance or annoyance; or</w:t>
      </w:r>
      <w:r w:rsidR="00EA166A">
        <w:rPr>
          <w:rFonts w:cs="Arial"/>
          <w:sz w:val="24"/>
          <w:szCs w:val="24"/>
        </w:rPr>
        <w:t xml:space="preserve"> </w:t>
      </w:r>
    </w:p>
    <w:p w14:paraId="57BC0F59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which is harassment.</w:t>
      </w:r>
    </w:p>
    <w:p w14:paraId="64A5BDB2" w14:textId="138C617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‘At the property’ includes to other people in the property, any neighbour, any visitor,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or those acting for the landlord or any tradesman.</w:t>
      </w:r>
    </w:p>
    <w:p w14:paraId="456B32E0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Examples of antisocial behaviour are:</w:t>
      </w:r>
    </w:p>
    <w:p w14:paraId="3C8B93B7" w14:textId="37362AAC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making too much noise - including from televisions, CD players, digital media players, radios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musical instruments, DIY or power tools;</w:t>
      </w:r>
    </w:p>
    <w:p w14:paraId="51AEB33D" w14:textId="5F424925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controlling pets (including allowing them to bark too much) or allowing pets to foul or cause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damage to other people’s property or common areas of the property such as the garden;</w:t>
      </w:r>
    </w:p>
    <w:p w14:paraId="361F0A3F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allowing visitors to the property to be too noisy;</w:t>
      </w:r>
    </w:p>
    <w:p w14:paraId="5FD8D99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vandalising or damaging the property or any part of the common areas or neighbourhood;</w:t>
      </w:r>
    </w:p>
    <w:p w14:paraId="1D216E39" w14:textId="5E023A56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leaving rubbish other than in the bins provided or leaving rubbish out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picked up on a day when it is not due to be picked up; </w:t>
      </w:r>
    </w:p>
    <w:p w14:paraId="268E42CC" w14:textId="008A847C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allowing the tenant and/or any other person (including children) living in or using the property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cause a nuisance or annoyance to other people;</w:t>
      </w:r>
    </w:p>
    <w:p w14:paraId="3AA54787" w14:textId="409A053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harassing any other tenant or occupier, visitors, neighbours, family members of the landlord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employees of the landlord or agent, or any other person or persons in the house, or neighbourhood,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whatever reason. This includes behaviour due to that person’s race, colour or ethnic origin,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nationality, gender, sexuality, disability, age, religion or other belief, or other status;</w:t>
      </w:r>
    </w:p>
    <w:p w14:paraId="71B5E174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using or carrying weapons;</w:t>
      </w:r>
    </w:p>
    <w:p w14:paraId="6997100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using, selling, growing, making or supplying unlawful drugs or selling alcohol;</w:t>
      </w:r>
    </w:p>
    <w:p w14:paraId="634FDF19" w14:textId="1C8C5644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storing or bringing onto the property any type of unlicensed firearm or firearm ammunition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including any replica or decommissioned firearms;</w:t>
      </w:r>
    </w:p>
    <w:p w14:paraId="0A2E9F26" w14:textId="7449755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using the property, or allowing it to be used, for illegal or immoral purposes - an example of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illegal purpose might be for carrying on a business for which local council consents have not been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obtained; and</w:t>
      </w:r>
    </w:p>
    <w:p w14:paraId="399C18D9" w14:textId="5AA24362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threatening or assaulting any other tenant or occupier, visitors, neighbours, family members of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or employees of the landlord or agent, or any other person or persons in the house,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neighbourhood, for whatever reason.</w:t>
      </w:r>
    </w:p>
    <w:p w14:paraId="3471FE78" w14:textId="160F457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above list of examples does not include every sort of antisocial behaviour. There could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other actions, failures to act or words spoken (or shouted) which would amount to antisocial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behaviour.</w:t>
      </w:r>
    </w:p>
    <w:p w14:paraId="143C1FEE" w14:textId="27599DB3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can take action against the tenant if there is a breach of the antisocial behaviour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clause in the tenancy.</w:t>
      </w:r>
    </w:p>
    <w:p w14:paraId="61A1BB3C" w14:textId="174A2B0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Landlords have a responsibility to try to stop antisocial behaviour taking place. So if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is involved in antisocial behaviour the landlord must do something to try to stop it. This could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include:</w:t>
      </w:r>
    </w:p>
    <w:p w14:paraId="1498DB78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investigating complaints about the tenant's behaviour;</w:t>
      </w:r>
    </w:p>
    <w:p w14:paraId="472848EF" w14:textId="484E39B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writing to the tenant to explain that the behaviour is causing concern and asking the tenant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stop the behaviour;</w:t>
      </w:r>
    </w:p>
    <w:p w14:paraId="6F82D775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giving advice on how to reduce noise to an acceptable level;</w:t>
      </w:r>
    </w:p>
    <w:p w14:paraId="09908D28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asking the local council to apply for an Antisocial Behaviour Order or ASBO against the tenant;</w:t>
      </w:r>
    </w:p>
    <w:p w14:paraId="0983EF82" w14:textId="02502B6D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going to court to get an order of the court (called an "interdict") to stop the tenant from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behaving in a certain way; and</w:t>
      </w:r>
    </w:p>
    <w:p w14:paraId="2587F5A4" w14:textId="6DD4E61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warning the tenant that they may be removed from the property if they do not</w:t>
      </w:r>
      <w:r w:rsidR="00A86931">
        <w:rPr>
          <w:rFonts w:cs="Arial"/>
          <w:sz w:val="24"/>
          <w:szCs w:val="24"/>
        </w:rPr>
        <w:t xml:space="preserve"> stop the antisocial behaviour.</w:t>
      </w:r>
    </w:p>
    <w:p w14:paraId="6BE75CE2" w14:textId="57E2AA2A" w:rsidR="00097BB2" w:rsidRPr="002B1B30" w:rsidRDefault="00097BB2" w:rsidP="00097BB2">
      <w:pPr>
        <w:pStyle w:val="ListBullet2"/>
        <w:numPr>
          <w:ilvl w:val="0"/>
          <w:numId w:val="0"/>
        </w:numPr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If the landlord's attempts to deal with antisocial behaviour do not work,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can ask the local council to step in to assist. If the antisocial behaviour continues,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landlord may begin the process to evict the tenant. </w:t>
      </w:r>
    </w:p>
    <w:p w14:paraId="25E32ECF" w14:textId="4DF950B1" w:rsidR="00097BB2" w:rsidRPr="002B1B30" w:rsidRDefault="00097BB2" w:rsidP="00097BB2">
      <w:pPr>
        <w:pStyle w:val="ListBullet2"/>
        <w:numPr>
          <w:ilvl w:val="0"/>
          <w:numId w:val="0"/>
        </w:numPr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landlord does not try to stop the antisocial behaviour, the local council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can serve an Antisocial Behaviour Notice on the landlord ordering the landlord to take action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deal with the problem, for example to evict the tenant, or at least warn the tenant that they may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evicted if they continue to behave in that way. </w:t>
      </w:r>
    </w:p>
    <w:p w14:paraId="17877379" w14:textId="7A119BEE" w:rsidR="00097BB2" w:rsidRPr="002B1B30" w:rsidRDefault="00097BB2" w:rsidP="00097BB2">
      <w:pPr>
        <w:pStyle w:val="ListBullet2"/>
        <w:numPr>
          <w:ilvl w:val="0"/>
          <w:numId w:val="0"/>
        </w:numPr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landlord does not do what the local council's Antisocial Behaviour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Notice says, then the local council can ask the Court to stop rent payments to the landlord or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give the local council control of the property. </w:t>
      </w:r>
    </w:p>
    <w:p w14:paraId="4265AC3E" w14:textId="5E11C262" w:rsidR="00097BB2" w:rsidRPr="002B1B30" w:rsidRDefault="00097BB2" w:rsidP="00097BB2">
      <w:pPr>
        <w:pStyle w:val="ListBullet2"/>
        <w:numPr>
          <w:ilvl w:val="0"/>
          <w:numId w:val="0"/>
        </w:numPr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tenant is affected by other people's antisocial behaviour, the tenant should keep a written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record of what happens, each time it happens, with dates and times. Depending on how bad things are,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tenant should contact:</w:t>
      </w:r>
    </w:p>
    <w:p w14:paraId="518DA4B5" w14:textId="5453BFBD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nearest Citizens' Advice Bureau or the Antisocial Behaviour team at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local authority - both of which can give the tenant advice on the tenant's rights and what might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best action for the tenant to take (which could be to contact the police); or </w:t>
      </w:r>
    </w:p>
    <w:p w14:paraId="41F499F5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local authority’s antisocial behaviour team; or</w:t>
      </w:r>
    </w:p>
    <w:p w14:paraId="5FC31C8D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police - who can take action to stop certain behaviours.</w:t>
      </w:r>
    </w:p>
    <w:p w14:paraId="230A7107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Equality Requirements</w:t>
      </w:r>
    </w:p>
    <w:p w14:paraId="629EDFAD" w14:textId="1FF697F6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Under the Equality Act 2010, the landlord is not allowed to show bias against a tenant, or against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 person who wants to become a tenant of a property, on the basis of:</w:t>
      </w:r>
    </w:p>
    <w:p w14:paraId="03F7CA4A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that person's disability, sex or gender reassignment; or</w:t>
      </w:r>
    </w:p>
    <w:p w14:paraId="54183593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that person's pregnancy or the fact that the person has a baby or babies or child or children; or</w:t>
      </w:r>
    </w:p>
    <w:p w14:paraId="3FCC2730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that person's race, religion or belief or sexual orientation. </w:t>
      </w:r>
    </w:p>
    <w:p w14:paraId="16082DAA" w14:textId="266F719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If a tenant thinks they have been unfairly treated by a landlord because of a protected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characteristic, then the tenant can:</w:t>
      </w:r>
    </w:p>
    <w:p w14:paraId="52CC8256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complain directly to the landlord; or</w:t>
      </w:r>
    </w:p>
    <w:p w14:paraId="0AB10432" w14:textId="489B74C0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in some cases to make a claim through the Tribunal, if for example an Agreement contains a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discriminatory clause that the Tribunal could remove or if that discrimination led to an unfair rent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or unlawful eviction; or</w:t>
      </w:r>
    </w:p>
    <w:p w14:paraId="43FABBAB" w14:textId="37C0EB59" w:rsidR="00097BB2" w:rsidRPr="002B1B30" w:rsidRDefault="00000000" w:rsidP="00865934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  <w:lang w:val="en"/>
        </w:rPr>
      </w:pPr>
      <w:hyperlink r:id="rId31" w:history="1">
        <w:r w:rsidR="005440C2" w:rsidRPr="005E48C0">
          <w:rPr>
            <w:rStyle w:val="Hyperlink"/>
            <w:sz w:val="24"/>
            <w:szCs w:val="24"/>
            <w:lang w:val="en"/>
          </w:rPr>
          <w:t xml:space="preserve">contact the </w:t>
        </w:r>
        <w:r w:rsidR="005440C2" w:rsidRPr="005E48C0">
          <w:rPr>
            <w:rStyle w:val="Hyperlink"/>
            <w:sz w:val="24"/>
            <w:szCs w:val="24"/>
          </w:rPr>
          <w:t>Equality Advisory Support Service for help and advice</w:t>
        </w:r>
      </w:hyperlink>
      <w:r w:rsidR="005440C2">
        <w:rPr>
          <w:rFonts w:cs="Arial"/>
          <w:sz w:val="24"/>
          <w:szCs w:val="24"/>
        </w:rPr>
        <w:t>.</w:t>
      </w:r>
    </w:p>
    <w:p w14:paraId="04FE703B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Data Protection</w:t>
      </w:r>
    </w:p>
    <w:p w14:paraId="1910806C" w14:textId="02C3101E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lastRenderedPageBreak/>
        <w:t>The landlord must comply with the requirements of the Data Protection Laws to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ensure that the tenant's personal data is held securely and only disclosed where there is a lawful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 xml:space="preserve">basis for doing so. </w:t>
      </w:r>
    </w:p>
    <w:p w14:paraId="19959E14" w14:textId="24ABDFE8" w:rsidR="0059413C" w:rsidRPr="0059413C" w:rsidRDefault="0059413C" w:rsidP="00865934">
      <w:pPr>
        <w:pStyle w:val="BodyText1"/>
        <w:ind w:left="1440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“</w:t>
      </w:r>
      <w:r w:rsidRPr="0059413C">
        <w:rPr>
          <w:rFonts w:cs="Arial"/>
          <w:b/>
          <w:sz w:val="24"/>
          <w:szCs w:val="24"/>
        </w:rPr>
        <w:t>Data Protection Laws</w:t>
      </w:r>
      <w:r w:rsidRPr="0059413C">
        <w:rPr>
          <w:rFonts w:cs="Arial"/>
          <w:sz w:val="24"/>
          <w:szCs w:val="24"/>
        </w:rPr>
        <w:t>” means any law, statute, subordinate legislation, regulation, order, mandatory guidance or code of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practice, judgment of a relevant court of law, or directives or requirements of any regulatory body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which relates to the protection of individuals with regard to the processing of Personal Data to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which a Party is subject including the Data Protection Act 2018 and any statutory modification or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re-enactment thereof and the GDPR.</w:t>
      </w:r>
    </w:p>
    <w:p w14:paraId="338495E5" w14:textId="3D3F086E" w:rsidR="0059413C" w:rsidRPr="0059413C" w:rsidRDefault="0059413C" w:rsidP="00865934">
      <w:pPr>
        <w:pStyle w:val="BodyText1"/>
        <w:ind w:left="1440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“</w:t>
      </w:r>
      <w:r w:rsidRPr="0059413C">
        <w:rPr>
          <w:rFonts w:cs="Arial"/>
          <w:b/>
          <w:sz w:val="24"/>
          <w:szCs w:val="24"/>
        </w:rPr>
        <w:t>GDPR</w:t>
      </w:r>
      <w:r w:rsidRPr="0059413C">
        <w:rPr>
          <w:rFonts w:cs="Arial"/>
          <w:sz w:val="24"/>
          <w:szCs w:val="24"/>
        </w:rPr>
        <w:t>” means the General Data Protection Regulation (EU) 2016/679 of the European Parliament and of the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Council of 27 April 2016 on the protection of natural persons with regard to the processing of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personal data and on the free movement of such data, and repealing Directive 95/46/EC.</w:t>
      </w:r>
    </w:p>
    <w:p w14:paraId="77F52B62" w14:textId="77777777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 xml:space="preserve">Under data protection law, "personal data" is protected. </w:t>
      </w:r>
    </w:p>
    <w:p w14:paraId="52D4502E" w14:textId="77777777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Landlords need to comply with the following requirements regarding personal data:</w:t>
      </w:r>
    </w:p>
    <w:p w14:paraId="5736698A" w14:textId="1DD40292" w:rsid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Personal data shall be:-</w:t>
      </w:r>
    </w:p>
    <w:p w14:paraId="789DCD32" w14:textId="68971EF8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(a) processed lawfully, fairly and in a transparent manner in relation to individuals (‘lawfulness,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fairness and transparency’);</w:t>
      </w:r>
    </w:p>
    <w:p w14:paraId="58D5FD96" w14:textId="038A4C1F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(b) collected for specified, explicit and legitimate purposes and not further processed in a manner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that is incompatible with those purposes; further processing for archiving purposes in the public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interest, scientific or historical research purposes or statistical purposes shall not be considered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to be incompatible with the initial purposes (‘purpose limitation’);</w:t>
      </w:r>
    </w:p>
    <w:p w14:paraId="246E383D" w14:textId="18F5AB4F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(c) adequate, relevant and limited to what is necessary in relation to the purposes for which they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are processed (‘data minimisation’);</w:t>
      </w:r>
    </w:p>
    <w:p w14:paraId="33704059" w14:textId="27425680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(d) accurate and, where necessary, kept up to date; every reasonable step must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be taken to ensure that personal data that are inaccurate, having regard to the purposes for which they are processed, are erased or rectified without delay (‘accuracy’);</w:t>
      </w:r>
    </w:p>
    <w:p w14:paraId="7461550B" w14:textId="08789C1A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(e) kept in a form which permits identification of data subjects for no longer than is necessary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for the purposes for which the personal data are processed; personal data may be stored for longer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periods insofar as the personal data will be processed solely for archiving purposes in the public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interest, scientific or historical research purposes or statistical purposes subject to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implementation of the appropriate technical and organisational measures required by the GDPR in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order to safeguard the rights and freedoms of individuals (‘storage limitation’);</w:t>
      </w:r>
    </w:p>
    <w:p w14:paraId="69736451" w14:textId="00E7A5D2" w:rsidR="0036011A" w:rsidRPr="0059413C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(f) processed in a manner that ensures appropriate security of the personal data, including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 xml:space="preserve">protection against unauthorised or unlawful processing and </w:t>
      </w:r>
      <w:r w:rsidRPr="0036011A">
        <w:rPr>
          <w:rFonts w:cs="Arial"/>
          <w:sz w:val="24"/>
          <w:szCs w:val="24"/>
        </w:rPr>
        <w:lastRenderedPageBreak/>
        <w:t>against accidental loss, destruction or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damage, using appropriate technical or organisational measures (‘integrity and confidentiality’).</w:t>
      </w:r>
    </w:p>
    <w:p w14:paraId="0D5E02AD" w14:textId="5D6C06D5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Landlords might need to give tenants a privacy notice to tell them what can be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 xml:space="preserve">done with data which they hold and how they might use it. </w:t>
      </w:r>
    </w:p>
    <w:p w14:paraId="19250893" w14:textId="370B9807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There are some situations where the landlord can disclose data about the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 xml:space="preserve">tenant. </w:t>
      </w:r>
    </w:p>
    <w:p w14:paraId="2F1518DD" w14:textId="302555B0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For example, they are allowed to give the tenant's details to the local council or utility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companies if that is covered by a privacy notice issued by the landlord to the tenant.</w:t>
      </w:r>
    </w:p>
    <w:p w14:paraId="1E8FAFEF" w14:textId="0F5EFF18" w:rsidR="0059413C" w:rsidRPr="00865934" w:rsidRDefault="0059413C" w:rsidP="00865934">
      <w:pPr>
        <w:pStyle w:val="BodyText1"/>
        <w:jc w:val="left"/>
        <w:rPr>
          <w:rFonts w:cs="Arial"/>
          <w:b/>
          <w:color w:val="auto"/>
          <w:sz w:val="24"/>
          <w:szCs w:val="24"/>
        </w:rPr>
      </w:pPr>
      <w:r w:rsidRPr="00865934">
        <w:rPr>
          <w:rFonts w:cs="Arial"/>
          <w:b/>
          <w:sz w:val="24"/>
          <w:szCs w:val="24"/>
        </w:rPr>
        <w:t>Further guidance on data protection law in relation to tenancies can be found</w:t>
      </w:r>
      <w:r w:rsidR="00EA166A">
        <w:rPr>
          <w:rFonts w:cs="Arial"/>
          <w:b/>
          <w:sz w:val="24"/>
          <w:szCs w:val="24"/>
        </w:rPr>
        <w:t xml:space="preserve"> </w:t>
      </w:r>
      <w:r w:rsidRPr="00865934">
        <w:rPr>
          <w:rFonts w:cs="Arial"/>
          <w:b/>
          <w:sz w:val="24"/>
          <w:szCs w:val="24"/>
        </w:rPr>
        <w:t xml:space="preserve">on the Information Commissioners Office </w:t>
      </w:r>
      <w:r w:rsidRPr="00865934">
        <w:rPr>
          <w:rFonts w:cs="Arial"/>
          <w:b/>
          <w:color w:val="auto"/>
          <w:sz w:val="24"/>
          <w:szCs w:val="24"/>
        </w:rPr>
        <w:t xml:space="preserve">website at </w:t>
      </w:r>
      <w:hyperlink r:id="rId32" w:history="1">
        <w:r w:rsidRPr="00865934">
          <w:rPr>
            <w:rStyle w:val="Hyperlink"/>
            <w:b/>
            <w:color w:val="auto"/>
            <w:sz w:val="24"/>
            <w:szCs w:val="24"/>
          </w:rPr>
          <w:t>https://ico.org.uk/</w:t>
        </w:r>
      </w:hyperlink>
    </w:p>
    <w:p w14:paraId="0B7D8E1D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Ending the Agreement</w:t>
      </w:r>
    </w:p>
    <w:p w14:paraId="6AC1968B" w14:textId="50FB9902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section details the ending of the Agreement by the landlord or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tenant. </w:t>
      </w:r>
    </w:p>
    <w:p w14:paraId="1FB9528D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Tenant ending the Agreement</w:t>
      </w:r>
    </w:p>
    <w:p w14:paraId="23A0AEF6" w14:textId="5E0AC6FC" w:rsidR="00097BB2" w:rsidRPr="002B1B30" w:rsidRDefault="00097BB2" w:rsidP="00097BB2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can end the tenancy at any time by giving written notice 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landlord. That written notice </w:t>
      </w:r>
      <w:r w:rsidRPr="002B1B30">
        <w:rPr>
          <w:rFonts w:cs="Arial"/>
          <w:b/>
          <w:sz w:val="24"/>
          <w:szCs w:val="24"/>
        </w:rPr>
        <w:t>must say</w:t>
      </w:r>
      <w:r w:rsidRPr="002B1B30">
        <w:rPr>
          <w:rFonts w:cs="Arial"/>
          <w:sz w:val="24"/>
          <w:szCs w:val="24"/>
        </w:rPr>
        <w:t xml:space="preserve"> that:</w:t>
      </w:r>
    </w:p>
    <w:p w14:paraId="6664CEA2" w14:textId="77777777" w:rsidR="00097BB2" w:rsidRPr="002B1B30" w:rsidRDefault="00097BB2" w:rsidP="00097BB2">
      <w:pPr>
        <w:pStyle w:val="ListBullet"/>
        <w:tabs>
          <w:tab w:val="left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wants to end the tenancy and</w:t>
      </w:r>
    </w:p>
    <w:p w14:paraId="445810B1" w14:textId="77777777" w:rsidR="00097BB2" w:rsidRPr="002B1B30" w:rsidRDefault="00097BB2" w:rsidP="00097BB2">
      <w:pPr>
        <w:pStyle w:val="ListBullet"/>
        <w:tabs>
          <w:tab w:val="left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date on which the tenancy is to end.</w:t>
      </w:r>
    </w:p>
    <w:p w14:paraId="0185291A" w14:textId="0835FB3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(If it is a joint tenancy, all of the tenants must give the notice, not just one or some of them.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See more detail later in this section.)</w:t>
      </w:r>
    </w:p>
    <w:p w14:paraId="6C8672E7" w14:textId="765790A9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tenant's </w:t>
      </w:r>
      <w:r w:rsidRPr="002B1B30">
        <w:rPr>
          <w:rFonts w:cs="Arial"/>
          <w:b/>
          <w:sz w:val="24"/>
          <w:szCs w:val="24"/>
        </w:rPr>
        <w:t>notice must be given to the landlord 28 days (or 4 weeks) before the date on which the tenant wants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the tenancy to end</w:t>
      </w:r>
      <w:r w:rsidRPr="002B1B30">
        <w:rPr>
          <w:rFonts w:cs="Arial"/>
          <w:sz w:val="24"/>
          <w:szCs w:val="24"/>
        </w:rPr>
        <w:t>.</w:t>
      </w:r>
    </w:p>
    <w:p w14:paraId="7CF30B6A" w14:textId="44D88995" w:rsidR="00097BB2" w:rsidRPr="002B1B30" w:rsidRDefault="00135A8B" w:rsidP="00097BB2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135A8B">
        <w:rPr>
          <w:rFonts w:cs="Arial"/>
          <w:sz w:val="24"/>
          <w:szCs w:val="24"/>
        </w:rPr>
        <w:t>If the tenant gives the notice to the landlord by hand (it is good practice to have proof this</w:t>
      </w:r>
      <w:r w:rsidR="00EA166A">
        <w:rPr>
          <w:rFonts w:cs="Arial"/>
          <w:sz w:val="24"/>
          <w:szCs w:val="24"/>
        </w:rPr>
        <w:t xml:space="preserve"> </w:t>
      </w:r>
      <w:r w:rsidRPr="00135A8B">
        <w:rPr>
          <w:rFonts w:cs="Arial"/>
          <w:sz w:val="24"/>
          <w:szCs w:val="24"/>
        </w:rPr>
        <w:t>happened e.g. having a witness, a signing receipt or photograph of signature), then the notice would</w:t>
      </w:r>
      <w:r w:rsidR="00EA166A">
        <w:rPr>
          <w:rFonts w:cs="Arial"/>
          <w:sz w:val="24"/>
          <w:szCs w:val="24"/>
        </w:rPr>
        <w:t xml:space="preserve"> </w:t>
      </w:r>
      <w:r w:rsidRPr="00135A8B">
        <w:rPr>
          <w:rFonts w:cs="Arial"/>
          <w:sz w:val="24"/>
          <w:szCs w:val="24"/>
        </w:rPr>
        <w:t>have to be given 28 days (or 4 weeks) before the date on which the tenant wants the tenancy to end.</w:t>
      </w:r>
    </w:p>
    <w:p w14:paraId="1309E4DC" w14:textId="2DAD30A6" w:rsidR="00097BB2" w:rsidRPr="002B1B30" w:rsidRDefault="00097BB2" w:rsidP="00097BB2">
      <w:pPr>
        <w:pStyle w:val="BodyText"/>
        <w:spacing w:after="0"/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tenant:</w:t>
      </w:r>
    </w:p>
    <w:p w14:paraId="7D9D8F6E" w14:textId="77777777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posts the notice or</w:t>
      </w:r>
    </w:p>
    <w:p w14:paraId="2094620E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</w:p>
    <w:p w14:paraId="7782668F" w14:textId="77777777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sends the notice by email (if this is allowed - see 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4 – Communication),</w:t>
      </w:r>
    </w:p>
    <w:p w14:paraId="60A573FC" w14:textId="77777777" w:rsidR="00097BB2" w:rsidRPr="002B1B30" w:rsidRDefault="00097BB2" w:rsidP="00097BB2">
      <w:pPr>
        <w:pStyle w:val="ListBullet"/>
        <w:numPr>
          <w:ilvl w:val="0"/>
          <w:numId w:val="0"/>
        </w:numPr>
        <w:spacing w:after="0"/>
        <w:ind w:left="1418"/>
        <w:jc w:val="left"/>
        <w:rPr>
          <w:rFonts w:cs="Arial"/>
          <w:sz w:val="24"/>
          <w:szCs w:val="24"/>
        </w:rPr>
      </w:pPr>
    </w:p>
    <w:p w14:paraId="465F6416" w14:textId="646A9C6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then the notice would have to be posted or emailed at least 30 days before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date on which the tenant wants the tenancy to end. This allows time for the notice to be received by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landlord. (See 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4)</w:t>
      </w:r>
    </w:p>
    <w:p w14:paraId="548F7C27" w14:textId="2C07B0D6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If the tenant wants to end the tenancy </w:t>
      </w:r>
      <w:r w:rsidRPr="002B1B30">
        <w:rPr>
          <w:rFonts w:cs="Arial"/>
          <w:b/>
          <w:sz w:val="24"/>
          <w:szCs w:val="24"/>
        </w:rPr>
        <w:t>sooner than 28 days</w:t>
      </w:r>
      <w:r w:rsidRPr="002B1B30">
        <w:rPr>
          <w:rFonts w:cs="Arial"/>
          <w:sz w:val="24"/>
          <w:szCs w:val="24"/>
        </w:rPr>
        <w:t xml:space="preserve">, they may be able to agree this with their landlord. This landlord’s agreement must be in </w:t>
      </w:r>
      <w:r w:rsidRPr="002B1B30">
        <w:rPr>
          <w:rFonts w:cs="Arial"/>
          <w:sz w:val="24"/>
          <w:szCs w:val="24"/>
        </w:rPr>
        <w:lastRenderedPageBreak/>
        <w:t>writing.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If the landlord does not agree, the tenancy will continue for the</w:t>
      </w:r>
      <w:r w:rsidR="00043311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minimum 28 day period </w:t>
      </w:r>
      <w:r w:rsidRPr="002B1B30">
        <w:rPr>
          <w:rFonts w:cs="Arial"/>
          <w:sz w:val="24"/>
          <w:szCs w:val="24"/>
        </w:rPr>
        <w:t>even if they move out of the property sooner.</w:t>
      </w:r>
    </w:p>
    <w:p w14:paraId="1F9ACE0B" w14:textId="5033E7DA" w:rsidR="00097BB2" w:rsidRPr="002B1B30" w:rsidRDefault="00097BB2" w:rsidP="00097BB2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If the Agreement is a </w:t>
      </w:r>
      <w:r w:rsidRPr="002B1B30">
        <w:rPr>
          <w:rFonts w:cs="Arial"/>
          <w:b/>
          <w:sz w:val="24"/>
          <w:szCs w:val="24"/>
        </w:rPr>
        <w:t>joint tenancy</w:t>
      </w:r>
      <w:r w:rsidRPr="002B1B30">
        <w:rPr>
          <w:rFonts w:cs="Arial"/>
          <w:sz w:val="24"/>
          <w:szCs w:val="24"/>
        </w:rPr>
        <w:t xml:space="preserve"> then all of the joint tenants have to agree to the ending of the Agreement.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One joint tenant cannot end the Agreement on behalf of all tenants. Any notice from the tenant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end the tenancy would have to be signed by all of the joint tenants. </w:t>
      </w:r>
    </w:p>
    <w:p w14:paraId="10DF48BA" w14:textId="5F58FE2C" w:rsidR="00097BB2" w:rsidRPr="002B1B30" w:rsidRDefault="00097BB2" w:rsidP="00097BB2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joint tenant wants to end the tenancy by sending notice to the landlord by email then this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would be done either:</w:t>
      </w:r>
    </w:p>
    <w:p w14:paraId="60F5BB0B" w14:textId="6A4A7E93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by each of the people who are joint tenants sending their own email to the landlord, all saying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that the tenancy is to end on the same date; or</w:t>
      </w:r>
    </w:p>
    <w:p w14:paraId="4E158D08" w14:textId="14A484FA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by each of the joint tenants signing a paper copy notice to the landlord and then one of those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joint tenants scanning or taking a photo of that signed paper copy notice and attaching it to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email and emailing it to the landlord, on behalf of all of the joint tenants.</w:t>
      </w:r>
    </w:p>
    <w:p w14:paraId="2BD0454C" w14:textId="00D045A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There are times, such as where there has been domestic violence, where a court can make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exclusion order or order the transfer of a joint tenancy into the name of one tenant, or a tenancy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 the name of one partner into the name of the other. This is under the Matrimonial Homes (Family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Protection) (Scotland) Act 1981</w:t>
      </w:r>
      <w:r w:rsidR="00FC5FA7">
        <w:rPr>
          <w:rFonts w:cs="Arial"/>
          <w:sz w:val="24"/>
          <w:szCs w:val="24"/>
        </w:rPr>
        <w:t xml:space="preserve"> or the Civil Partnership Act 2004</w:t>
      </w:r>
      <w:r w:rsidRPr="002B1B30">
        <w:rPr>
          <w:rFonts w:cs="Arial"/>
          <w:sz w:val="24"/>
          <w:szCs w:val="24"/>
        </w:rPr>
        <w:t>. If a tenant needs advice about this, they could contact one of the advice</w:t>
      </w:r>
      <w:r w:rsidR="00AE4750" w:rsidRPr="00F65875">
        <w:rPr>
          <w:sz w:val="24"/>
          <w:szCs w:val="24"/>
        </w:rPr>
        <w:t xml:space="preserve"> groups listed at the end of these Notes or </w:t>
      </w:r>
      <w:hyperlink r:id="rId33" w:history="1">
        <w:r w:rsidR="00AE4750" w:rsidRPr="005E48C0">
          <w:rPr>
            <w:rStyle w:val="Hyperlink"/>
            <w:sz w:val="24"/>
            <w:szCs w:val="24"/>
          </w:rPr>
          <w:t>Scottish Women's Aid</w:t>
        </w:r>
      </w:hyperlink>
      <w:r w:rsidR="00AE4750">
        <w:rPr>
          <w:sz w:val="24"/>
          <w:szCs w:val="24"/>
        </w:rPr>
        <w:t>.</w:t>
      </w:r>
    </w:p>
    <w:p w14:paraId="6FFF42D5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Landlord ending the Agreement</w:t>
      </w:r>
    </w:p>
    <w:p w14:paraId="2C1CA66A" w14:textId="141D4C81" w:rsidR="00697978" w:rsidRPr="00A86931" w:rsidRDefault="00097BB2" w:rsidP="00697978">
      <w:pPr>
        <w:pStyle w:val="BodyText1"/>
        <w:jc w:val="left"/>
        <w:rPr>
          <w:b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can also end the tenancy by written notice to the tenant. This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written notice is called a </w:t>
      </w:r>
      <w:r w:rsidRPr="002B1B30">
        <w:rPr>
          <w:rFonts w:cs="Arial"/>
          <w:b/>
          <w:sz w:val="24"/>
          <w:szCs w:val="24"/>
        </w:rPr>
        <w:t>Notice to Leave.</w:t>
      </w:r>
      <w:r w:rsidRPr="002B1B30">
        <w:rPr>
          <w:rFonts w:cs="Arial"/>
          <w:sz w:val="24"/>
          <w:szCs w:val="24"/>
        </w:rPr>
        <w:t xml:space="preserve"> The landlord cannot simply end the tenancy because the landlord wants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tenancy to end. </w:t>
      </w:r>
      <w:r w:rsidR="00697978" w:rsidRPr="005B372C">
        <w:rPr>
          <w:b/>
          <w:sz w:val="24"/>
          <w:szCs w:val="24"/>
        </w:rPr>
        <w:t>The landlord can only end the tenancy by giving Notice to Leave on one or more</w:t>
      </w:r>
      <w:r w:rsidR="00EA166A">
        <w:rPr>
          <w:b/>
          <w:sz w:val="24"/>
          <w:szCs w:val="24"/>
        </w:rPr>
        <w:t xml:space="preserve"> </w:t>
      </w:r>
      <w:r w:rsidR="00697978" w:rsidRPr="005B372C">
        <w:rPr>
          <w:b/>
          <w:sz w:val="24"/>
          <w:szCs w:val="24"/>
        </w:rPr>
        <w:t xml:space="preserve">of the 18 </w:t>
      </w:r>
      <w:r w:rsidR="00697978" w:rsidRPr="00A86931">
        <w:rPr>
          <w:b/>
          <w:sz w:val="24"/>
          <w:szCs w:val="24"/>
        </w:rPr>
        <w:t>grounds</w:t>
      </w:r>
      <w:r w:rsidR="00134A03">
        <w:rPr>
          <w:b/>
          <w:sz w:val="24"/>
          <w:szCs w:val="24"/>
        </w:rPr>
        <w:t xml:space="preserve"> </w:t>
      </w:r>
      <w:r w:rsidR="000B445A">
        <w:rPr>
          <w:b/>
          <w:sz w:val="24"/>
          <w:szCs w:val="24"/>
        </w:rPr>
        <w:t>which are set out below</w:t>
      </w:r>
      <w:r w:rsidR="00134A03" w:rsidRPr="005B372C">
        <w:rPr>
          <w:b/>
          <w:sz w:val="24"/>
          <w:szCs w:val="24"/>
        </w:rPr>
        <w:t>.</w:t>
      </w:r>
    </w:p>
    <w:p w14:paraId="1EC6E639" w14:textId="5750B0C9" w:rsidR="00A86931" w:rsidRDefault="00A86931" w:rsidP="00134A03">
      <w:pPr>
        <w:ind w:left="709"/>
        <w:rPr>
          <w:rFonts w:cs="Arial"/>
          <w:b/>
          <w:sz w:val="24"/>
          <w:szCs w:val="24"/>
        </w:rPr>
      </w:pPr>
      <w:r w:rsidRPr="00A86931">
        <w:rPr>
          <w:rFonts w:cs="Arial"/>
          <w:b/>
          <w:sz w:val="24"/>
          <w:szCs w:val="24"/>
        </w:rPr>
        <w:t>All eviction grounds are discretionary. This means that the First-tier Tribunal (Housing and</w:t>
      </w:r>
      <w:r w:rsidR="00EA166A">
        <w:rPr>
          <w:rFonts w:cs="Arial"/>
          <w:b/>
          <w:sz w:val="24"/>
          <w:szCs w:val="24"/>
        </w:rPr>
        <w:t xml:space="preserve"> </w:t>
      </w:r>
      <w:r w:rsidRPr="00A86931">
        <w:rPr>
          <w:rFonts w:cs="Arial"/>
          <w:b/>
          <w:sz w:val="24"/>
          <w:szCs w:val="24"/>
        </w:rPr>
        <w:t>Property Chamber) can exercis</w:t>
      </w:r>
      <w:r w:rsidR="00F85412">
        <w:rPr>
          <w:rFonts w:cs="Arial"/>
          <w:b/>
          <w:sz w:val="24"/>
          <w:szCs w:val="24"/>
        </w:rPr>
        <w:t>e discretion and take account</w:t>
      </w:r>
      <w:r w:rsidRPr="00A86931">
        <w:rPr>
          <w:rFonts w:cs="Arial"/>
          <w:b/>
          <w:sz w:val="24"/>
          <w:szCs w:val="24"/>
        </w:rPr>
        <w:t xml:space="preserve"> </w:t>
      </w:r>
      <w:r w:rsidR="000B445A">
        <w:rPr>
          <w:rFonts w:cs="Arial"/>
          <w:b/>
          <w:sz w:val="24"/>
          <w:szCs w:val="24"/>
        </w:rPr>
        <w:t xml:space="preserve">of </w:t>
      </w:r>
      <w:r w:rsidRPr="00A86931">
        <w:rPr>
          <w:rFonts w:cs="Arial"/>
          <w:b/>
          <w:sz w:val="24"/>
          <w:szCs w:val="24"/>
        </w:rPr>
        <w:t>all circumstances of a case when deciding wheth</w:t>
      </w:r>
      <w:r w:rsidR="00134A03">
        <w:rPr>
          <w:rFonts w:cs="Arial"/>
          <w:b/>
          <w:sz w:val="24"/>
          <w:szCs w:val="24"/>
        </w:rPr>
        <w:t>er or not to grant an eviction.</w:t>
      </w:r>
    </w:p>
    <w:p w14:paraId="7AB7DCF4" w14:textId="77777777" w:rsidR="00134A03" w:rsidRPr="00A86931" w:rsidRDefault="00134A03" w:rsidP="00134A03">
      <w:pPr>
        <w:ind w:left="709"/>
        <w:rPr>
          <w:b/>
          <w:sz w:val="28"/>
          <w:szCs w:val="28"/>
          <w:u w:val="single"/>
        </w:rPr>
      </w:pPr>
    </w:p>
    <w:p w14:paraId="509CDF24" w14:textId="37FEBCEB" w:rsidR="00A86931" w:rsidRPr="00A86931" w:rsidRDefault="00A86931" w:rsidP="00A86931">
      <w:pPr>
        <w:pStyle w:val="BodyText1"/>
        <w:jc w:val="left"/>
        <w:rPr>
          <w:sz w:val="24"/>
          <w:szCs w:val="24"/>
        </w:rPr>
      </w:pPr>
      <w:r w:rsidRPr="00A86931">
        <w:rPr>
          <w:sz w:val="24"/>
          <w:szCs w:val="24"/>
        </w:rPr>
        <w:t xml:space="preserve">The </w:t>
      </w:r>
      <w:r w:rsidRPr="00A86931">
        <w:rPr>
          <w:b/>
          <w:sz w:val="24"/>
          <w:szCs w:val="24"/>
        </w:rPr>
        <w:t>minimum period of notice which the landlord must give the tenant will be 28</w:t>
      </w:r>
      <w:r w:rsidR="00EA166A">
        <w:rPr>
          <w:b/>
          <w:sz w:val="24"/>
          <w:szCs w:val="24"/>
        </w:rPr>
        <w:t xml:space="preserve"> </w:t>
      </w:r>
      <w:r w:rsidRPr="00A86931">
        <w:rPr>
          <w:b/>
          <w:sz w:val="24"/>
          <w:szCs w:val="24"/>
        </w:rPr>
        <w:t xml:space="preserve">days (4 weeks) but the tenant may be entitled to 84 days’ (12 weeks’) notice </w:t>
      </w:r>
      <w:r w:rsidRPr="00A86931">
        <w:rPr>
          <w:sz w:val="24"/>
          <w:szCs w:val="24"/>
        </w:rPr>
        <w:t>depending on how long they have been living in the property and what ground is being used to remove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the tenant - see below for more detail.</w:t>
      </w:r>
    </w:p>
    <w:p w14:paraId="2D294E35" w14:textId="77777777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landlord's written notice to the tenant, ending the tenancy, must say:</w:t>
      </w:r>
    </w:p>
    <w:p w14:paraId="0FD45CE3" w14:textId="47048DED" w:rsidR="00134A03" w:rsidRPr="00F65875" w:rsidRDefault="00134A03" w:rsidP="00134A03">
      <w:pPr>
        <w:pStyle w:val="ListBullet"/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  <w:r w:rsidRPr="00F65875">
        <w:rPr>
          <w:sz w:val="24"/>
          <w:szCs w:val="24"/>
        </w:rPr>
        <w:t xml:space="preserve">which one or more of the 18 </w:t>
      </w:r>
      <w:r w:rsidR="000B445A">
        <w:rPr>
          <w:sz w:val="24"/>
          <w:szCs w:val="24"/>
        </w:rPr>
        <w:t xml:space="preserve">grounds </w:t>
      </w:r>
      <w:r w:rsidR="00DF7293">
        <w:rPr>
          <w:sz w:val="24"/>
          <w:szCs w:val="24"/>
        </w:rPr>
        <w:t>is</w:t>
      </w:r>
      <w:r w:rsidRPr="00F65875">
        <w:rPr>
          <w:sz w:val="24"/>
          <w:szCs w:val="24"/>
        </w:rPr>
        <w:t xml:space="preserve"> the reason why the landlord is ending the tenancy;</w:t>
      </w:r>
    </w:p>
    <w:p w14:paraId="2B54A375" w14:textId="77777777" w:rsidR="00A86931" w:rsidRPr="00A86931" w:rsidRDefault="00A86931" w:rsidP="00A86931">
      <w:pPr>
        <w:pStyle w:val="ListBullet"/>
        <w:numPr>
          <w:ilvl w:val="0"/>
          <w:numId w:val="0"/>
        </w:numPr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</w:p>
    <w:p w14:paraId="690F7E71" w14:textId="77777777" w:rsidR="00A86931" w:rsidRPr="00A86931" w:rsidRDefault="00A86931" w:rsidP="00A86931">
      <w:pPr>
        <w:pStyle w:val="ListBullet"/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  <w:r w:rsidRPr="00A86931">
        <w:rPr>
          <w:sz w:val="24"/>
          <w:szCs w:val="24"/>
        </w:rPr>
        <w:t>why the landlord thinks that ground applies; and</w:t>
      </w:r>
    </w:p>
    <w:p w14:paraId="1272A512" w14:textId="77777777" w:rsidR="00A86931" w:rsidRPr="00A86931" w:rsidRDefault="00A86931" w:rsidP="00A86931">
      <w:pPr>
        <w:pStyle w:val="ListBullet"/>
        <w:numPr>
          <w:ilvl w:val="0"/>
          <w:numId w:val="0"/>
        </w:numPr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</w:p>
    <w:p w14:paraId="53336C38" w14:textId="6B4EA1BC" w:rsidR="00A86931" w:rsidRPr="00A86931" w:rsidRDefault="00A86931" w:rsidP="00A86931">
      <w:pPr>
        <w:pStyle w:val="ListBullet"/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  <w:r w:rsidRPr="00A86931">
        <w:rPr>
          <w:sz w:val="24"/>
          <w:szCs w:val="24"/>
        </w:rPr>
        <w:lastRenderedPageBreak/>
        <w:t>the date on which the landlord expects to become entitled to make an application for an eviction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order to the First-tier Tribunal for Scotland Housing and Property Chamber.</w:t>
      </w:r>
    </w:p>
    <w:p w14:paraId="76CB8186" w14:textId="7DD557AE" w:rsidR="00A86931" w:rsidRPr="00A86931" w:rsidRDefault="00A86931" w:rsidP="00A86931">
      <w:pPr>
        <w:pStyle w:val="BodyText1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landlord should provide the tenant with a copy of any supporting evidence for the eviction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ground when they serve the Notice to Leave on the Tenant.</w:t>
      </w:r>
    </w:p>
    <w:p w14:paraId="7834E212" w14:textId="7C3BC5E9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 xml:space="preserve">The </w:t>
      </w:r>
      <w:r w:rsidRPr="00A86931">
        <w:rPr>
          <w:b/>
          <w:sz w:val="24"/>
          <w:szCs w:val="24"/>
        </w:rPr>
        <w:t>tenancy end date</w:t>
      </w:r>
      <w:r w:rsidRPr="00A86931">
        <w:rPr>
          <w:sz w:val="24"/>
          <w:szCs w:val="24"/>
        </w:rPr>
        <w:t xml:space="preserve"> will be set out in the Notice to Leave. There are four possible options for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the tenant:-</w:t>
      </w:r>
    </w:p>
    <w:p w14:paraId="1FD1B810" w14:textId="77777777" w:rsidR="00A86931" w:rsidRPr="00A86931" w:rsidRDefault="00A86931" w:rsidP="009C039B">
      <w:pPr>
        <w:pStyle w:val="BodyText"/>
        <w:numPr>
          <w:ilvl w:val="0"/>
          <w:numId w:val="49"/>
        </w:numPr>
        <w:jc w:val="left"/>
        <w:rPr>
          <w:rFonts w:cs="Arial"/>
          <w:sz w:val="24"/>
          <w:szCs w:val="24"/>
        </w:rPr>
      </w:pPr>
      <w:r w:rsidRPr="00A86931">
        <w:rPr>
          <w:rFonts w:cs="Arial"/>
          <w:sz w:val="24"/>
          <w:szCs w:val="24"/>
        </w:rPr>
        <w:t>The tenant could choose to leave on the date in the Notice to Leave.</w:t>
      </w:r>
    </w:p>
    <w:p w14:paraId="4B8F0A77" w14:textId="691D9F24" w:rsidR="00A86931" w:rsidRPr="00A86931" w:rsidRDefault="00A86931" w:rsidP="009C039B">
      <w:pPr>
        <w:pStyle w:val="BodyText"/>
        <w:numPr>
          <w:ilvl w:val="0"/>
          <w:numId w:val="49"/>
        </w:numPr>
        <w:jc w:val="left"/>
        <w:rPr>
          <w:rFonts w:cs="Arial"/>
          <w:sz w:val="24"/>
          <w:szCs w:val="24"/>
        </w:rPr>
      </w:pPr>
      <w:r w:rsidRPr="00A86931">
        <w:rPr>
          <w:rFonts w:cs="Arial"/>
          <w:sz w:val="24"/>
          <w:szCs w:val="24"/>
        </w:rPr>
        <w:t>Despite the date set out in the notice, the tenant may ask the landlord to</w:t>
      </w:r>
      <w:r w:rsidR="00EA166A">
        <w:rPr>
          <w:rFonts w:cs="Arial"/>
          <w:sz w:val="24"/>
          <w:szCs w:val="24"/>
        </w:rPr>
        <w:t xml:space="preserve"> </w:t>
      </w:r>
      <w:r w:rsidRPr="00A86931">
        <w:rPr>
          <w:rFonts w:cs="Arial"/>
          <w:sz w:val="24"/>
          <w:szCs w:val="24"/>
        </w:rPr>
        <w:t>agree to a later date, in which case the tenancy will end on that date - this is only if the</w:t>
      </w:r>
      <w:r w:rsidR="00EA166A">
        <w:rPr>
          <w:rFonts w:cs="Arial"/>
          <w:sz w:val="24"/>
          <w:szCs w:val="24"/>
        </w:rPr>
        <w:t xml:space="preserve"> </w:t>
      </w:r>
      <w:r w:rsidRPr="00A86931">
        <w:rPr>
          <w:rFonts w:cs="Arial"/>
          <w:sz w:val="24"/>
          <w:szCs w:val="24"/>
        </w:rPr>
        <w:t xml:space="preserve">landlord agrees. </w:t>
      </w:r>
    </w:p>
    <w:p w14:paraId="49914A1A" w14:textId="4E573733" w:rsidR="00A86931" w:rsidRPr="00A86931" w:rsidRDefault="00A86931" w:rsidP="009C039B">
      <w:pPr>
        <w:pStyle w:val="BodyText"/>
        <w:numPr>
          <w:ilvl w:val="0"/>
          <w:numId w:val="49"/>
        </w:numPr>
        <w:jc w:val="left"/>
        <w:rPr>
          <w:i/>
          <w:sz w:val="24"/>
          <w:szCs w:val="24"/>
        </w:rPr>
      </w:pPr>
      <w:r w:rsidRPr="00A86931">
        <w:rPr>
          <w:sz w:val="24"/>
          <w:szCs w:val="24"/>
        </w:rPr>
        <w:t>If the tenant believes that the ground(s) for ending the Agreement given in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the notice do not apply, then they should discuss this with the landlord and also contact the advice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groups listed at the end of these Notes. </w:t>
      </w:r>
    </w:p>
    <w:p w14:paraId="65D49D3C" w14:textId="667AB98E" w:rsidR="00A86931" w:rsidRPr="00A86931" w:rsidRDefault="00A86931" w:rsidP="009C039B">
      <w:pPr>
        <w:pStyle w:val="BodyText1"/>
        <w:numPr>
          <w:ilvl w:val="0"/>
          <w:numId w:val="49"/>
        </w:numPr>
        <w:jc w:val="left"/>
        <w:rPr>
          <w:i/>
          <w:sz w:val="24"/>
          <w:szCs w:val="24"/>
          <w:lang w:val="en"/>
        </w:rPr>
      </w:pPr>
      <w:r w:rsidRPr="00A86931">
        <w:rPr>
          <w:sz w:val="24"/>
          <w:szCs w:val="24"/>
          <w:lang w:val="en"/>
        </w:rPr>
        <w:t>The other option would be for the tenant to wait for the landlord to apply to</w:t>
      </w:r>
      <w:r w:rsidR="00EA166A">
        <w:rPr>
          <w:sz w:val="24"/>
          <w:szCs w:val="24"/>
          <w:lang w:val="en"/>
        </w:rPr>
        <w:t xml:space="preserve"> </w:t>
      </w:r>
      <w:r w:rsidRPr="00A86931">
        <w:rPr>
          <w:sz w:val="24"/>
          <w:szCs w:val="24"/>
          <w:lang w:val="en"/>
        </w:rPr>
        <w:t>the Tribunal for an Eviction Order, as at that stage the landlord will be asked by the Tribunal to</w:t>
      </w:r>
      <w:r w:rsidR="00EA166A">
        <w:rPr>
          <w:sz w:val="24"/>
          <w:szCs w:val="24"/>
          <w:lang w:val="en"/>
        </w:rPr>
        <w:t xml:space="preserve"> </w:t>
      </w:r>
      <w:r w:rsidRPr="00A86931">
        <w:rPr>
          <w:b/>
          <w:sz w:val="24"/>
          <w:szCs w:val="24"/>
          <w:lang w:val="en"/>
        </w:rPr>
        <w:t>prove</w:t>
      </w:r>
      <w:r w:rsidRPr="00A86931">
        <w:rPr>
          <w:sz w:val="24"/>
          <w:szCs w:val="24"/>
          <w:lang w:val="en"/>
        </w:rPr>
        <w:t xml:space="preserve"> that the ground(s) specified for eviction do apply. The tenant does not need</w:t>
      </w:r>
      <w:r w:rsidR="00EA166A">
        <w:rPr>
          <w:sz w:val="24"/>
          <w:szCs w:val="24"/>
          <w:lang w:val="en"/>
        </w:rPr>
        <w:t xml:space="preserve"> </w:t>
      </w:r>
      <w:r w:rsidRPr="00A86931">
        <w:rPr>
          <w:sz w:val="24"/>
          <w:szCs w:val="24"/>
          <w:lang w:val="en"/>
        </w:rPr>
        <w:t>to move out until an Eviction Order is granted by the Tribunal.</w:t>
      </w:r>
    </w:p>
    <w:p w14:paraId="28A1062D" w14:textId="77777777" w:rsidR="00A86931" w:rsidRPr="00A86931" w:rsidRDefault="00A86931" w:rsidP="00A86931">
      <w:pPr>
        <w:pStyle w:val="BodyText"/>
        <w:ind w:left="709"/>
        <w:jc w:val="left"/>
        <w:rPr>
          <w:b/>
          <w:sz w:val="24"/>
          <w:szCs w:val="24"/>
        </w:rPr>
      </w:pPr>
      <w:r w:rsidRPr="00A86931">
        <w:rPr>
          <w:b/>
          <w:sz w:val="24"/>
          <w:szCs w:val="24"/>
        </w:rPr>
        <w:t>Where the Tenant chooses not to leave</w:t>
      </w:r>
    </w:p>
    <w:p w14:paraId="4476BE18" w14:textId="256009A4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If the tenant does not leave the property on the tenancy end date, the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landlord can apply to the Tribunal to get an order to evict the tenant. The tenancy then ends on the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date set out in that eviction order. </w:t>
      </w:r>
    </w:p>
    <w:p w14:paraId="1A677F14" w14:textId="38021A46" w:rsidR="00A86931" w:rsidRPr="00A86931" w:rsidRDefault="00A86931" w:rsidP="00A86931">
      <w:pPr>
        <w:pStyle w:val="BodyText1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If the landlord applies to the Tribunal for an eviction order, the Tribunal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will ask the landlord to prove to the Tribunal why the ground set out in the landlord's notice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applies to allow the landlord to end the tenancy. </w:t>
      </w:r>
    </w:p>
    <w:p w14:paraId="0F82EC5F" w14:textId="77777777" w:rsidR="00A86931" w:rsidRPr="00A86931" w:rsidRDefault="00A86931" w:rsidP="00A86931">
      <w:pPr>
        <w:pStyle w:val="BodyText"/>
        <w:spacing w:after="0"/>
        <w:ind w:left="709"/>
        <w:jc w:val="left"/>
        <w:rPr>
          <w:b/>
          <w:sz w:val="24"/>
          <w:szCs w:val="24"/>
        </w:rPr>
      </w:pPr>
    </w:p>
    <w:p w14:paraId="2CB2C4A4" w14:textId="77777777" w:rsidR="00A86931" w:rsidRPr="00A86931" w:rsidRDefault="00A86931" w:rsidP="00A86931">
      <w:pPr>
        <w:pStyle w:val="BodyText"/>
        <w:spacing w:after="0"/>
        <w:ind w:left="709"/>
        <w:jc w:val="left"/>
        <w:rPr>
          <w:sz w:val="24"/>
          <w:szCs w:val="24"/>
        </w:rPr>
      </w:pPr>
      <w:r w:rsidRPr="00A86931">
        <w:rPr>
          <w:b/>
          <w:sz w:val="24"/>
          <w:szCs w:val="24"/>
        </w:rPr>
        <w:t>Amount of notice</w:t>
      </w:r>
    </w:p>
    <w:p w14:paraId="612E9008" w14:textId="77777777" w:rsidR="00A86931" w:rsidRPr="00A86931" w:rsidRDefault="00A86931" w:rsidP="00A86931">
      <w:pPr>
        <w:pStyle w:val="BodyText"/>
        <w:spacing w:after="0"/>
        <w:ind w:left="709"/>
        <w:jc w:val="left"/>
        <w:rPr>
          <w:sz w:val="24"/>
          <w:szCs w:val="24"/>
        </w:rPr>
      </w:pPr>
    </w:p>
    <w:p w14:paraId="5258758C" w14:textId="77777777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 xml:space="preserve">All tenants are entitled to receive </w:t>
      </w:r>
      <w:r w:rsidRPr="00A86931">
        <w:rPr>
          <w:b/>
          <w:sz w:val="24"/>
          <w:szCs w:val="24"/>
        </w:rPr>
        <w:t>28 days’ notice</w:t>
      </w:r>
      <w:r w:rsidRPr="00A86931">
        <w:rPr>
          <w:sz w:val="24"/>
          <w:szCs w:val="24"/>
        </w:rPr>
        <w:t xml:space="preserve">. Some tenants will be able to get 84 days’ notice. </w:t>
      </w:r>
    </w:p>
    <w:p w14:paraId="26A25241" w14:textId="77777777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amount of notice which the landlord has to give the tenant depends on:</w:t>
      </w:r>
    </w:p>
    <w:p w14:paraId="3C3A4BA6" w14:textId="6ADAA222" w:rsidR="00A86931" w:rsidRPr="00A86931" w:rsidRDefault="00134A03" w:rsidP="00A86931">
      <w:pPr>
        <w:pStyle w:val="ListBullet"/>
        <w:tabs>
          <w:tab w:val="num" w:pos="1418"/>
        </w:tabs>
        <w:ind w:left="1276" w:hanging="56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which of the </w:t>
      </w:r>
      <w:r w:rsidR="00A86931" w:rsidRPr="00A86931">
        <w:rPr>
          <w:sz w:val="24"/>
          <w:szCs w:val="24"/>
        </w:rPr>
        <w:t xml:space="preserve">eviction ground(s) the landlord is using to end the Agreement; and </w:t>
      </w:r>
    </w:p>
    <w:p w14:paraId="2374F673" w14:textId="77777777" w:rsidR="00A86931" w:rsidRPr="00A86931" w:rsidRDefault="00A86931" w:rsidP="00A86931">
      <w:pPr>
        <w:pStyle w:val="ListBullet"/>
        <w:tabs>
          <w:tab w:val="num" w:pos="1418"/>
        </w:tabs>
        <w:ind w:left="1276" w:hanging="567"/>
        <w:jc w:val="left"/>
        <w:rPr>
          <w:b/>
          <w:sz w:val="24"/>
          <w:szCs w:val="24"/>
        </w:rPr>
      </w:pPr>
      <w:r w:rsidRPr="00A86931">
        <w:rPr>
          <w:sz w:val="24"/>
          <w:szCs w:val="24"/>
        </w:rPr>
        <w:t>how long the tenant has lived in the property.</w:t>
      </w:r>
    </w:p>
    <w:p w14:paraId="591F56C5" w14:textId="77777777" w:rsidR="00A86931" w:rsidRPr="00A86931" w:rsidRDefault="00A86931" w:rsidP="00A86931">
      <w:pPr>
        <w:pStyle w:val="BodyText2"/>
        <w:ind w:left="709"/>
        <w:jc w:val="left"/>
        <w:rPr>
          <w:sz w:val="24"/>
          <w:szCs w:val="24"/>
        </w:rPr>
      </w:pPr>
      <w:r w:rsidRPr="00A86931">
        <w:rPr>
          <w:b/>
          <w:sz w:val="24"/>
          <w:szCs w:val="24"/>
        </w:rPr>
        <w:t>28 days' (or 4 weeks') notice</w:t>
      </w:r>
      <w:r w:rsidRPr="00A86931">
        <w:rPr>
          <w:sz w:val="24"/>
          <w:szCs w:val="24"/>
        </w:rPr>
        <w:t xml:space="preserve"> must be given to the tenant if:</w:t>
      </w:r>
    </w:p>
    <w:p w14:paraId="225097DD" w14:textId="53B66BDF" w:rsidR="00A86931" w:rsidRPr="00A86931" w:rsidRDefault="00A86931" w:rsidP="00A86931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on the date that the tenant receives the Notice to Leave, the tenancy has been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running for </w:t>
      </w:r>
      <w:r w:rsidRPr="00A86931">
        <w:rPr>
          <w:b/>
          <w:sz w:val="24"/>
          <w:szCs w:val="24"/>
        </w:rPr>
        <w:t>six months or less</w:t>
      </w:r>
      <w:r w:rsidRPr="00A86931">
        <w:rPr>
          <w:sz w:val="24"/>
          <w:szCs w:val="24"/>
        </w:rPr>
        <w:t>;</w:t>
      </w:r>
    </w:p>
    <w:p w14:paraId="08DEBA07" w14:textId="77777777" w:rsidR="00A86931" w:rsidRPr="00A86931" w:rsidRDefault="00A86931" w:rsidP="00A86931">
      <w:pPr>
        <w:pStyle w:val="ListBullet3"/>
        <w:numPr>
          <w:ilvl w:val="0"/>
          <w:numId w:val="0"/>
        </w:numPr>
        <w:ind w:left="709"/>
        <w:jc w:val="left"/>
        <w:rPr>
          <w:b/>
          <w:sz w:val="24"/>
          <w:szCs w:val="24"/>
        </w:rPr>
      </w:pPr>
      <w:r w:rsidRPr="00A86931">
        <w:rPr>
          <w:b/>
          <w:sz w:val="24"/>
          <w:szCs w:val="24"/>
        </w:rPr>
        <w:lastRenderedPageBreak/>
        <w:t>OR</w:t>
      </w:r>
    </w:p>
    <w:p w14:paraId="63934F9F" w14:textId="77777777" w:rsidR="00A86931" w:rsidRPr="00A86931" w:rsidRDefault="00A86931" w:rsidP="00A86931">
      <w:pPr>
        <w:pStyle w:val="ListBullet"/>
        <w:tabs>
          <w:tab w:val="left" w:pos="1276"/>
        </w:tabs>
        <w:ind w:left="1276" w:hanging="567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only eviction ground(s) set out in the landlord's notice to leave is/are that the tenant:</w:t>
      </w:r>
    </w:p>
    <w:p w14:paraId="25625FA1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is not occupying the property as the tenant's only or main home; or</w:t>
      </w:r>
    </w:p>
    <w:p w14:paraId="49FB674C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 xml:space="preserve">has breached the </w:t>
      </w:r>
      <w:r w:rsidRPr="00A86931">
        <w:rPr>
          <w:sz w:val="24"/>
          <w:szCs w:val="24"/>
          <w:lang w:val="en"/>
        </w:rPr>
        <w:t>Agreement</w:t>
      </w:r>
      <w:r w:rsidRPr="00A86931">
        <w:rPr>
          <w:sz w:val="24"/>
          <w:szCs w:val="24"/>
        </w:rPr>
        <w:t>; or</w:t>
      </w:r>
    </w:p>
    <w:p w14:paraId="4CB6B735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is in rent arrears for three or more months in a row; or</w:t>
      </w:r>
    </w:p>
    <w:p w14:paraId="189F5BFA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has been found guilty, in a court, of certain crimes; or</w:t>
      </w:r>
    </w:p>
    <w:p w14:paraId="349832A1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has been involved in antisocial behaviour; or</w:t>
      </w:r>
    </w:p>
    <w:p w14:paraId="4DDB15CA" w14:textId="156712B5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has been involved with a person who has been found guilty of certain crimes or has been involved in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antisocial behaviour.</w:t>
      </w:r>
    </w:p>
    <w:p w14:paraId="68DFD546" w14:textId="77777777" w:rsidR="00A86931" w:rsidRPr="00A86931" w:rsidRDefault="00A86931" w:rsidP="00A86931">
      <w:pPr>
        <w:pStyle w:val="BodyText2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 xml:space="preserve">In all other cases, the tenant must get </w:t>
      </w:r>
      <w:r w:rsidRPr="00A86931">
        <w:rPr>
          <w:b/>
          <w:sz w:val="24"/>
          <w:szCs w:val="24"/>
        </w:rPr>
        <w:t>84 days' (or 12 weeks) notice.</w:t>
      </w:r>
      <w:r w:rsidRPr="00A86931">
        <w:rPr>
          <w:sz w:val="24"/>
          <w:szCs w:val="24"/>
        </w:rPr>
        <w:t xml:space="preserve"> </w:t>
      </w:r>
    </w:p>
    <w:p w14:paraId="6E05D809" w14:textId="77777777" w:rsidR="00A86931" w:rsidRPr="00A86931" w:rsidRDefault="00A86931" w:rsidP="00A86931">
      <w:pPr>
        <w:pStyle w:val="BodyText2"/>
        <w:ind w:left="709"/>
        <w:jc w:val="left"/>
        <w:rPr>
          <w:sz w:val="24"/>
          <w:szCs w:val="24"/>
        </w:rPr>
      </w:pPr>
      <w:r w:rsidRPr="00A86931">
        <w:rPr>
          <w:b/>
          <w:sz w:val="24"/>
          <w:szCs w:val="24"/>
        </w:rPr>
        <w:t>84 days' (or 12 weeks) notice</w:t>
      </w:r>
      <w:r w:rsidRPr="00A86931">
        <w:rPr>
          <w:sz w:val="24"/>
          <w:szCs w:val="24"/>
        </w:rPr>
        <w:t xml:space="preserve"> must be given to the tenant if:</w:t>
      </w:r>
    </w:p>
    <w:p w14:paraId="713DC9E7" w14:textId="363610AF" w:rsidR="00A86931" w:rsidRPr="00A86931" w:rsidRDefault="00A86931" w:rsidP="00A86931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on the date that the tenant receives the landlord's notice, the tenancy has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been running for </w:t>
      </w:r>
      <w:r w:rsidRPr="00A86931">
        <w:rPr>
          <w:b/>
          <w:sz w:val="24"/>
          <w:szCs w:val="24"/>
        </w:rPr>
        <w:t>more than six months</w:t>
      </w:r>
      <w:r w:rsidRPr="00A86931">
        <w:rPr>
          <w:sz w:val="24"/>
          <w:szCs w:val="24"/>
        </w:rPr>
        <w:t xml:space="preserve">; </w:t>
      </w:r>
    </w:p>
    <w:p w14:paraId="6A778DD7" w14:textId="77777777" w:rsidR="00A86931" w:rsidRPr="00A86931" w:rsidRDefault="00A86931" w:rsidP="00A86931">
      <w:pPr>
        <w:pStyle w:val="ListBullet3"/>
        <w:numPr>
          <w:ilvl w:val="0"/>
          <w:numId w:val="0"/>
        </w:numPr>
        <w:ind w:left="709"/>
        <w:jc w:val="left"/>
        <w:rPr>
          <w:b/>
          <w:sz w:val="24"/>
          <w:szCs w:val="24"/>
        </w:rPr>
      </w:pPr>
      <w:r w:rsidRPr="00A86931">
        <w:rPr>
          <w:b/>
          <w:sz w:val="24"/>
          <w:szCs w:val="24"/>
        </w:rPr>
        <w:t>AND</w:t>
      </w:r>
    </w:p>
    <w:p w14:paraId="72A45B6C" w14:textId="4FC28E88" w:rsidR="00697978" w:rsidRPr="009C039B" w:rsidRDefault="00A86931" w:rsidP="009C039B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landlord's notice includes any of the eviction ground(s) not mentioned above.</w:t>
      </w:r>
    </w:p>
    <w:p w14:paraId="1C0BC454" w14:textId="74B82EE9" w:rsidR="00101AD2" w:rsidRDefault="00101AD2" w:rsidP="00101AD2">
      <w:pPr>
        <w:pStyle w:val="BodyText"/>
        <w:ind w:left="709"/>
        <w:jc w:val="left"/>
        <w:rPr>
          <w:b/>
          <w:sz w:val="24"/>
          <w:szCs w:val="24"/>
        </w:rPr>
      </w:pPr>
      <w:bookmarkStart w:id="57" w:name="_Ref487018414"/>
      <w:r w:rsidRPr="00BD1A85">
        <w:rPr>
          <w:b/>
          <w:sz w:val="24"/>
          <w:szCs w:val="24"/>
        </w:rPr>
        <w:t>There are 18</w:t>
      </w:r>
      <w:r w:rsidR="009C039B">
        <w:rPr>
          <w:b/>
          <w:sz w:val="24"/>
          <w:szCs w:val="24"/>
        </w:rPr>
        <w:t xml:space="preserve"> </w:t>
      </w:r>
      <w:r w:rsidRPr="00BD1A85">
        <w:rPr>
          <w:b/>
          <w:sz w:val="24"/>
          <w:szCs w:val="24"/>
        </w:rPr>
        <w:t>grounds that allow a landlord to end a tenancy</w:t>
      </w:r>
    </w:p>
    <w:p w14:paraId="12E609CA" w14:textId="0D6D3CDF" w:rsidR="00101AD2" w:rsidRPr="00F65875" w:rsidRDefault="00101AD2" w:rsidP="00101AD2">
      <w:pPr>
        <w:pStyle w:val="BodyText1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M</w:t>
      </w:r>
      <w:r w:rsidR="009C039B">
        <w:rPr>
          <w:sz w:val="24"/>
          <w:szCs w:val="24"/>
        </w:rPr>
        <w:t xml:space="preserve">ore detail on all of these </w:t>
      </w:r>
      <w:r w:rsidRPr="00F65875">
        <w:rPr>
          <w:sz w:val="24"/>
          <w:szCs w:val="24"/>
        </w:rPr>
        <w:t>grounds is given below.</w:t>
      </w:r>
    </w:p>
    <w:p w14:paraId="1E124940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1. Landlord intends to sell the let property </w:t>
      </w:r>
    </w:p>
    <w:p w14:paraId="3E90DEF0" w14:textId="2E4697FC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 plans on putting the property up for sale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within three months of you moving out. </w:t>
      </w:r>
    </w:p>
    <w:p w14:paraId="56C569FD" w14:textId="19897899" w:rsidR="00101AD2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They'll need evidence to prove it – this could include a letter from a solicitor or an estate</w:t>
      </w:r>
      <w:r w:rsidR="00EA166A">
        <w:rPr>
          <w:sz w:val="24"/>
        </w:rPr>
        <w:t xml:space="preserve"> </w:t>
      </w:r>
      <w:r w:rsidRPr="00484694">
        <w:rPr>
          <w:sz w:val="24"/>
        </w:rPr>
        <w:t>agent, or a recent home report for the property.</w:t>
      </w:r>
    </w:p>
    <w:p w14:paraId="00AD8505" w14:textId="77777777" w:rsidR="009C039B" w:rsidRDefault="009C039B" w:rsidP="009C039B">
      <w:pPr>
        <w:numPr>
          <w:ilvl w:val="0"/>
          <w:numId w:val="37"/>
        </w:numPr>
        <w:ind w:left="709"/>
        <w:rPr>
          <w:sz w:val="24"/>
        </w:rPr>
      </w:pPr>
    </w:p>
    <w:p w14:paraId="3D1C3365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2. Let property to be sold by lender </w:t>
      </w:r>
    </w:p>
    <w:p w14:paraId="7DEC8387" w14:textId="57927666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landlord's mortgage lender wants to repossess the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property and sell it. </w:t>
      </w:r>
    </w:p>
    <w:p w14:paraId="757ECA13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1C1B3ACF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3. Landlord intends to refurbish the let property </w:t>
      </w:r>
    </w:p>
    <w:p w14:paraId="5BABCD12" w14:textId="1092ABB8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 wants to carry out major works to the let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property that are so disruptive you wouldn't be able to live there at the same time. </w:t>
      </w:r>
    </w:p>
    <w:p w14:paraId="68E71C61" w14:textId="52243C5E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Example of evidence could include planning permission, or a contract between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your landlord and an architect or a builder for the work to be carried out. </w:t>
      </w:r>
    </w:p>
    <w:p w14:paraId="0538A436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69005F77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4. Landlord intends to live in the let property </w:t>
      </w:r>
    </w:p>
    <w:p w14:paraId="4E5B4CBE" w14:textId="5BEEB597" w:rsidR="00101AD2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lastRenderedPageBreak/>
        <w:t>This ground applies if your landlord wants you to move out of the property so</w:t>
      </w:r>
      <w:r w:rsidR="00EA166A">
        <w:rPr>
          <w:sz w:val="24"/>
        </w:rPr>
        <w:t xml:space="preserve"> </w:t>
      </w:r>
      <w:r w:rsidRPr="00484694">
        <w:rPr>
          <w:sz w:val="24"/>
        </w:rPr>
        <w:t>they can move in. Evidence could include an affidavit (a written statement, signed under oath in the</w:t>
      </w:r>
      <w:r w:rsidR="00EA166A">
        <w:rPr>
          <w:sz w:val="24"/>
        </w:rPr>
        <w:t xml:space="preserve"> </w:t>
      </w:r>
      <w:r w:rsidRPr="00484694">
        <w:rPr>
          <w:sz w:val="24"/>
        </w:rPr>
        <w:t>presence of a Notary Public or a Justice of the Peace, that can be used as evidence at the Tribunal)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saying this is what they are going to do. </w:t>
      </w:r>
    </w:p>
    <w:p w14:paraId="6924476F" w14:textId="365B966B" w:rsidR="009C039B" w:rsidRDefault="009C039B" w:rsidP="009C039B">
      <w:pPr>
        <w:rPr>
          <w:sz w:val="24"/>
        </w:rPr>
      </w:pPr>
    </w:p>
    <w:p w14:paraId="4B42C657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>
        <w:rPr>
          <w:b/>
          <w:bCs/>
          <w:sz w:val="24"/>
        </w:rPr>
        <w:t>5</w:t>
      </w:r>
      <w:r w:rsidRPr="00484694">
        <w:rPr>
          <w:b/>
          <w:bCs/>
          <w:sz w:val="24"/>
        </w:rPr>
        <w:t xml:space="preserve">. Landlord's family member intends to live in the let property </w:t>
      </w:r>
    </w:p>
    <w:p w14:paraId="5BBFCB26" w14:textId="316D3F3E" w:rsidR="009C039B" w:rsidRPr="00484694" w:rsidRDefault="009C039B" w:rsidP="009C039B">
      <w:pPr>
        <w:numPr>
          <w:ilvl w:val="0"/>
          <w:numId w:val="50"/>
        </w:numPr>
        <w:spacing w:after="120"/>
        <w:ind w:left="709"/>
        <w:rPr>
          <w:sz w:val="24"/>
        </w:rPr>
      </w:pPr>
      <w:r w:rsidRPr="00484694">
        <w:rPr>
          <w:sz w:val="24"/>
        </w:rPr>
        <w:t>This ground applies if a member of your landlord's family plans to move into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the property as their only or main home for at least three months. </w:t>
      </w:r>
    </w:p>
    <w:p w14:paraId="67E15EF2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 xml:space="preserve">Members of your landlord's family who qualify for this are: </w:t>
      </w:r>
    </w:p>
    <w:p w14:paraId="4C046A91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their spouse </w:t>
      </w:r>
    </w:p>
    <w:p w14:paraId="607911CB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their civil partner </w:t>
      </w:r>
    </w:p>
    <w:p w14:paraId="1FAC7FC6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someone living with them as though they were married to them </w:t>
      </w:r>
    </w:p>
    <w:p w14:paraId="37AE9F67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a parent or grandparent </w:t>
      </w:r>
    </w:p>
    <w:p w14:paraId="41260F67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a child or grandchild </w:t>
      </w:r>
    </w:p>
    <w:p w14:paraId="6C29CC37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a brother or sister </w:t>
      </w:r>
    </w:p>
    <w:p w14:paraId="1A8C461B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step or half relatives (like a stepson or half-sister) </w:t>
      </w:r>
    </w:p>
    <w:p w14:paraId="126A317C" w14:textId="2EA57C0D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>a person being treated as someone's child even if they aren't related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biologically or legally </w:t>
      </w:r>
    </w:p>
    <w:p w14:paraId="0EF913F4" w14:textId="6F81BDCC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>any family member (as listed above) of your landlord's spouse, civil partner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or person living with them as though they were married </w:t>
      </w:r>
    </w:p>
    <w:p w14:paraId="047F2A12" w14:textId="46A0E49B" w:rsidR="009C039B" w:rsidRPr="00484694" w:rsidRDefault="009C039B" w:rsidP="009C039B">
      <w:pPr>
        <w:numPr>
          <w:ilvl w:val="0"/>
          <w:numId w:val="39"/>
        </w:numPr>
        <w:spacing w:after="120"/>
        <w:ind w:left="1418" w:hanging="357"/>
        <w:contextualSpacing/>
        <w:rPr>
          <w:sz w:val="24"/>
        </w:rPr>
      </w:pPr>
      <w:r w:rsidRPr="00484694">
        <w:rPr>
          <w:sz w:val="24"/>
        </w:rPr>
        <w:t>the spouse or civil partner of any family members listed above, or someone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living with them as though they were married </w:t>
      </w:r>
    </w:p>
    <w:p w14:paraId="1D7DB162" w14:textId="2D14513A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Your landlord will need evidence for this ground. This could include an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affidavit stating that this is what their family member intends to do. </w:t>
      </w:r>
    </w:p>
    <w:p w14:paraId="1F9C002C" w14:textId="2144CAA3" w:rsidR="00101AD2" w:rsidRPr="00484694" w:rsidRDefault="00101AD2" w:rsidP="009C039B">
      <w:pPr>
        <w:ind w:left="709"/>
        <w:rPr>
          <w:sz w:val="24"/>
        </w:rPr>
      </w:pPr>
    </w:p>
    <w:p w14:paraId="3EBF6815" w14:textId="2B35CD90" w:rsidR="00101AD2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6</w:t>
      </w:r>
      <w:r w:rsidR="00101AD2" w:rsidRPr="00484694">
        <w:rPr>
          <w:b/>
          <w:bCs/>
          <w:sz w:val="24"/>
        </w:rPr>
        <w:t xml:space="preserve">. Landlord intends to use the let property for non-residential purpose </w:t>
      </w:r>
    </w:p>
    <w:p w14:paraId="5008CE23" w14:textId="5072B623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 wants you to move out so they can use the</w:t>
      </w:r>
      <w:r w:rsidR="00EA166A">
        <w:rPr>
          <w:sz w:val="24"/>
        </w:rPr>
        <w:t xml:space="preserve"> </w:t>
      </w:r>
      <w:r w:rsidRPr="00484694">
        <w:rPr>
          <w:sz w:val="24"/>
        </w:rPr>
        <w:t>property for something other than a home. Evidence could include planning permission that will let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them use the property for a different purpose. </w:t>
      </w:r>
    </w:p>
    <w:p w14:paraId="7CD8ECC1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28FF925D" w14:textId="1A384B46" w:rsidR="00101AD2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7</w:t>
      </w:r>
      <w:r w:rsidR="00101AD2" w:rsidRPr="00484694">
        <w:rPr>
          <w:b/>
          <w:bCs/>
          <w:sz w:val="24"/>
        </w:rPr>
        <w:t xml:space="preserve">. Let property required for religious worker </w:t>
      </w:r>
    </w:p>
    <w:p w14:paraId="6F9EC323" w14:textId="19907E04" w:rsidR="00101AD2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the property is held to be available for someone who</w:t>
      </w:r>
      <w:r w:rsidR="00EA166A">
        <w:rPr>
          <w:sz w:val="24"/>
        </w:rPr>
        <w:t xml:space="preserve"> </w:t>
      </w:r>
      <w:r w:rsidRPr="00484694">
        <w:rPr>
          <w:sz w:val="24"/>
        </w:rPr>
        <w:t>has a religious job (like a priest, nun, monk, imam, lay missionary, minister, rabbi or something similar). he ground only works if the property has been used for this purpose</w:t>
      </w:r>
      <w:r w:rsidR="00EA166A">
        <w:rPr>
          <w:sz w:val="24"/>
        </w:rPr>
        <w:t xml:space="preserve"> </w:t>
      </w:r>
      <w:r w:rsidRPr="00484694">
        <w:rPr>
          <w:sz w:val="24"/>
        </w:rPr>
        <w:t>before.</w:t>
      </w:r>
    </w:p>
    <w:p w14:paraId="18719B94" w14:textId="6CF91FDD" w:rsidR="009C039B" w:rsidRDefault="009C039B" w:rsidP="009C039B">
      <w:pPr>
        <w:rPr>
          <w:sz w:val="24"/>
        </w:rPr>
      </w:pPr>
    </w:p>
    <w:p w14:paraId="549D5F4E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>
        <w:rPr>
          <w:b/>
          <w:bCs/>
          <w:sz w:val="24"/>
        </w:rPr>
        <w:t>8</w:t>
      </w:r>
      <w:r w:rsidRPr="00484694">
        <w:rPr>
          <w:b/>
          <w:bCs/>
          <w:sz w:val="24"/>
        </w:rPr>
        <w:t xml:space="preserve">. Tenant has stopped being — or has failed to become — an employee </w:t>
      </w:r>
    </w:p>
    <w:p w14:paraId="345E2202" w14:textId="2D7D7B54" w:rsidR="009C039B" w:rsidRDefault="009C039B" w:rsidP="009C039B">
      <w:pPr>
        <w:pStyle w:val="BodyText"/>
        <w:ind w:left="709"/>
        <w:jc w:val="left"/>
        <w:rPr>
          <w:b/>
          <w:sz w:val="24"/>
          <w:szCs w:val="24"/>
        </w:rPr>
      </w:pPr>
      <w:r w:rsidRPr="00AB05A7">
        <w:rPr>
          <w:color w:val="auto"/>
          <w:sz w:val="24"/>
          <w:lang w:eastAsia="en-US"/>
        </w:rPr>
        <w:t>This ground applies if your landlord let you move in because you were their</w:t>
      </w:r>
      <w:r w:rsidR="00EA166A">
        <w:rPr>
          <w:color w:val="auto"/>
          <w:sz w:val="24"/>
          <w:lang w:eastAsia="en-US"/>
        </w:rPr>
        <w:t xml:space="preserve"> </w:t>
      </w:r>
      <w:r w:rsidRPr="00AB05A7">
        <w:rPr>
          <w:color w:val="auto"/>
          <w:sz w:val="24"/>
          <w:lang w:eastAsia="en-US"/>
        </w:rPr>
        <w:t xml:space="preserve">employee (or were going to be one), and now you aren't. </w:t>
      </w:r>
    </w:p>
    <w:p w14:paraId="1A4B6512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>
        <w:rPr>
          <w:b/>
          <w:bCs/>
          <w:sz w:val="24"/>
        </w:rPr>
        <w:t>9</w:t>
      </w:r>
      <w:r w:rsidRPr="00484694">
        <w:rPr>
          <w:b/>
          <w:bCs/>
          <w:sz w:val="24"/>
        </w:rPr>
        <w:t xml:space="preserve">. Tenant no longer needs supported accommodation </w:t>
      </w:r>
    </w:p>
    <w:p w14:paraId="59711BCF" w14:textId="57083D5D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This ground applies if you moved into the property because you had a need for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community care and you've since been assessed as no longer having that need. </w:t>
      </w:r>
    </w:p>
    <w:p w14:paraId="29B28F93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423AD0DF" w14:textId="007BF4BC" w:rsidR="00101AD2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10</w:t>
      </w:r>
      <w:r w:rsidR="00101AD2" w:rsidRPr="00484694">
        <w:rPr>
          <w:b/>
          <w:bCs/>
          <w:sz w:val="24"/>
        </w:rPr>
        <w:t xml:space="preserve">. Tenant is no longer occupying the let property </w:t>
      </w:r>
    </w:p>
    <w:p w14:paraId="656BC603" w14:textId="1B3BA25A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the property isn't being used as your main or only</w:t>
      </w:r>
      <w:r w:rsidR="00EA166A">
        <w:rPr>
          <w:sz w:val="24"/>
        </w:rPr>
        <w:t xml:space="preserve"> </w:t>
      </w:r>
      <w:r w:rsidRPr="00484694">
        <w:rPr>
          <w:sz w:val="24"/>
        </w:rPr>
        <w:t>home. This doesn't count if your landlord failed their duty to keep the property in good repair and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you had to move out for your own safety. </w:t>
      </w:r>
    </w:p>
    <w:p w14:paraId="51AAFD96" w14:textId="3F3B22C0" w:rsidR="00101AD2" w:rsidRPr="009C039B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 </w:t>
      </w:r>
    </w:p>
    <w:p w14:paraId="27CF45CD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lastRenderedPageBreak/>
        <w:t xml:space="preserve">11. Tenant has breached a term of the tenancy agreement </w:t>
      </w:r>
    </w:p>
    <w:p w14:paraId="55B588F0" w14:textId="23BD52B5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 haven't complied with one of the terms of tenancy.</w:t>
      </w:r>
      <w:r w:rsidR="00EA166A">
        <w:rPr>
          <w:sz w:val="24"/>
        </w:rPr>
        <w:t xml:space="preserve"> </w:t>
      </w:r>
    </w:p>
    <w:p w14:paraId="30533342" w14:textId="1C5F9474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doesn't apply to cases where you haven't paid your rent (known as 'rent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arrears') – there's a separate ground for this. </w:t>
      </w:r>
    </w:p>
    <w:p w14:paraId="02E23D2D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60347FCF" w14:textId="77777777" w:rsidR="009C039B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12</w:t>
      </w:r>
      <w:r w:rsidRPr="00484694">
        <w:rPr>
          <w:b/>
          <w:bCs/>
          <w:sz w:val="24"/>
        </w:rPr>
        <w:t xml:space="preserve">. Tenant is in rent arrears over three consecutive months </w:t>
      </w:r>
    </w:p>
    <w:p w14:paraId="59181106" w14:textId="1CFAA83F" w:rsidR="009C039B" w:rsidRDefault="009C039B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you've been in 'rent arrears' (owed rent payments) for</w:t>
      </w:r>
      <w:r w:rsidR="00EA166A">
        <w:rPr>
          <w:sz w:val="24"/>
        </w:rPr>
        <w:t xml:space="preserve"> </w:t>
      </w:r>
      <w:r w:rsidRPr="00484694">
        <w:rPr>
          <w:sz w:val="24"/>
        </w:rPr>
        <w:t>three or more months in a row. In deciding whether it is reasonable to evict, the Tribunal will</w:t>
      </w:r>
      <w:r w:rsidR="00EA166A">
        <w:rPr>
          <w:sz w:val="24"/>
        </w:rPr>
        <w:t xml:space="preserve"> </w:t>
      </w:r>
      <w:r w:rsidRPr="00484694">
        <w:rPr>
          <w:sz w:val="24"/>
        </w:rPr>
        <w:t>consider whether you being in arrears is due to a delay or failure in the payment of a relevant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benefit. </w:t>
      </w:r>
    </w:p>
    <w:p w14:paraId="594CF44B" w14:textId="77777777" w:rsidR="009C039B" w:rsidRPr="00484694" w:rsidRDefault="009C039B" w:rsidP="009C039B">
      <w:pPr>
        <w:rPr>
          <w:sz w:val="24"/>
        </w:rPr>
      </w:pPr>
    </w:p>
    <w:p w14:paraId="314AD7E7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>
        <w:rPr>
          <w:b/>
          <w:bCs/>
          <w:sz w:val="24"/>
        </w:rPr>
        <w:t>13</w:t>
      </w:r>
      <w:r w:rsidRPr="00484694">
        <w:rPr>
          <w:b/>
          <w:bCs/>
          <w:sz w:val="24"/>
        </w:rPr>
        <w:t xml:space="preserve">. Tenant has a relevant criminal conviction </w:t>
      </w:r>
    </w:p>
    <w:p w14:paraId="1F498173" w14:textId="653F1BD5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This ground applies if you're convicted of an offence punishable by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imprisonment that involved you either: </w:t>
      </w:r>
    </w:p>
    <w:p w14:paraId="61F7EC05" w14:textId="77777777" w:rsidR="009C039B" w:rsidRPr="00484694" w:rsidRDefault="009C039B" w:rsidP="009C039B">
      <w:pPr>
        <w:numPr>
          <w:ilvl w:val="0"/>
          <w:numId w:val="38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using the property for illegal reasons </w:t>
      </w:r>
    </w:p>
    <w:p w14:paraId="7F267473" w14:textId="77777777" w:rsidR="009C039B" w:rsidRPr="00484694" w:rsidRDefault="009C039B" w:rsidP="009C039B">
      <w:pPr>
        <w:numPr>
          <w:ilvl w:val="0"/>
          <w:numId w:val="38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letting someone use the property for illegal reasons </w:t>
      </w:r>
    </w:p>
    <w:p w14:paraId="014E4A8E" w14:textId="77777777" w:rsidR="009C039B" w:rsidRPr="00484694" w:rsidRDefault="009C039B" w:rsidP="009C039B">
      <w:pPr>
        <w:numPr>
          <w:ilvl w:val="0"/>
          <w:numId w:val="38"/>
        </w:numPr>
        <w:spacing w:after="120"/>
        <w:ind w:left="1418" w:hanging="357"/>
        <w:contextualSpacing/>
        <w:rPr>
          <w:sz w:val="24"/>
        </w:rPr>
      </w:pPr>
      <w:r w:rsidRPr="00484694">
        <w:rPr>
          <w:sz w:val="24"/>
        </w:rPr>
        <w:t xml:space="preserve">committing a crime within or near the property </w:t>
      </w:r>
    </w:p>
    <w:p w14:paraId="338ED6EB" w14:textId="5A683622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Your landlord has to apply to the Tribunal within a year of you being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convicted, unless they have a reasonable excuse for not applying before then. </w:t>
      </w:r>
    </w:p>
    <w:p w14:paraId="24F5A0B3" w14:textId="44751629" w:rsidR="00101AD2" w:rsidRDefault="00101AD2" w:rsidP="009C039B">
      <w:pPr>
        <w:rPr>
          <w:sz w:val="24"/>
        </w:rPr>
      </w:pPr>
    </w:p>
    <w:p w14:paraId="75C9A2BE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b/>
          <w:bCs/>
          <w:sz w:val="24"/>
        </w:rPr>
        <w:t>1</w:t>
      </w:r>
      <w:r>
        <w:rPr>
          <w:b/>
          <w:bCs/>
          <w:sz w:val="24"/>
        </w:rPr>
        <w:t>4</w:t>
      </w:r>
      <w:r w:rsidRPr="00484694">
        <w:rPr>
          <w:b/>
          <w:bCs/>
          <w:sz w:val="24"/>
        </w:rPr>
        <w:t xml:space="preserve">. Tenant has engaged in relevant antisocial behaviour </w:t>
      </w:r>
    </w:p>
    <w:p w14:paraId="53753AA6" w14:textId="549C46C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This ground applies if you've behaved in an antisocial way to another person,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by doing something which either: </w:t>
      </w:r>
    </w:p>
    <w:p w14:paraId="5357D43C" w14:textId="77777777" w:rsidR="009C039B" w:rsidRPr="00484694" w:rsidRDefault="009C039B" w:rsidP="009C039B">
      <w:pPr>
        <w:numPr>
          <w:ilvl w:val="0"/>
          <w:numId w:val="40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causes them alarm or distress </w:t>
      </w:r>
    </w:p>
    <w:p w14:paraId="6B75EB25" w14:textId="77777777" w:rsidR="009C039B" w:rsidRPr="00484694" w:rsidRDefault="009C039B" w:rsidP="009C039B">
      <w:pPr>
        <w:numPr>
          <w:ilvl w:val="0"/>
          <w:numId w:val="40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is a nuisance or annoyance </w:t>
      </w:r>
    </w:p>
    <w:p w14:paraId="25CAD31E" w14:textId="77777777" w:rsidR="009C039B" w:rsidRPr="00484694" w:rsidRDefault="009C039B" w:rsidP="009C039B">
      <w:pPr>
        <w:numPr>
          <w:ilvl w:val="0"/>
          <w:numId w:val="40"/>
        </w:numPr>
        <w:spacing w:after="120"/>
        <w:ind w:left="1418" w:hanging="357"/>
        <w:contextualSpacing/>
        <w:rPr>
          <w:sz w:val="24"/>
        </w:rPr>
      </w:pPr>
      <w:r w:rsidRPr="00484694">
        <w:rPr>
          <w:sz w:val="24"/>
        </w:rPr>
        <w:t xml:space="preserve">is considered harassment </w:t>
      </w:r>
    </w:p>
    <w:p w14:paraId="7111F64B" w14:textId="77777777" w:rsidR="009C039B" w:rsidRDefault="009C039B" w:rsidP="009C039B">
      <w:pPr>
        <w:numPr>
          <w:ilvl w:val="0"/>
          <w:numId w:val="50"/>
        </w:numPr>
        <w:ind w:left="709"/>
        <w:rPr>
          <w:sz w:val="24"/>
        </w:rPr>
      </w:pPr>
    </w:p>
    <w:p w14:paraId="592297A0" w14:textId="56CEE3C8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The First-tier Tribunal will consider the behaviour, who it involved and where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it occurred to decide whether to issue an eviction order. </w:t>
      </w:r>
    </w:p>
    <w:p w14:paraId="5ADFF47D" w14:textId="1A5F821A" w:rsidR="009C039B" w:rsidRDefault="009C039B" w:rsidP="009C039B">
      <w:pPr>
        <w:ind w:left="709"/>
        <w:rPr>
          <w:sz w:val="24"/>
        </w:rPr>
      </w:pPr>
      <w:r w:rsidRPr="00484694">
        <w:rPr>
          <w:sz w:val="24"/>
        </w:rPr>
        <w:t>To use this ground, your landlord has to apply to the Tribunal within a year of the behaviour</w:t>
      </w:r>
      <w:r w:rsidR="00EA166A">
        <w:rPr>
          <w:sz w:val="24"/>
        </w:rPr>
        <w:t xml:space="preserve"> </w:t>
      </w:r>
      <w:r w:rsidRPr="00484694">
        <w:rPr>
          <w:sz w:val="24"/>
        </w:rPr>
        <w:t>taking place, unless they have a reasonable excuse.</w:t>
      </w:r>
    </w:p>
    <w:p w14:paraId="2DB69C29" w14:textId="3CA1278C" w:rsidR="009C039B" w:rsidRDefault="009C039B" w:rsidP="009C039B">
      <w:pPr>
        <w:ind w:left="709"/>
        <w:rPr>
          <w:sz w:val="24"/>
        </w:rPr>
      </w:pPr>
    </w:p>
    <w:p w14:paraId="19F32404" w14:textId="1D8D7019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b/>
          <w:bCs/>
          <w:sz w:val="24"/>
        </w:rPr>
        <w:t>1</w:t>
      </w:r>
      <w:r>
        <w:rPr>
          <w:b/>
          <w:bCs/>
          <w:sz w:val="24"/>
        </w:rPr>
        <w:t>5</w:t>
      </w:r>
      <w:r w:rsidRPr="00484694">
        <w:rPr>
          <w:b/>
          <w:bCs/>
          <w:sz w:val="24"/>
        </w:rPr>
        <w:t>. Tenant has associated in the let property with someone who has a criminal</w:t>
      </w:r>
      <w:r w:rsidR="00EA166A">
        <w:rPr>
          <w:b/>
          <w:bCs/>
          <w:sz w:val="24"/>
        </w:rPr>
        <w:t xml:space="preserve"> </w:t>
      </w:r>
      <w:r w:rsidRPr="00484694">
        <w:rPr>
          <w:b/>
          <w:bCs/>
          <w:sz w:val="24"/>
        </w:rPr>
        <w:t xml:space="preserve">conviction or is antisocial </w:t>
      </w:r>
    </w:p>
    <w:p w14:paraId="1FB97097" w14:textId="123A48D0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This ground applies if you allow someone into the property and they behave in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an antisocial way that would have them evicted if they were the tenant. </w:t>
      </w:r>
    </w:p>
    <w:p w14:paraId="2821211B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 xml:space="preserve">This person could be: </w:t>
      </w:r>
    </w:p>
    <w:p w14:paraId="19FFD0E4" w14:textId="77777777" w:rsidR="009C039B" w:rsidRPr="00484694" w:rsidRDefault="009C039B" w:rsidP="009C039B">
      <w:pPr>
        <w:numPr>
          <w:ilvl w:val="0"/>
          <w:numId w:val="41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a sub-tenant </w:t>
      </w:r>
    </w:p>
    <w:p w14:paraId="05FD8AA1" w14:textId="77777777" w:rsidR="009C039B" w:rsidRPr="00484694" w:rsidRDefault="009C039B" w:rsidP="009C039B">
      <w:pPr>
        <w:numPr>
          <w:ilvl w:val="0"/>
          <w:numId w:val="41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your lodger </w:t>
      </w:r>
    </w:p>
    <w:p w14:paraId="6ABC071F" w14:textId="77777777" w:rsidR="009C039B" w:rsidRPr="00484694" w:rsidRDefault="009C039B" w:rsidP="009C039B">
      <w:pPr>
        <w:numPr>
          <w:ilvl w:val="0"/>
          <w:numId w:val="41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someone you let into the property on more than one occasion </w:t>
      </w:r>
    </w:p>
    <w:p w14:paraId="4A6A18C9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</w:p>
    <w:p w14:paraId="6345BFC4" w14:textId="0C255AC2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To use this ground, your landlord has to apply to the Tribunal within a year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of the conviction or behaviour taking place, unless they have a reasonable excuse. </w:t>
      </w:r>
    </w:p>
    <w:p w14:paraId="38A932AA" w14:textId="77777777" w:rsidR="009C039B" w:rsidRPr="00484694" w:rsidRDefault="009C039B" w:rsidP="009C039B">
      <w:pPr>
        <w:rPr>
          <w:sz w:val="24"/>
        </w:rPr>
      </w:pPr>
    </w:p>
    <w:p w14:paraId="7E22C1D9" w14:textId="07470E85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>1</w:t>
      </w:r>
      <w:r w:rsidR="009C039B">
        <w:rPr>
          <w:b/>
          <w:bCs/>
          <w:sz w:val="24"/>
        </w:rPr>
        <w:t>6</w:t>
      </w:r>
      <w:r w:rsidRPr="00484694">
        <w:rPr>
          <w:b/>
          <w:bCs/>
          <w:sz w:val="24"/>
        </w:rPr>
        <w:t xml:space="preserve">. Landlord has had their registration refused or revoked </w:t>
      </w:r>
    </w:p>
    <w:p w14:paraId="1673A556" w14:textId="6DA6F13A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 isn't registered as a landlord in the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local council area where the property is located. </w:t>
      </w:r>
    </w:p>
    <w:p w14:paraId="6D9A7F53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 xml:space="preserve">This could be because the local council has either: </w:t>
      </w:r>
    </w:p>
    <w:p w14:paraId="5B137E00" w14:textId="77777777" w:rsidR="00101AD2" w:rsidRPr="00484694" w:rsidRDefault="00101AD2" w:rsidP="009C039B">
      <w:pPr>
        <w:numPr>
          <w:ilvl w:val="0"/>
          <w:numId w:val="42"/>
        </w:numPr>
        <w:ind w:left="1134"/>
        <w:contextualSpacing/>
        <w:rPr>
          <w:sz w:val="24"/>
        </w:rPr>
      </w:pPr>
      <w:r w:rsidRPr="00484694">
        <w:rPr>
          <w:sz w:val="24"/>
        </w:rPr>
        <w:t xml:space="preserve">refused to enter them in the register </w:t>
      </w:r>
    </w:p>
    <w:p w14:paraId="15D5A0BE" w14:textId="77777777" w:rsidR="00101AD2" w:rsidRPr="00484694" w:rsidRDefault="00101AD2" w:rsidP="009C039B">
      <w:pPr>
        <w:numPr>
          <w:ilvl w:val="0"/>
          <w:numId w:val="42"/>
        </w:numPr>
        <w:ind w:left="1134"/>
        <w:contextualSpacing/>
        <w:rPr>
          <w:sz w:val="24"/>
        </w:rPr>
      </w:pPr>
      <w:r w:rsidRPr="00484694">
        <w:rPr>
          <w:sz w:val="24"/>
        </w:rPr>
        <w:t xml:space="preserve">removed them from the register </w:t>
      </w:r>
    </w:p>
    <w:p w14:paraId="3F844B3A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5146BE5F" w14:textId="6C461EF3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>1</w:t>
      </w:r>
      <w:r w:rsidR="009C039B">
        <w:rPr>
          <w:b/>
          <w:bCs/>
          <w:sz w:val="24"/>
        </w:rPr>
        <w:t>7</w:t>
      </w:r>
      <w:r w:rsidRPr="00484694">
        <w:rPr>
          <w:b/>
          <w:bCs/>
          <w:sz w:val="24"/>
        </w:rPr>
        <w:t xml:space="preserve">. Landlord's HMO licence has been revoked </w:t>
      </w:r>
    </w:p>
    <w:p w14:paraId="2202153C" w14:textId="64FA9302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the HMO (House of Multiple Occupancy) licence for the</w:t>
      </w:r>
      <w:r w:rsidR="00EA166A">
        <w:rPr>
          <w:sz w:val="24"/>
        </w:rPr>
        <w:t xml:space="preserve"> </w:t>
      </w:r>
      <w:r w:rsidRPr="00484694">
        <w:rPr>
          <w:sz w:val="24"/>
        </w:rPr>
        <w:t>property has been removed and keeping all the tenants in the property would no longer be legal.</w:t>
      </w:r>
      <w:r w:rsidR="00EA166A">
        <w:rPr>
          <w:sz w:val="24"/>
        </w:rPr>
        <w:t xml:space="preserve"> </w:t>
      </w:r>
    </w:p>
    <w:p w14:paraId="44F566A7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156FF5EE" w14:textId="32D9D767" w:rsidR="00101AD2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18</w:t>
      </w:r>
      <w:r w:rsidR="00101AD2" w:rsidRPr="00484694">
        <w:rPr>
          <w:b/>
          <w:bCs/>
          <w:sz w:val="24"/>
        </w:rPr>
        <w:t xml:space="preserve">. An overcrowding statutory notice has been served on the landlord </w:t>
      </w:r>
    </w:p>
    <w:p w14:paraId="033A5619" w14:textId="571421A2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an 'overcrowding statutory notice' has been served on</w:t>
      </w:r>
      <w:r w:rsidR="00EA166A">
        <w:rPr>
          <w:sz w:val="24"/>
        </w:rPr>
        <w:t xml:space="preserve"> </w:t>
      </w:r>
      <w:r w:rsidRPr="00484694">
        <w:rPr>
          <w:sz w:val="24"/>
        </w:rPr>
        <w:t>your landlord because the property is overcrowded to the extent that it may affect the health of the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people living there. </w:t>
      </w:r>
    </w:p>
    <w:bookmarkEnd w:id="57"/>
    <w:p w14:paraId="5742B2A6" w14:textId="77777777" w:rsidR="000931F8" w:rsidRDefault="000931F8" w:rsidP="000931F8">
      <w:pPr>
        <w:pStyle w:val="BodyText"/>
        <w:ind w:left="709"/>
        <w:jc w:val="left"/>
        <w:rPr>
          <w:b/>
          <w:sz w:val="24"/>
          <w:szCs w:val="24"/>
        </w:rPr>
      </w:pPr>
    </w:p>
    <w:p w14:paraId="7B709042" w14:textId="77777777" w:rsidR="000931F8" w:rsidRPr="00F65875" w:rsidRDefault="000931F8" w:rsidP="000931F8">
      <w:pPr>
        <w:pStyle w:val="BodyText"/>
        <w:ind w:left="709"/>
        <w:jc w:val="left"/>
        <w:rPr>
          <w:b/>
          <w:sz w:val="24"/>
          <w:szCs w:val="24"/>
        </w:rPr>
      </w:pPr>
      <w:r w:rsidRPr="00F65875">
        <w:rPr>
          <w:b/>
          <w:sz w:val="24"/>
          <w:szCs w:val="24"/>
        </w:rPr>
        <w:t>Unlawful Eviction</w:t>
      </w:r>
    </w:p>
    <w:p w14:paraId="285B3A06" w14:textId="75A1E12D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If the landlord tries physically or by force to remove a tenant from the property without the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Tribunal’s permission, the landlord is committing a crime. If the landlord physically removes the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tenant from the property, or threatens to do so, or if the landlord changes the locks, the tenant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should report the matter to the police. (The non-emergency number to contact the police is 101.)</w:t>
      </w:r>
    </w:p>
    <w:p w14:paraId="4ECDD05F" w14:textId="1729A875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For an eviction to be lawful (so allowed by law), after the Landlord obtains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the eviction order from the Tribunal, the eviction (or removal of the tenant from the property) must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be done by Sheriff Officers, not by the landlord or by the landlord's employees or agents. </w:t>
      </w:r>
    </w:p>
    <w:p w14:paraId="48BF9E55" w14:textId="3B399F85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The law protects the tenant against harassment and unlawful eviction in two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ways: </w:t>
      </w:r>
    </w:p>
    <w:p w14:paraId="7A2A0A34" w14:textId="77777777" w:rsidR="000931F8" w:rsidRPr="00F65875" w:rsidRDefault="000931F8" w:rsidP="000931F8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F65875">
        <w:rPr>
          <w:sz w:val="24"/>
          <w:szCs w:val="24"/>
        </w:rPr>
        <w:t xml:space="preserve">by making harassment and unlawful eviction crimes; and </w:t>
      </w:r>
    </w:p>
    <w:p w14:paraId="39D6593D" w14:textId="1E02DDFD" w:rsidR="000931F8" w:rsidRPr="00F65875" w:rsidRDefault="000931F8" w:rsidP="000931F8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by allowing the tenant to claim damages (ask for money) through the courts.</w:t>
      </w:r>
      <w:r w:rsidR="00EA166A">
        <w:rPr>
          <w:sz w:val="24"/>
          <w:szCs w:val="24"/>
        </w:rPr>
        <w:t xml:space="preserve"> </w:t>
      </w:r>
    </w:p>
    <w:p w14:paraId="6F2A45CF" w14:textId="7DB7016F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The law against harassment applies if the landlord personally harasses or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evicts the tenant unlawfully or if somebody else does it for the landlord. </w:t>
      </w:r>
    </w:p>
    <w:p w14:paraId="43C50F6F" w14:textId="77777777" w:rsidR="000931F8" w:rsidRPr="00F65875" w:rsidRDefault="000931F8" w:rsidP="000931F8">
      <w:pPr>
        <w:pStyle w:val="BodyText"/>
        <w:ind w:left="709"/>
        <w:jc w:val="left"/>
        <w:rPr>
          <w:b/>
          <w:sz w:val="24"/>
          <w:szCs w:val="24"/>
        </w:rPr>
      </w:pPr>
      <w:r w:rsidRPr="00F65875">
        <w:rPr>
          <w:b/>
          <w:sz w:val="24"/>
          <w:szCs w:val="24"/>
        </w:rPr>
        <w:t>Wrongful Termination Orders</w:t>
      </w:r>
    </w:p>
    <w:p w14:paraId="79EDEB44" w14:textId="15632F2D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If the tenant has left the property and thinks they have been misled into leaving the property,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they can apply to the Tribunal for a 'wrongful termination order'. The Tribunal may make a wrongful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termination order if it decides that the landlord:</w:t>
      </w:r>
    </w:p>
    <w:p w14:paraId="376776A8" w14:textId="77777777" w:rsidR="000931F8" w:rsidRPr="00F65875" w:rsidRDefault="000931F8" w:rsidP="000931F8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misled the Tribunal into giving an eviction order it should not have</w:t>
      </w:r>
    </w:p>
    <w:p w14:paraId="173FD4B0" w14:textId="77777777" w:rsidR="000931F8" w:rsidRPr="00F65875" w:rsidRDefault="000931F8" w:rsidP="000931F8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misled the tenant into leaving the property.</w:t>
      </w:r>
    </w:p>
    <w:p w14:paraId="06CF2C9F" w14:textId="77368272" w:rsidR="000931F8" w:rsidRPr="00F65875" w:rsidRDefault="000931F8" w:rsidP="000931F8">
      <w:pPr>
        <w:pStyle w:val="ListBullet"/>
        <w:numPr>
          <w:ilvl w:val="0"/>
          <w:numId w:val="0"/>
        </w:numPr>
        <w:ind w:left="709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An example of a possible wrongful termination would be where the landlord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serves notice to leave on the tenant on the ground that they intend to sell the property, but then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 xml:space="preserve">takes no action to do so, and simply lets it out to another tenant. </w:t>
      </w:r>
    </w:p>
    <w:p w14:paraId="54EF8A94" w14:textId="3922FE84" w:rsidR="000931F8" w:rsidRPr="00F65875" w:rsidRDefault="000931F8" w:rsidP="000931F8">
      <w:pPr>
        <w:pStyle w:val="BodyText1"/>
        <w:jc w:val="left"/>
        <w:rPr>
          <w:b/>
          <w:sz w:val="24"/>
          <w:szCs w:val="24"/>
        </w:rPr>
      </w:pPr>
      <w:r w:rsidRPr="00F65875">
        <w:rPr>
          <w:sz w:val="24"/>
          <w:szCs w:val="24"/>
          <w:lang w:val="en"/>
        </w:rPr>
        <w:lastRenderedPageBreak/>
        <w:t>If a wrongful termination order is issued, the landlord will be told to pay the tenant a payment of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no more than six months' rent. The local council will also be told about the order being made and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will take this into account when deciding if the landlord is (or remains) a "fit and proper" person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registered to be a landlord.</w:t>
      </w:r>
      <w:r w:rsidRPr="00F65875">
        <w:rPr>
          <w:b/>
          <w:sz w:val="24"/>
          <w:szCs w:val="24"/>
        </w:rPr>
        <w:t xml:space="preserve"> </w:t>
      </w:r>
    </w:p>
    <w:p w14:paraId="04A44029" w14:textId="77777777" w:rsidR="000931F8" w:rsidRPr="00F65875" w:rsidRDefault="000931F8" w:rsidP="000931F8">
      <w:pPr>
        <w:pStyle w:val="BodyText1"/>
        <w:jc w:val="left"/>
        <w:rPr>
          <w:sz w:val="24"/>
          <w:szCs w:val="24"/>
        </w:rPr>
      </w:pPr>
      <w:r w:rsidRPr="00F65875">
        <w:rPr>
          <w:b/>
          <w:sz w:val="24"/>
          <w:szCs w:val="24"/>
        </w:rPr>
        <w:t>Tenant's belongings to be removed</w:t>
      </w:r>
    </w:p>
    <w:p w14:paraId="2C3E2A0E" w14:textId="02752237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The tenant must remove the tenant's belongings when the tenancy ends. This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will include everything that the tenant has brought into the property. </w:t>
      </w:r>
    </w:p>
    <w:p w14:paraId="462CBE20" w14:textId="13A4CE11" w:rsidR="000931F8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If the tenant leaves items behind, and the landlord then has to spend money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removing them or storing them, then the tenant will have to pay the costs of removal or storage.</w:t>
      </w:r>
      <w:r w:rsidR="00EA166A">
        <w:rPr>
          <w:sz w:val="24"/>
          <w:szCs w:val="24"/>
        </w:rPr>
        <w:t xml:space="preserve"> </w:t>
      </w:r>
    </w:p>
    <w:p w14:paraId="27780A2B" w14:textId="5A95F6DF" w:rsidR="00F76BB0" w:rsidRPr="000931F8" w:rsidRDefault="000931F8" w:rsidP="000931F8">
      <w:pPr>
        <w:pStyle w:val="BodyText"/>
        <w:ind w:left="709"/>
        <w:jc w:val="left"/>
        <w:rPr>
          <w:sz w:val="24"/>
          <w:szCs w:val="24"/>
        </w:rPr>
        <w:sectPr w:rsidR="00F76BB0" w:rsidRPr="000931F8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  <w:r w:rsidRPr="00F65875">
        <w:rPr>
          <w:sz w:val="24"/>
          <w:szCs w:val="24"/>
        </w:rPr>
        <w:t>The landlord should supply the tenant with copies of the receipts for such costs.</w:t>
      </w:r>
    </w:p>
    <w:p w14:paraId="09EDBE5E" w14:textId="5601D2D0" w:rsidR="008269D4" w:rsidRPr="00865934" w:rsidRDefault="00B90B5A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Contents and Condition</w:t>
      </w:r>
    </w:p>
    <w:p w14:paraId="37AA251B" w14:textId="77777777" w:rsidR="00CA2114" w:rsidRDefault="00A82C00" w:rsidP="001E2AA2">
      <w:pPr>
        <w:tabs>
          <w:tab w:val="left" w:pos="1276"/>
        </w:tabs>
        <w:ind w:left="709"/>
        <w:rPr>
          <w:rFonts w:cs="Arial"/>
          <w:noProof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contentsAndConditionsEasyreadNotes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="001E0AF0" w:rsidRPr="002B1B30">
        <w:rPr>
          <w:rFonts w:cs="Arial"/>
          <w:noProof/>
          <w:sz w:val="24"/>
          <w:szCs w:val="24"/>
        </w:rPr>
        <w:t>«contentsAndConditionsEasyreadNotes»</w:t>
      </w:r>
      <w:r w:rsidRPr="002B1B30">
        <w:rPr>
          <w:rFonts w:cs="Arial"/>
          <w:noProof/>
          <w:sz w:val="24"/>
          <w:szCs w:val="24"/>
        </w:rPr>
        <w:fldChar w:fldCharType="end"/>
      </w:r>
    </w:p>
    <w:p w14:paraId="5BF8D4F6" w14:textId="77777777" w:rsidR="00191E2F" w:rsidRDefault="00191E2F" w:rsidP="00191E2F">
      <w:pPr>
        <w:ind w:left="709"/>
        <w:rPr>
          <w:rFonts w:cs="Arial"/>
          <w:sz w:val="24"/>
          <w:szCs w:val="24"/>
        </w:rPr>
      </w:pPr>
    </w:p>
    <w:p w14:paraId="27F50A81" w14:textId="155E4139" w:rsidR="00191E2F" w:rsidRPr="002B1B30" w:rsidRDefault="00191E2F" w:rsidP="00191E2F">
      <w:pPr>
        <w:ind w:left="709"/>
        <w:rPr>
          <w:rFonts w:cs="Arial"/>
          <w:sz w:val="24"/>
          <w:szCs w:val="24"/>
        </w:rPr>
        <w:sectPr w:rsidR="00191E2F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46ADE4CC" w14:textId="64DB0D43" w:rsidR="00097BB2" w:rsidRPr="00865934" w:rsidRDefault="00784066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Local Council Taxes/Charges</w:t>
      </w:r>
    </w:p>
    <w:p w14:paraId="5B542916" w14:textId="7B5DCA37" w:rsidR="00782E0C" w:rsidRPr="002B1B30" w:rsidRDefault="00782E0C" w:rsidP="001E2AA2">
      <w:pPr>
        <w:tabs>
          <w:tab w:val="left" w:pos="1276"/>
        </w:tabs>
        <w:ind w:left="709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localAuthorityTaxesAndChargesEasyreadNotes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«localAuthorityTaxesAndChargesEasyreadNot»</w:t>
      </w:r>
      <w:r w:rsidRPr="002B1B30">
        <w:rPr>
          <w:rFonts w:cs="Arial"/>
          <w:sz w:val="24"/>
          <w:szCs w:val="24"/>
        </w:rPr>
        <w:fldChar w:fldCharType="end"/>
      </w:r>
    </w:p>
    <w:p w14:paraId="65F466EB" w14:textId="77777777" w:rsidR="00782E0C" w:rsidRDefault="00782E0C" w:rsidP="00782E0C">
      <w:pPr>
        <w:rPr>
          <w:rFonts w:cs="Arial"/>
        </w:rPr>
      </w:pPr>
    </w:p>
    <w:p w14:paraId="46B9110D" w14:textId="267808C0" w:rsidR="00191E2F" w:rsidRPr="002B1B30" w:rsidRDefault="00191E2F" w:rsidP="00782E0C">
      <w:pPr>
        <w:rPr>
          <w:rFonts w:cs="Arial"/>
        </w:rPr>
        <w:sectPr w:rsidR="00191E2F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C8F9C4D" w14:textId="777A265E" w:rsidR="00097BB2" w:rsidRPr="00865934" w:rsidRDefault="009B4F01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Utilities</w:t>
      </w:r>
    </w:p>
    <w:p w14:paraId="50ED841A" w14:textId="77777777" w:rsidR="00CA2114" w:rsidRDefault="00CB6A15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utilitiesEasyreadNotes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«utilitiesEasyreadNotes»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504948BB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5E6EBF98" w14:textId="42F1C617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46B50D21" w14:textId="22B8613B" w:rsidR="006E2BCA" w:rsidRPr="00865934" w:rsidRDefault="007432D5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Alterations</w:t>
      </w:r>
    </w:p>
    <w:p w14:paraId="784702D9" w14:textId="77777777" w:rsidR="00CA2114" w:rsidRDefault="00CB6A15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alterationsEasyreadNotes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«alterationsEasyreadNotes»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15EF1543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2C644806" w14:textId="57453AD6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26633B05" w14:textId="506D99CC" w:rsidR="00097BB2" w:rsidRPr="00865934" w:rsidRDefault="00137B9B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Common Parts</w:t>
      </w:r>
    </w:p>
    <w:p w14:paraId="39C65D50" w14:textId="77777777" w:rsidR="00CA2114" w:rsidRDefault="00CB6A15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commonPartsEasyreadNotes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«commonPartsEasyreadNotes»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542220F2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14658585" w14:textId="09F69797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33475894" w14:textId="265433EE" w:rsidR="00097BB2" w:rsidRPr="00865934" w:rsidRDefault="007B2AA6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Private Garden</w:t>
      </w:r>
    </w:p>
    <w:p w14:paraId="66390C9A" w14:textId="77777777" w:rsidR="00CA2114" w:rsidRDefault="00CB6A15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privateGardenEasyreadNotes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«privateGardenEasyreadNotes»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25C69F3F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7FB288D6" w14:textId="35A56955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12AEEE1" w14:textId="035C8EBC" w:rsidR="00097BB2" w:rsidRPr="00865934" w:rsidRDefault="00AC3774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Roof</w:t>
      </w:r>
    </w:p>
    <w:p w14:paraId="2D3799E4" w14:textId="77777777" w:rsidR="00CA2114" w:rsidRDefault="009075BE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>
        <w:rPr>
          <w:rFonts w:cs="Arial"/>
          <w:sz w:val="24"/>
          <w:szCs w:val="24"/>
        </w:rPr>
        <w:fldChar w:fldCharType="begin"/>
      </w:r>
      <w:r>
        <w:rPr>
          <w:rFonts w:cs="Arial"/>
          <w:sz w:val="24"/>
          <w:szCs w:val="24"/>
        </w:rPr>
        <w:instrText xml:space="preserve"> MERGEFIELD roofEasyreadNotes \* MERGEFORMAT </w:instrText>
      </w:r>
      <w:r>
        <w:rPr>
          <w:rFonts w:cs="Arial"/>
          <w:sz w:val="24"/>
          <w:szCs w:val="24"/>
        </w:rPr>
        <w:fldChar w:fldCharType="separate"/>
      </w:r>
      <w:r>
        <w:rPr>
          <w:rFonts w:cs="Arial"/>
          <w:noProof/>
          <w:sz w:val="24"/>
          <w:szCs w:val="24"/>
        </w:rPr>
        <w:t>«roofEasyreadNotes»</w:t>
      </w:r>
      <w:r>
        <w:rPr>
          <w:rFonts w:cs="Arial"/>
          <w:sz w:val="24"/>
          <w:szCs w:val="24"/>
        </w:rPr>
        <w:fldChar w:fldCharType="end"/>
      </w:r>
      <w:r w:rsidR="00050657" w:rsidRPr="002B1B30">
        <w:rPr>
          <w:rFonts w:cs="Arial"/>
        </w:rPr>
        <w:t xml:space="preserve"> </w:t>
      </w:r>
    </w:p>
    <w:p w14:paraId="295AE7B3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35A51F7C" w14:textId="49179924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BC35DBA" w14:textId="34F83297" w:rsidR="00097BB2" w:rsidRPr="00865934" w:rsidRDefault="00AC3774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Bins and Recycling</w:t>
      </w:r>
    </w:p>
    <w:p w14:paraId="488BA285" w14:textId="77777777" w:rsidR="00CA2114" w:rsidRDefault="00050657" w:rsidP="001E2AA2">
      <w:pPr>
        <w:pStyle w:val="BodyText1"/>
        <w:keepNext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binsAndRecyclingEasyreadNotes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«binsAndRecyclingEasyreadNotes»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3F7CF7F8" w14:textId="77777777" w:rsidR="00191E2F" w:rsidRDefault="00191E2F" w:rsidP="00191E2F">
      <w:pPr>
        <w:pStyle w:val="BodyText1"/>
        <w:keepNext/>
        <w:spacing w:after="0"/>
        <w:jc w:val="left"/>
        <w:rPr>
          <w:rFonts w:cs="Arial"/>
        </w:rPr>
      </w:pPr>
    </w:p>
    <w:p w14:paraId="4781A29F" w14:textId="2FE6ACB9" w:rsidR="00191E2F" w:rsidRPr="002B1B30" w:rsidRDefault="00191E2F" w:rsidP="00191E2F">
      <w:pPr>
        <w:pStyle w:val="BodyText1"/>
        <w:keepNext/>
        <w:spacing w:after="0"/>
        <w:jc w:val="left"/>
        <w:rPr>
          <w:rFonts w:cs="Arial"/>
        </w:rPr>
        <w:sectPr w:rsidR="00191E2F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067CED7" w14:textId="77777777" w:rsidR="009835F7" w:rsidRPr="00865934" w:rsidRDefault="0090362B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Storage</w:t>
      </w:r>
    </w:p>
    <w:p w14:paraId="7BF10776" w14:textId="77777777" w:rsidR="00CA2114" w:rsidRDefault="00A82C00" w:rsidP="001E2AA2">
      <w:pPr>
        <w:tabs>
          <w:tab w:val="left" w:pos="1276"/>
        </w:tabs>
        <w:ind w:left="709"/>
        <w:rPr>
          <w:rFonts w:cs="Arial"/>
        </w:rPr>
      </w:pPr>
      <w:r w:rsidRPr="002B1B30">
        <w:rPr>
          <w:rFonts w:cs="Arial"/>
        </w:rPr>
        <w:fldChar w:fldCharType="begin"/>
      </w:r>
      <w:r w:rsidRPr="002B1B30">
        <w:rPr>
          <w:rFonts w:cs="Arial"/>
        </w:rPr>
        <w:instrText xml:space="preserve"> MERGEFIELD storageEasyreadNotes \* MERGEFORMAT </w:instrText>
      </w:r>
      <w:r w:rsidRPr="002B1B30">
        <w:rPr>
          <w:rFonts w:cs="Arial"/>
        </w:rPr>
        <w:fldChar w:fldCharType="separate"/>
      </w:r>
      <w:r w:rsidR="00050657" w:rsidRPr="002B1B30">
        <w:rPr>
          <w:rFonts w:cs="Arial"/>
          <w:noProof/>
        </w:rPr>
        <w:t>«</w:t>
      </w:r>
      <w:r w:rsidR="00050657" w:rsidRPr="002B1B30">
        <w:rPr>
          <w:rFonts w:cs="Arial"/>
          <w:noProof/>
          <w:sz w:val="24"/>
          <w:szCs w:val="24"/>
        </w:rPr>
        <w:t>storageEasyreadNotes</w:t>
      </w:r>
      <w:r w:rsidR="00050657" w:rsidRPr="002B1B30">
        <w:rPr>
          <w:rFonts w:cs="Arial"/>
          <w:noProof/>
        </w:rPr>
        <w:t>»</w:t>
      </w:r>
      <w:r w:rsidRPr="002B1B30">
        <w:rPr>
          <w:rFonts w:cs="Arial"/>
          <w:noProof/>
        </w:rPr>
        <w:fldChar w:fldCharType="end"/>
      </w:r>
      <w:r w:rsidR="00050657" w:rsidRPr="002B1B30">
        <w:rPr>
          <w:rFonts w:cs="Arial"/>
        </w:rPr>
        <w:t xml:space="preserve"> </w:t>
      </w:r>
    </w:p>
    <w:p w14:paraId="4C5DD2F9" w14:textId="77777777" w:rsidR="001F5511" w:rsidRDefault="001F5511" w:rsidP="00DE361E">
      <w:pPr>
        <w:rPr>
          <w:rFonts w:cs="Arial"/>
        </w:rPr>
      </w:pPr>
    </w:p>
    <w:p w14:paraId="1DFD4DD9" w14:textId="3841B8DD" w:rsidR="00191E2F" w:rsidRPr="002B1B30" w:rsidRDefault="00191E2F" w:rsidP="00DE361E">
      <w:pPr>
        <w:rPr>
          <w:rFonts w:cs="Arial"/>
        </w:rPr>
        <w:sectPr w:rsidR="00191E2F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064F5F25" w14:textId="77777777" w:rsidR="0055613C" w:rsidRPr="00865934" w:rsidRDefault="0090362B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Dangerous Substances – including liquid petroleum gas</w:t>
      </w:r>
    </w:p>
    <w:p w14:paraId="54784DD8" w14:textId="77777777" w:rsidR="00CA2114" w:rsidRDefault="00A82C00" w:rsidP="001E2AA2">
      <w:pPr>
        <w:tabs>
          <w:tab w:val="left" w:pos="1276"/>
        </w:tabs>
        <w:ind w:left="709"/>
        <w:rPr>
          <w:rFonts w:cs="Arial"/>
          <w:noProof/>
        </w:rPr>
      </w:pPr>
      <w:r w:rsidRPr="002B1B30">
        <w:rPr>
          <w:rFonts w:cs="Arial"/>
        </w:rPr>
        <w:lastRenderedPageBreak/>
        <w:fldChar w:fldCharType="begin"/>
      </w:r>
      <w:r w:rsidRPr="002B1B30">
        <w:rPr>
          <w:rFonts w:cs="Arial"/>
        </w:rPr>
        <w:instrText xml:space="preserve"> MERGEFIELD dangerousSubstancesEasyreadNotes \* MERGEFORMAT                 </w:instrText>
      </w:r>
      <w:r w:rsidRPr="002B1B30">
        <w:rPr>
          <w:rFonts w:cs="Arial"/>
        </w:rPr>
        <w:fldChar w:fldCharType="separate"/>
      </w:r>
      <w:r w:rsidR="0055613C" w:rsidRPr="002B1B30">
        <w:rPr>
          <w:rFonts w:cs="Arial"/>
          <w:noProof/>
        </w:rPr>
        <w:t>«</w:t>
      </w:r>
      <w:r w:rsidR="0055613C" w:rsidRPr="002B1B30">
        <w:rPr>
          <w:rFonts w:cs="Arial"/>
          <w:noProof/>
          <w:sz w:val="24"/>
          <w:szCs w:val="24"/>
        </w:rPr>
        <w:t>dangerousSubstancesEasyreadNotes</w:t>
      </w:r>
      <w:r w:rsidR="0055613C" w:rsidRPr="002B1B30">
        <w:rPr>
          <w:rFonts w:cs="Arial"/>
          <w:noProof/>
        </w:rPr>
        <w:t>»</w:t>
      </w:r>
      <w:r w:rsidRPr="002B1B30">
        <w:rPr>
          <w:rFonts w:cs="Arial"/>
          <w:noProof/>
        </w:rPr>
        <w:fldChar w:fldCharType="end"/>
      </w:r>
    </w:p>
    <w:p w14:paraId="478810D8" w14:textId="77777777" w:rsidR="00191E2F" w:rsidRDefault="00191E2F" w:rsidP="00191E2F">
      <w:pPr>
        <w:ind w:left="709"/>
        <w:rPr>
          <w:rFonts w:cs="Arial"/>
        </w:rPr>
      </w:pPr>
    </w:p>
    <w:p w14:paraId="331763C9" w14:textId="264F33EF" w:rsidR="00191E2F" w:rsidRPr="002B1B30" w:rsidRDefault="00191E2F" w:rsidP="00191E2F">
      <w:pPr>
        <w:ind w:left="709"/>
        <w:rPr>
          <w:rFonts w:cs="Arial"/>
        </w:rPr>
        <w:sectPr w:rsidR="00191E2F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7CC9D4E" w14:textId="5E5CF776" w:rsidR="00097BB2" w:rsidRPr="00865934" w:rsidRDefault="00AB732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Pets</w:t>
      </w:r>
    </w:p>
    <w:p w14:paraId="3FCAE13E" w14:textId="77777777" w:rsidR="00CA2114" w:rsidRDefault="00050657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petsEasyreadNotes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«petsEasyreadNotes»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758FC4DD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157B85B9" w14:textId="652FCB1B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861598B" w14:textId="7943C2C2" w:rsidR="00097BB2" w:rsidRPr="00865934" w:rsidRDefault="003101F0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Smoking</w:t>
      </w:r>
    </w:p>
    <w:p w14:paraId="004B3E33" w14:textId="77777777" w:rsidR="00CA2114" w:rsidRDefault="00050657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smokingEasyreadNotes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«smokingEasyreadNotes»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2EB2996E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43E52A6B" w14:textId="45537B6B" w:rsidR="001E2AA2" w:rsidRPr="002B1B30" w:rsidRDefault="001E2AA2" w:rsidP="00191E2F">
      <w:pPr>
        <w:pStyle w:val="BodyText1"/>
        <w:spacing w:after="0"/>
        <w:jc w:val="left"/>
        <w:rPr>
          <w:rFonts w:cs="Arial"/>
        </w:rPr>
        <w:sectPr w:rsidR="001E2AA2" w:rsidRPr="002B1B30" w:rsidSect="00FE1FE7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AF59617" w14:textId="0C54114A" w:rsidR="00097BB2" w:rsidRPr="00865934" w:rsidRDefault="000B445A" w:rsidP="00865934">
      <w:pPr>
        <w:pStyle w:val="Heading4"/>
        <w:ind w:left="709" w:hanging="709"/>
        <w:rPr>
          <w:rFonts w:cs="Arial"/>
          <w:b/>
        </w:rPr>
      </w:pPr>
      <w:r>
        <w:rPr>
          <w:rFonts w:cs="Arial"/>
          <w:b/>
        </w:rPr>
        <w:t>Add any a</w:t>
      </w:r>
      <w:r w:rsidR="00097BB2" w:rsidRPr="00865934">
        <w:rPr>
          <w:rFonts w:cs="Arial"/>
          <w:b/>
        </w:rPr>
        <w:t xml:space="preserve">dditional </w:t>
      </w:r>
      <w:r>
        <w:rPr>
          <w:rFonts w:cs="Arial"/>
          <w:b/>
        </w:rPr>
        <w:t>Agreement</w:t>
      </w:r>
      <w:r w:rsidR="00C24919" w:rsidRPr="00865934">
        <w:rPr>
          <w:rFonts w:cs="Arial"/>
          <w:b/>
        </w:rPr>
        <w:t xml:space="preserve"> Terms</w:t>
      </w:r>
      <w:r>
        <w:rPr>
          <w:rFonts w:cs="Arial"/>
          <w:b/>
        </w:rPr>
        <w:t xml:space="preserve"> here</w:t>
      </w:r>
    </w:p>
    <w:p w14:paraId="5A8B9FEF" w14:textId="03C6A3C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might include further clause(s) which the landlord agrees with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tenant. </w:t>
      </w:r>
    </w:p>
    <w:p w14:paraId="39837AC7" w14:textId="58D1709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Any such other clause cannot go against, or say something different from, any other clauses in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Agreement which are mandatory clauses.</w:t>
      </w:r>
    </w:p>
    <w:p w14:paraId="0409EDCD" w14:textId="4E667DC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mandatory clauses in the agreement appear in bold type (which is darker than the normal typed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wording).</w:t>
      </w:r>
    </w:p>
    <w:p w14:paraId="0BF48C38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The Guarantor</w:t>
      </w:r>
    </w:p>
    <w:p w14:paraId="3FB40368" w14:textId="38156342" w:rsidR="00097BB2" w:rsidRPr="002B1B30" w:rsidRDefault="00097BB2" w:rsidP="00097BB2">
      <w:pPr>
        <w:pStyle w:val="BodyText1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guarantee clause includes a space for the guarantor's name as well as the guarantor's address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 for the guarantor to sign the Agreement. These should all be filled in if a guarantor is needed.</w:t>
      </w:r>
    </w:p>
    <w:p w14:paraId="77F3760F" w14:textId="7E0F81E9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guarantor is not always asked for by a landlord but it is quite common for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landlord to ask for a </w:t>
      </w:r>
      <w:r w:rsidRPr="002B1B30">
        <w:rPr>
          <w:rFonts w:cs="Arial"/>
          <w:bCs/>
          <w:sz w:val="24"/>
          <w:szCs w:val="24"/>
        </w:rPr>
        <w:t xml:space="preserve">guarantor, </w:t>
      </w:r>
      <w:r w:rsidRPr="002B1B30">
        <w:rPr>
          <w:rFonts w:cs="Arial"/>
          <w:sz w:val="24"/>
          <w:szCs w:val="24"/>
        </w:rPr>
        <w:t>if the tenant has a low credit score or is thought to be a higher credit risk,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such as if the tenant claims benefits. </w:t>
      </w:r>
    </w:p>
    <w:p w14:paraId="52051004" w14:textId="4325284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</w:rPr>
        <w:t xml:space="preserve">The guarantor (if any) agrees to meet the </w:t>
      </w:r>
      <w:r w:rsidRPr="002B1B30">
        <w:rPr>
          <w:rFonts w:cs="Arial"/>
          <w:bCs/>
          <w:sz w:val="24"/>
          <w:szCs w:val="24"/>
        </w:rPr>
        <w:t>full demands of</w:t>
      </w:r>
      <w:r w:rsidRPr="002B1B30">
        <w:rPr>
          <w:rFonts w:cs="Arial"/>
          <w:sz w:val="24"/>
          <w:szCs w:val="24"/>
        </w:rPr>
        <w:t xml:space="preserve"> the tenancy, on the tenant's behalf, if the tenant does not comply with those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rules. </w:t>
      </w:r>
    </w:p>
    <w:p w14:paraId="274438F4" w14:textId="7D55295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bCs/>
          <w:color w:val="auto"/>
          <w:sz w:val="24"/>
          <w:szCs w:val="24"/>
          <w:lang w:val="en"/>
        </w:rPr>
        <w:t xml:space="preserve">Parents of young people or students are often asked to be guarantors. </w:t>
      </w:r>
      <w:r w:rsidRPr="002B1B30">
        <w:rPr>
          <w:rFonts w:cs="Arial"/>
          <w:color w:val="auto"/>
          <w:sz w:val="24"/>
          <w:szCs w:val="24"/>
          <w:lang w:val="en"/>
        </w:rPr>
        <w:t>J</w:t>
      </w:r>
      <w:r w:rsidRPr="002B1B30">
        <w:rPr>
          <w:rFonts w:cs="Arial"/>
          <w:bCs/>
          <w:color w:val="auto"/>
          <w:sz w:val="24"/>
          <w:szCs w:val="24"/>
          <w:lang w:val="en"/>
        </w:rPr>
        <w:t xml:space="preserve">oint residential tenancies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have </w:t>
      </w:r>
      <w:r w:rsidRPr="002B1B30">
        <w:rPr>
          <w:rFonts w:cs="Arial"/>
          <w:bCs/>
          <w:color w:val="auto"/>
          <w:sz w:val="24"/>
          <w:szCs w:val="24"/>
          <w:lang w:val="en"/>
        </w:rPr>
        <w:t xml:space="preserve">joint and several liability and so </w:t>
      </w:r>
      <w:r w:rsidRPr="002B1B30">
        <w:rPr>
          <w:rFonts w:cs="Arial"/>
          <w:color w:val="auto"/>
          <w:sz w:val="24"/>
          <w:szCs w:val="24"/>
          <w:lang w:val="en"/>
        </w:rPr>
        <w:t>the guarantor is guaranteeing all the joint tenants and not just one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particular tenant. The guarantor might have to pay costs which were due to another joint tenant(s)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not having paid rent or causing damage to the property. These costs can include legal costs in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trying to get payment of the rent arrears or other costs. </w:t>
      </w:r>
    </w:p>
    <w:p w14:paraId="7F49B7C3" w14:textId="1EB61539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does not do something which they should, or does something that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they should not do, </w:t>
      </w:r>
      <w:r w:rsidRPr="002B1B30">
        <w:rPr>
          <w:rFonts w:cs="Arial"/>
          <w:color w:val="auto"/>
          <w:sz w:val="24"/>
          <w:szCs w:val="24"/>
        </w:rPr>
        <w:t>the landlord can get the guarantor to do what is required or to meet any costs of fixing what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should not have been done.</w:t>
      </w:r>
    </w:p>
    <w:p w14:paraId="4A1BACD9" w14:textId="53760632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For example, if the tenant does not pay rent or some other payment due under the tenancy, the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landlord can claim it from the guarantor instead.</w:t>
      </w:r>
    </w:p>
    <w:p w14:paraId="22C2E829" w14:textId="704044C0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Also, if the tenant does not repair some damage to the property which was caused by the tenant, the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landlord can ask the guarantor to repair the damage - or the landlord can do the repair themselves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and then claim the cost from the tenant or from the guarantor.</w:t>
      </w:r>
    </w:p>
    <w:p w14:paraId="2A5132E1" w14:textId="77777777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Also if the landlord:</w:t>
      </w:r>
    </w:p>
    <w:p w14:paraId="0819AE3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spends money or does work that the tenant should have done; or</w:t>
      </w:r>
    </w:p>
    <w:p w14:paraId="5C3E4575" w14:textId="7C25E45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pays other people, for example, lawyers and Sheriff Officers, to take action against the tenant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try to get the tenant to comply with their duties under the tenancy,</w:t>
      </w:r>
    </w:p>
    <w:p w14:paraId="5BFB778A" w14:textId="77777777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then the landlord can also claim those costs from the guarantor.</w:t>
      </w:r>
    </w:p>
    <w:p w14:paraId="5925C166" w14:textId="3D0E32ED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guarantor's liability continues after the tenancy ends - to cover any duties breached during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tenancy where the costs are still due to be paid.</w:t>
      </w:r>
    </w:p>
    <w:p w14:paraId="18793ED9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Declarations</w:t>
      </w:r>
    </w:p>
    <w:p w14:paraId="7E6CC7AC" w14:textId="62077AB6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clause includes confirmation (or agreement) by the tenant that, when the tenant signs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Agreement, the tenant has:</w:t>
      </w:r>
    </w:p>
    <w:p w14:paraId="2E34FE35" w14:textId="743AC88A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given the landlord or letting agent all information sought by the landlord or letting agent in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connection with the Agreement - without concealing or hiding anything;</w:t>
      </w:r>
    </w:p>
    <w:p w14:paraId="4209004F" w14:textId="5316344D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deliberately or carelessly said or written anything which is untrue or misleading which might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have affected the landlord's decision to enter into the Agreement; and</w:t>
      </w:r>
    </w:p>
    <w:p w14:paraId="6E5DB45B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read and understood all of the terms of the Agreement including the legal commentary.</w:t>
      </w:r>
    </w:p>
    <w:p w14:paraId="1BDD0936" w14:textId="6EDB8E67" w:rsidR="00097BB2" w:rsidRPr="002B1B30" w:rsidRDefault="00097BB2" w:rsidP="00097BB2">
      <w:pPr>
        <w:pStyle w:val="ListBullet2"/>
        <w:numPr>
          <w:ilvl w:val="0"/>
          <w:numId w:val="0"/>
        </w:numPr>
        <w:tabs>
          <w:tab w:val="left" w:pos="720"/>
        </w:tabs>
        <w:jc w:val="left"/>
        <w:rPr>
          <w:rFonts w:cs="Arial"/>
          <w:b/>
          <w:bCs/>
          <w:sz w:val="24"/>
          <w:szCs w:val="24"/>
        </w:rPr>
      </w:pPr>
      <w:r w:rsidRPr="002B1B30">
        <w:rPr>
          <w:rFonts w:cs="Arial"/>
          <w:sz w:val="24"/>
          <w:szCs w:val="24"/>
        </w:rPr>
        <w:t>You and your landlord can agree to ‘sign’ the tenancy agreement by typing your names in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electronic document and sending it by email if you want to. If you and your landlord don’t want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do this, you can agree to sign a paper copy of the tenancy agreement instead.</w:t>
      </w:r>
      <w:r w:rsidRPr="002B1B30">
        <w:rPr>
          <w:rFonts w:cs="Arial"/>
          <w:sz w:val="24"/>
          <w:szCs w:val="24"/>
        </w:rPr>
        <w:br w:type="column"/>
      </w:r>
      <w:r w:rsidRPr="002B1B30">
        <w:rPr>
          <w:rFonts w:cs="Arial"/>
          <w:b/>
          <w:bCs/>
          <w:sz w:val="24"/>
          <w:szCs w:val="24"/>
        </w:rPr>
        <w:lastRenderedPageBreak/>
        <w:t>USEFUL CONTACTS AND LINKS</w:t>
      </w:r>
    </w:p>
    <w:p w14:paraId="09B723BA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51E25882" w14:textId="77777777" w:rsidR="00097BB2" w:rsidRPr="002B1B30" w:rsidRDefault="00097BB2" w:rsidP="00097BB2">
      <w:pPr>
        <w:pStyle w:val="BodyText"/>
        <w:spacing w:after="0"/>
        <w:jc w:val="left"/>
        <w:rPr>
          <w:rFonts w:cs="Arial"/>
          <w:b/>
          <w:i/>
          <w:sz w:val="24"/>
          <w:szCs w:val="24"/>
        </w:rPr>
      </w:pPr>
      <w:r w:rsidRPr="002B1B30">
        <w:rPr>
          <w:rFonts w:cs="Arial"/>
          <w:b/>
          <w:i/>
          <w:sz w:val="24"/>
          <w:szCs w:val="24"/>
        </w:rPr>
        <w:t>Regulation</w:t>
      </w:r>
    </w:p>
    <w:p w14:paraId="736A4712" w14:textId="77777777" w:rsidR="00097BB2" w:rsidRPr="002B1B30" w:rsidRDefault="00097BB2" w:rsidP="00097BB2">
      <w:pPr>
        <w:pStyle w:val="BodyText"/>
        <w:spacing w:after="0"/>
        <w:jc w:val="left"/>
        <w:rPr>
          <w:rFonts w:cs="Arial"/>
          <w:b/>
          <w:i/>
          <w:sz w:val="24"/>
          <w:szCs w:val="24"/>
        </w:rPr>
      </w:pPr>
    </w:p>
    <w:p w14:paraId="753B8059" w14:textId="77777777" w:rsidR="002509C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b/>
          <w:color w:val="auto"/>
          <w:sz w:val="24"/>
          <w:szCs w:val="24"/>
        </w:rPr>
        <w:t>First-Tier Tribunal for Scotland (Housing and Property Chamber)</w:t>
      </w:r>
      <w:r w:rsidRPr="002B1B30">
        <w:rPr>
          <w:rFonts w:cs="Arial"/>
          <w:sz w:val="24"/>
          <w:szCs w:val="24"/>
        </w:rPr>
        <w:br/>
      </w:r>
      <w:r w:rsidR="002509C0">
        <w:rPr>
          <w:rFonts w:cs="Arial"/>
          <w:sz w:val="24"/>
          <w:szCs w:val="24"/>
        </w:rPr>
        <w:t>Glasgow Tribunals Centre</w:t>
      </w:r>
    </w:p>
    <w:p w14:paraId="4F356131" w14:textId="68C2597C" w:rsidR="00097BB2" w:rsidRPr="002B1B30" w:rsidRDefault="002509C0" w:rsidP="00097BB2">
      <w:pPr>
        <w:pStyle w:val="ListBullet"/>
        <w:numPr>
          <w:ilvl w:val="0"/>
          <w:numId w:val="0"/>
        </w:numPr>
        <w:tabs>
          <w:tab w:val="left" w:pos="720"/>
        </w:tabs>
        <w:spacing w:after="0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20 York Street</w:t>
      </w:r>
      <w:r w:rsidR="00097BB2" w:rsidRPr="002B1B30">
        <w:rPr>
          <w:rFonts w:cs="Arial"/>
          <w:sz w:val="24"/>
          <w:szCs w:val="24"/>
        </w:rPr>
        <w:br/>
        <w:t>GLASGOW G2 8</w:t>
      </w:r>
      <w:r>
        <w:rPr>
          <w:rFonts w:cs="Arial"/>
          <w:sz w:val="24"/>
          <w:szCs w:val="24"/>
        </w:rPr>
        <w:t>GT</w:t>
      </w:r>
    </w:p>
    <w:p w14:paraId="4DDE851E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Tel: 0141 302 5900</w:t>
      </w:r>
    </w:p>
    <w:p w14:paraId="6CA5B473" w14:textId="77777777" w:rsidR="00097BB2" w:rsidRPr="002B1B30" w:rsidRDefault="00000000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Fonts w:cs="Arial"/>
          <w:sz w:val="24"/>
          <w:szCs w:val="24"/>
        </w:rPr>
      </w:pPr>
      <w:hyperlink r:id="rId34" w:history="1">
        <w:r w:rsidR="00097BB2" w:rsidRPr="002B1B30">
          <w:rPr>
            <w:rStyle w:val="Hyperlink"/>
            <w:rFonts w:cs="Arial"/>
            <w:sz w:val="24"/>
            <w:szCs w:val="24"/>
          </w:rPr>
          <w:t>https://www.housingandpropertychamber.scot/home</w:t>
        </w:r>
      </w:hyperlink>
    </w:p>
    <w:p w14:paraId="2C0896D7" w14:textId="77777777" w:rsidR="00097BB2" w:rsidRPr="000B445A" w:rsidRDefault="00097BB2" w:rsidP="00097BB2">
      <w:pPr>
        <w:shd w:val="clear" w:color="auto" w:fill="FFFFFF"/>
        <w:spacing w:after="96"/>
        <w:outlineLvl w:val="4"/>
        <w:rPr>
          <w:rFonts w:cs="Arial"/>
          <w:b/>
          <w:bCs/>
          <w:color w:val="335183"/>
          <w:sz w:val="24"/>
          <w:szCs w:val="24"/>
        </w:rPr>
      </w:pPr>
      <w:r w:rsidRPr="002B1B30">
        <w:rPr>
          <w:rFonts w:cs="Arial"/>
          <w:b/>
          <w:bCs/>
          <w:sz w:val="24"/>
          <w:szCs w:val="24"/>
        </w:rPr>
        <w:t xml:space="preserve">Rent </w:t>
      </w:r>
      <w:r w:rsidRPr="000B445A">
        <w:rPr>
          <w:rFonts w:cs="Arial"/>
          <w:b/>
          <w:bCs/>
          <w:sz w:val="24"/>
          <w:szCs w:val="24"/>
        </w:rPr>
        <w:t>Service Scotland</w:t>
      </w:r>
    </w:p>
    <w:p w14:paraId="7DDEAF2F" w14:textId="77777777" w:rsidR="000B445A" w:rsidRPr="000B445A" w:rsidRDefault="000B445A" w:rsidP="000B445A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0B445A">
        <w:rPr>
          <w:rFonts w:cs="Arial"/>
          <w:color w:val="000000"/>
          <w:sz w:val="24"/>
          <w:szCs w:val="24"/>
        </w:rPr>
        <w:t>Compass House</w:t>
      </w:r>
    </w:p>
    <w:p w14:paraId="62F399EE" w14:textId="77777777" w:rsidR="000B445A" w:rsidRPr="000B445A" w:rsidRDefault="000B445A" w:rsidP="000B445A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0B445A">
        <w:rPr>
          <w:rFonts w:cs="Arial"/>
          <w:color w:val="000000"/>
          <w:sz w:val="24"/>
          <w:szCs w:val="24"/>
        </w:rPr>
        <w:t>11 Riverside Drive</w:t>
      </w:r>
    </w:p>
    <w:p w14:paraId="3665230B" w14:textId="77777777" w:rsidR="000B445A" w:rsidRPr="000B445A" w:rsidRDefault="000B445A" w:rsidP="000B445A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0B445A">
        <w:rPr>
          <w:rFonts w:cs="Arial"/>
          <w:color w:val="000000"/>
          <w:sz w:val="24"/>
          <w:szCs w:val="24"/>
        </w:rPr>
        <w:t>Dundee</w:t>
      </w:r>
    </w:p>
    <w:p w14:paraId="608F81B5" w14:textId="60FE1FD5" w:rsidR="00097BB2" w:rsidRPr="002B1B30" w:rsidRDefault="000B445A" w:rsidP="000B445A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0B445A">
        <w:rPr>
          <w:rFonts w:cs="Arial"/>
          <w:color w:val="000000"/>
          <w:sz w:val="24"/>
          <w:szCs w:val="24"/>
        </w:rPr>
        <w:t>DD1 4NY</w:t>
      </w:r>
      <w:r w:rsidR="00097BB2" w:rsidRPr="002B1B30">
        <w:rPr>
          <w:rFonts w:cs="Arial"/>
          <w:color w:val="000000"/>
          <w:sz w:val="24"/>
          <w:szCs w:val="24"/>
        </w:rPr>
        <w:br/>
        <w:t>Tel: 0300 244 7000</w:t>
      </w:r>
    </w:p>
    <w:p w14:paraId="7C6FE128" w14:textId="77777777" w:rsidR="00097BB2" w:rsidRPr="002B1B30" w:rsidRDefault="00097BB2" w:rsidP="00097BB2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 xml:space="preserve">Email: </w:t>
      </w:r>
      <w:hyperlink r:id="rId35" w:history="1">
        <w:r w:rsidRPr="002B1B30">
          <w:rPr>
            <w:rFonts w:cs="Arial"/>
            <w:color w:val="0000FF"/>
            <w:sz w:val="24"/>
            <w:szCs w:val="24"/>
            <w:u w:val="single"/>
          </w:rPr>
          <w:t>rss.dundee@gov.scot</w:t>
        </w:r>
      </w:hyperlink>
    </w:p>
    <w:p w14:paraId="6B1DA4A7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Fonts w:cs="Arial"/>
          <w:sz w:val="24"/>
          <w:szCs w:val="24"/>
          <w:lang w:eastAsia="en-GB"/>
        </w:rPr>
      </w:pPr>
    </w:p>
    <w:p w14:paraId="6B4294E0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Scottish Landlord Register</w:t>
      </w:r>
    </w:p>
    <w:p w14:paraId="7456391A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spacing w:after="0"/>
        <w:jc w:val="left"/>
        <w:rPr>
          <w:rFonts w:cs="Arial"/>
          <w:i/>
          <w:sz w:val="24"/>
          <w:szCs w:val="24"/>
        </w:rPr>
      </w:pPr>
      <w:r w:rsidRPr="002B1B30">
        <w:rPr>
          <w:rFonts w:cs="Arial"/>
          <w:i/>
          <w:sz w:val="24"/>
          <w:szCs w:val="24"/>
        </w:rPr>
        <w:t xml:space="preserve">To check on line if a landlord is registered. </w:t>
      </w:r>
    </w:p>
    <w:p w14:paraId="2AD991A8" w14:textId="77777777" w:rsidR="00097BB2" w:rsidRDefault="00000000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Style w:val="Hyperlink"/>
          <w:rFonts w:cs="Arial"/>
          <w:sz w:val="24"/>
          <w:szCs w:val="24"/>
        </w:rPr>
      </w:pPr>
      <w:hyperlink r:id="rId36" w:history="1">
        <w:r w:rsidR="00097BB2" w:rsidRPr="002B1B30">
          <w:rPr>
            <w:rStyle w:val="Hyperlink"/>
            <w:rFonts w:cs="Arial"/>
            <w:sz w:val="24"/>
            <w:szCs w:val="24"/>
          </w:rPr>
          <w:t>www.landlordregistrationscotland.gov.uk/</w:t>
        </w:r>
      </w:hyperlink>
    </w:p>
    <w:p w14:paraId="0F4E43AA" w14:textId="77777777" w:rsidR="00BC64F0" w:rsidRPr="00BC64F0" w:rsidRDefault="00BC64F0" w:rsidP="00BC64F0">
      <w:pPr>
        <w:tabs>
          <w:tab w:val="left" w:pos="720"/>
        </w:tabs>
        <w:spacing w:after="240"/>
        <w:rPr>
          <w:b/>
          <w:bCs/>
          <w:color w:val="000000"/>
          <w:sz w:val="24"/>
          <w:szCs w:val="24"/>
        </w:rPr>
      </w:pPr>
      <w:r w:rsidRPr="00BC64F0">
        <w:rPr>
          <w:b/>
          <w:bCs/>
          <w:color w:val="000000"/>
          <w:sz w:val="24"/>
          <w:szCs w:val="24"/>
        </w:rPr>
        <w:t>Scottish Letting Agent Register</w:t>
      </w:r>
    </w:p>
    <w:p w14:paraId="4886832F" w14:textId="77777777" w:rsidR="00BC64F0" w:rsidRPr="00BC64F0" w:rsidRDefault="00BC64F0" w:rsidP="00BC64F0">
      <w:pPr>
        <w:tabs>
          <w:tab w:val="left" w:pos="720"/>
        </w:tabs>
        <w:rPr>
          <w:i/>
          <w:iCs/>
          <w:color w:val="000000"/>
          <w:sz w:val="24"/>
          <w:szCs w:val="24"/>
        </w:rPr>
      </w:pPr>
      <w:r w:rsidRPr="00BC64F0">
        <w:rPr>
          <w:i/>
          <w:iCs/>
          <w:color w:val="000000"/>
          <w:sz w:val="24"/>
          <w:szCs w:val="24"/>
        </w:rPr>
        <w:t>To check on line is a letting agent is registered to operate.</w:t>
      </w:r>
    </w:p>
    <w:p w14:paraId="63FCE183" w14:textId="71D387F2" w:rsidR="00BC64F0" w:rsidRPr="00BC64F0" w:rsidRDefault="00000000" w:rsidP="00BC64F0">
      <w:pPr>
        <w:tabs>
          <w:tab w:val="left" w:pos="720"/>
        </w:tabs>
        <w:rPr>
          <w:color w:val="0000FF"/>
          <w:sz w:val="24"/>
          <w:szCs w:val="24"/>
          <w:u w:val="single"/>
        </w:rPr>
      </w:pPr>
      <w:hyperlink r:id="rId37" w:history="1">
        <w:r w:rsidR="006F13CB" w:rsidRPr="00BC64F0">
          <w:rPr>
            <w:rStyle w:val="Hyperlink"/>
            <w:sz w:val="24"/>
            <w:szCs w:val="24"/>
          </w:rPr>
          <w:t>https://lettingagentregistration.gov.scot/</w:t>
        </w:r>
      </w:hyperlink>
    </w:p>
    <w:p w14:paraId="269FE9ED" w14:textId="77777777" w:rsidR="00BC64F0" w:rsidRPr="002B1B30" w:rsidRDefault="00BC64F0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Fonts w:cs="Arial"/>
          <w:sz w:val="24"/>
          <w:szCs w:val="24"/>
        </w:rPr>
      </w:pPr>
    </w:p>
    <w:p w14:paraId="77B5B391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  <w:r w:rsidRPr="002B1B30">
        <w:rPr>
          <w:rFonts w:cs="Arial"/>
          <w:b/>
          <w:bCs/>
          <w:i/>
          <w:iCs/>
          <w:color w:val="000000"/>
          <w:sz w:val="24"/>
          <w:szCs w:val="24"/>
        </w:rPr>
        <w:t>General Advice</w:t>
      </w:r>
    </w:p>
    <w:p w14:paraId="10B6C434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4E91C28D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Citizens Advice Scotland</w:t>
      </w:r>
    </w:p>
    <w:p w14:paraId="48E175E3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Citizens Advice Bureau which can help with money, legal, consumer and other problems.</w:t>
      </w:r>
    </w:p>
    <w:p w14:paraId="3D30DFC8" w14:textId="5B1D8B53" w:rsidR="000B445A" w:rsidRDefault="00097BB2" w:rsidP="00097BB2">
      <w:pPr>
        <w:autoSpaceDE w:val="0"/>
        <w:autoSpaceDN w:val="0"/>
        <w:adjustRightInd w:val="0"/>
        <w:rPr>
          <w:rFonts w:cs="Arial"/>
          <w:color w:val="333333"/>
          <w:sz w:val="24"/>
          <w:szCs w:val="24"/>
        </w:rPr>
      </w:pPr>
      <w:r w:rsidRPr="000B445A">
        <w:rPr>
          <w:rFonts w:cs="Arial"/>
          <w:color w:val="000000"/>
          <w:sz w:val="24"/>
          <w:szCs w:val="24"/>
        </w:rPr>
        <w:t xml:space="preserve">Tel: </w:t>
      </w:r>
      <w:r w:rsidR="000B445A" w:rsidRPr="000B445A">
        <w:rPr>
          <w:rFonts w:cs="Arial"/>
          <w:color w:val="333333"/>
          <w:sz w:val="24"/>
          <w:szCs w:val="24"/>
        </w:rPr>
        <w:t>0800 028 145</w:t>
      </w:r>
      <w:r w:rsidR="000B445A">
        <w:rPr>
          <w:rFonts w:cs="Arial"/>
          <w:color w:val="333333"/>
          <w:sz w:val="24"/>
          <w:szCs w:val="24"/>
        </w:rPr>
        <w:t>6</w:t>
      </w:r>
    </w:p>
    <w:p w14:paraId="663CD33B" w14:textId="4520B7EF" w:rsidR="00097BB2" w:rsidRPr="002B1B30" w:rsidRDefault="000B445A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38" w:history="1">
        <w:r w:rsidRPr="006A55F5">
          <w:rPr>
            <w:rStyle w:val="Hyperlink"/>
            <w:rFonts w:cs="Arial"/>
            <w:sz w:val="24"/>
            <w:szCs w:val="24"/>
          </w:rPr>
          <w:t>www.cas.org.uk</w:t>
        </w:r>
      </w:hyperlink>
    </w:p>
    <w:p w14:paraId="4680772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496791D2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Energy Saving Trust</w:t>
      </w:r>
    </w:p>
    <w:p w14:paraId="2551F4CA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Gives independent help and advice on how to save energy in the home.</w:t>
      </w:r>
    </w:p>
    <w:p w14:paraId="5428B882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0800 512 012</w:t>
      </w:r>
    </w:p>
    <w:p w14:paraId="393B25E0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39" w:history="1">
        <w:r w:rsidR="00097BB2" w:rsidRPr="002B1B30">
          <w:rPr>
            <w:rStyle w:val="Hyperlink"/>
            <w:rFonts w:cs="Arial"/>
            <w:sz w:val="24"/>
            <w:szCs w:val="24"/>
          </w:rPr>
          <w:t>www.energysavingtrust.org.uk/scotland</w:t>
        </w:r>
      </w:hyperlink>
    </w:p>
    <w:p w14:paraId="2D28C344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0FD7C6B9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212125"/>
          <w:sz w:val="24"/>
          <w:szCs w:val="24"/>
        </w:rPr>
        <w:t>Office of the Gas and Electricity Markets (</w:t>
      </w:r>
      <w:r w:rsidRPr="002B1B30">
        <w:rPr>
          <w:rFonts w:cs="Arial"/>
          <w:b/>
          <w:bCs/>
          <w:color w:val="000000"/>
          <w:sz w:val="24"/>
          <w:szCs w:val="24"/>
        </w:rPr>
        <w:t>Ofgem)</w:t>
      </w:r>
    </w:p>
    <w:p w14:paraId="63EF5177" w14:textId="77777777" w:rsidR="00097BB2" w:rsidRPr="000B445A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212125"/>
          <w:sz w:val="24"/>
          <w:szCs w:val="24"/>
        </w:rPr>
      </w:pPr>
      <w:r w:rsidRPr="002B1B30">
        <w:rPr>
          <w:rFonts w:cs="Arial"/>
          <w:i/>
          <w:iCs/>
          <w:color w:val="212125"/>
          <w:sz w:val="24"/>
          <w:szCs w:val="24"/>
        </w:rPr>
        <w:t xml:space="preserve">Protects the </w:t>
      </w:r>
      <w:r w:rsidRPr="000B445A">
        <w:rPr>
          <w:rFonts w:cs="Arial"/>
          <w:i/>
          <w:iCs/>
          <w:color w:val="212125"/>
          <w:sz w:val="24"/>
          <w:szCs w:val="24"/>
        </w:rPr>
        <w:t>interests of gas and electricity consumers.</w:t>
      </w:r>
    </w:p>
    <w:p w14:paraId="61A91330" w14:textId="16648288" w:rsidR="000B445A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0B445A">
        <w:rPr>
          <w:rFonts w:cs="Arial"/>
          <w:color w:val="000000"/>
          <w:sz w:val="24"/>
          <w:szCs w:val="24"/>
        </w:rPr>
        <w:t xml:space="preserve">Tel: </w:t>
      </w:r>
      <w:r w:rsidR="000B445A" w:rsidRPr="000B445A">
        <w:rPr>
          <w:rFonts w:cs="Arial"/>
          <w:color w:val="000000"/>
          <w:sz w:val="24"/>
          <w:szCs w:val="24"/>
        </w:rPr>
        <w:t>020 7901 729</w:t>
      </w:r>
      <w:r w:rsidR="000B445A">
        <w:rPr>
          <w:rFonts w:cs="Arial"/>
          <w:color w:val="000000"/>
          <w:sz w:val="24"/>
          <w:szCs w:val="24"/>
        </w:rPr>
        <w:t>5</w:t>
      </w:r>
    </w:p>
    <w:p w14:paraId="1A7212BA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0" w:history="1">
        <w:r w:rsidR="00097BB2" w:rsidRPr="002B1B30">
          <w:rPr>
            <w:rStyle w:val="Hyperlink"/>
            <w:rFonts w:cs="Arial"/>
            <w:sz w:val="24"/>
            <w:szCs w:val="24"/>
          </w:rPr>
          <w:t>www.ofgem.gov.uk</w:t>
        </w:r>
      </w:hyperlink>
    </w:p>
    <w:p w14:paraId="2545303B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6A5805EC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  <w:r w:rsidRPr="002B1B30">
        <w:rPr>
          <w:rFonts w:cs="Arial"/>
          <w:b/>
          <w:bCs/>
          <w:i/>
          <w:iCs/>
          <w:color w:val="000000"/>
          <w:sz w:val="24"/>
          <w:szCs w:val="24"/>
        </w:rPr>
        <w:t>Housing advice</w:t>
      </w:r>
    </w:p>
    <w:p w14:paraId="4DE81B4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5C6C60B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lastRenderedPageBreak/>
        <w:t>Shelter Scotland</w:t>
      </w:r>
    </w:p>
    <w:p w14:paraId="44C837F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Offers advice, information and advocacy to tenants in privately rented housing.</w:t>
      </w:r>
    </w:p>
    <w:p w14:paraId="5017912A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0808 800 4444</w:t>
      </w:r>
    </w:p>
    <w:p w14:paraId="3328C5F6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1" w:history="1">
        <w:r w:rsidR="00097BB2" w:rsidRPr="002B1B30">
          <w:rPr>
            <w:rStyle w:val="Hyperlink"/>
            <w:rFonts w:cs="Arial"/>
            <w:sz w:val="24"/>
            <w:szCs w:val="24"/>
          </w:rPr>
          <w:t>www.shelterscotland.org</w:t>
        </w:r>
      </w:hyperlink>
    </w:p>
    <w:p w14:paraId="3E3F2FB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1915F538" w14:textId="77777777" w:rsidR="00097BB2" w:rsidRPr="002B1B30" w:rsidRDefault="00097BB2" w:rsidP="00097BB2">
      <w:pPr>
        <w:shd w:val="clear" w:color="auto" w:fill="FFFFFF"/>
        <w:spacing w:after="96"/>
        <w:outlineLvl w:val="4"/>
        <w:rPr>
          <w:rFonts w:cs="Arial"/>
          <w:b/>
          <w:bCs/>
          <w:i/>
          <w:color w:val="335183"/>
          <w:sz w:val="24"/>
          <w:szCs w:val="24"/>
        </w:rPr>
      </w:pPr>
      <w:r w:rsidRPr="002B1B30">
        <w:rPr>
          <w:rFonts w:cs="Arial"/>
          <w:b/>
          <w:bCs/>
          <w:i/>
          <w:sz w:val="24"/>
          <w:szCs w:val="24"/>
        </w:rPr>
        <w:t>Tenancy Deposit Schemes</w:t>
      </w:r>
    </w:p>
    <w:p w14:paraId="7A6D1D3D" w14:textId="77777777" w:rsidR="00097BB2" w:rsidRPr="002B1B30" w:rsidRDefault="00097BB2" w:rsidP="00097BB2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Letting Protection Service Scotland</w:t>
      </w:r>
    </w:p>
    <w:p w14:paraId="47079A55" w14:textId="2A8EC686" w:rsidR="00097BB2" w:rsidRPr="002B1B30" w:rsidRDefault="00097BB2" w:rsidP="00097BB2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 xml:space="preserve">Tel: </w:t>
      </w:r>
      <w:r w:rsidR="000B445A">
        <w:rPr>
          <w:rFonts w:cs="Arial"/>
          <w:color w:val="000000"/>
          <w:sz w:val="24"/>
          <w:szCs w:val="24"/>
        </w:rPr>
        <w:t>0330 303 0031</w:t>
      </w:r>
    </w:p>
    <w:p w14:paraId="09B87B62" w14:textId="77777777" w:rsidR="00097BB2" w:rsidRPr="002B1B30" w:rsidRDefault="00000000" w:rsidP="00097BB2">
      <w:pPr>
        <w:shd w:val="clear" w:color="auto" w:fill="FFFFFF"/>
        <w:spacing w:after="240"/>
        <w:rPr>
          <w:rFonts w:cs="Arial"/>
          <w:color w:val="000000"/>
          <w:sz w:val="24"/>
          <w:szCs w:val="24"/>
        </w:rPr>
      </w:pPr>
      <w:hyperlink r:id="rId42" w:history="1">
        <w:r w:rsidR="00097BB2" w:rsidRPr="002B1B30">
          <w:rPr>
            <w:rFonts w:cs="Arial"/>
            <w:color w:val="0000FF"/>
            <w:sz w:val="24"/>
            <w:szCs w:val="24"/>
            <w:u w:val="single"/>
          </w:rPr>
          <w:t>www.lettingprotectionscotland.com</w:t>
        </w:r>
      </w:hyperlink>
      <w:r w:rsidR="00097BB2" w:rsidRPr="002B1B30">
        <w:rPr>
          <w:rFonts w:cs="Arial"/>
          <w:color w:val="000000"/>
          <w:sz w:val="24"/>
          <w:szCs w:val="24"/>
        </w:rPr>
        <w:t xml:space="preserve"> </w:t>
      </w:r>
    </w:p>
    <w:p w14:paraId="0562238A" w14:textId="77777777" w:rsidR="00097BB2" w:rsidRPr="002B1B30" w:rsidRDefault="00097BB2" w:rsidP="00097BB2">
      <w:pPr>
        <w:shd w:val="clear" w:color="auto" w:fill="FFFFFF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Safe Deposits Scotland</w:t>
      </w:r>
    </w:p>
    <w:p w14:paraId="20FA1CCF" w14:textId="5195FB05" w:rsidR="00097BB2" w:rsidRPr="002B1B30" w:rsidRDefault="00097BB2" w:rsidP="00097BB2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 xml:space="preserve">Tel: </w:t>
      </w:r>
      <w:r w:rsidR="000B445A">
        <w:rPr>
          <w:rFonts w:cs="Arial"/>
          <w:color w:val="000000"/>
          <w:sz w:val="24"/>
          <w:szCs w:val="24"/>
        </w:rPr>
        <w:t>03333</w:t>
      </w:r>
      <w:r w:rsidR="008D19EC">
        <w:rPr>
          <w:rFonts w:cs="Arial"/>
          <w:color w:val="000000"/>
          <w:sz w:val="24"/>
          <w:szCs w:val="24"/>
        </w:rPr>
        <w:t xml:space="preserve"> </w:t>
      </w:r>
      <w:r w:rsidR="000B445A">
        <w:rPr>
          <w:rFonts w:cs="Arial"/>
          <w:color w:val="000000"/>
          <w:sz w:val="24"/>
          <w:szCs w:val="24"/>
        </w:rPr>
        <w:t>213</w:t>
      </w:r>
      <w:r w:rsidR="008D19EC">
        <w:rPr>
          <w:rFonts w:cs="Arial"/>
          <w:color w:val="000000"/>
          <w:sz w:val="24"/>
          <w:szCs w:val="24"/>
        </w:rPr>
        <w:t xml:space="preserve"> </w:t>
      </w:r>
      <w:r w:rsidR="000B445A">
        <w:rPr>
          <w:rFonts w:cs="Arial"/>
          <w:color w:val="000000"/>
          <w:sz w:val="24"/>
          <w:szCs w:val="24"/>
        </w:rPr>
        <w:t>136</w:t>
      </w:r>
    </w:p>
    <w:p w14:paraId="362FE31A" w14:textId="77777777" w:rsidR="00097BB2" w:rsidRPr="002B1B30" w:rsidRDefault="00000000" w:rsidP="00097BB2">
      <w:pPr>
        <w:shd w:val="clear" w:color="auto" w:fill="FFFFFF"/>
        <w:spacing w:after="240"/>
        <w:rPr>
          <w:rFonts w:cs="Arial"/>
          <w:color w:val="0000FF"/>
          <w:sz w:val="24"/>
          <w:szCs w:val="24"/>
        </w:rPr>
      </w:pPr>
      <w:hyperlink r:id="rId43" w:history="1">
        <w:r w:rsidR="00097BB2" w:rsidRPr="002B1B30">
          <w:rPr>
            <w:rFonts w:cs="Arial"/>
            <w:color w:val="0000FF"/>
            <w:sz w:val="24"/>
            <w:szCs w:val="24"/>
            <w:u w:val="single"/>
          </w:rPr>
          <w:t>www.safedepositsscotla</w:t>
        </w:r>
        <w:r w:rsidR="00097BB2" w:rsidRPr="002B1B30">
          <w:rPr>
            <w:rFonts w:cs="Arial"/>
            <w:color w:val="0000FF"/>
            <w:sz w:val="24"/>
            <w:szCs w:val="24"/>
            <w:u w:val="single"/>
          </w:rPr>
          <w:t>n</w:t>
        </w:r>
        <w:r w:rsidR="00097BB2" w:rsidRPr="002B1B30">
          <w:rPr>
            <w:rFonts w:cs="Arial"/>
            <w:color w:val="0000FF"/>
            <w:sz w:val="24"/>
            <w:szCs w:val="24"/>
            <w:u w:val="single"/>
          </w:rPr>
          <w:t>d.com</w:t>
        </w:r>
      </w:hyperlink>
      <w:r w:rsidR="00097BB2" w:rsidRPr="002B1B30">
        <w:rPr>
          <w:rFonts w:cs="Arial"/>
          <w:color w:val="0000FF"/>
          <w:sz w:val="24"/>
          <w:szCs w:val="24"/>
        </w:rPr>
        <w:t xml:space="preserve"> </w:t>
      </w:r>
    </w:p>
    <w:p w14:paraId="6628353C" w14:textId="77777777" w:rsidR="00097BB2" w:rsidRPr="002B1B30" w:rsidRDefault="00097BB2" w:rsidP="00097BB2">
      <w:pPr>
        <w:keepNext/>
        <w:shd w:val="clear" w:color="auto" w:fill="FFFFFF"/>
        <w:rPr>
          <w:rFonts w:cs="Arial"/>
          <w:b/>
          <w:bCs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Mydeposits Scotland</w:t>
      </w:r>
    </w:p>
    <w:p w14:paraId="2F8F2201" w14:textId="4D4AD3CB" w:rsidR="00097BB2" w:rsidRPr="002B1B30" w:rsidRDefault="00097BB2" w:rsidP="00097BB2">
      <w:pPr>
        <w:keepNext/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 xml:space="preserve">Tel: </w:t>
      </w:r>
      <w:r w:rsidR="000044D7">
        <w:rPr>
          <w:rFonts w:cs="Arial"/>
          <w:color w:val="000000"/>
          <w:sz w:val="24"/>
          <w:szCs w:val="24"/>
        </w:rPr>
        <w:t>0333 321 9402</w:t>
      </w:r>
    </w:p>
    <w:p w14:paraId="211846B9" w14:textId="77777777" w:rsidR="00097BB2" w:rsidRPr="002B1B30" w:rsidRDefault="00097BB2" w:rsidP="00097BB2">
      <w:pPr>
        <w:keepNext/>
        <w:shd w:val="clear" w:color="auto" w:fill="FFFFFF"/>
        <w:spacing w:after="240"/>
        <w:rPr>
          <w:rFonts w:cs="Arial"/>
          <w:color w:val="0000FF"/>
          <w:sz w:val="24"/>
          <w:szCs w:val="24"/>
        </w:rPr>
      </w:pPr>
      <w:r w:rsidRPr="002B1B30">
        <w:rPr>
          <w:rFonts w:cs="Arial"/>
          <w:color w:val="0000FF"/>
          <w:sz w:val="24"/>
          <w:szCs w:val="24"/>
        </w:rPr>
        <w:t xml:space="preserve"> </w:t>
      </w:r>
      <w:hyperlink r:id="rId44" w:history="1">
        <w:r w:rsidRPr="002B1B30">
          <w:rPr>
            <w:rFonts w:cs="Arial"/>
            <w:color w:val="0000FF"/>
            <w:sz w:val="24"/>
            <w:szCs w:val="24"/>
            <w:u w:val="single"/>
          </w:rPr>
          <w:t>www.mydepositsscotland.co.uk</w:t>
        </w:r>
      </w:hyperlink>
    </w:p>
    <w:p w14:paraId="3B5DF030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  <w:r w:rsidRPr="002B1B30">
        <w:rPr>
          <w:rFonts w:cs="Arial"/>
          <w:b/>
          <w:bCs/>
          <w:i/>
          <w:iCs/>
          <w:color w:val="000000"/>
          <w:sz w:val="24"/>
          <w:szCs w:val="24"/>
        </w:rPr>
        <w:t>Safety advice</w:t>
      </w:r>
    </w:p>
    <w:p w14:paraId="1DD43822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717A29E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Gas Safe Register</w:t>
      </w:r>
    </w:p>
    <w:p w14:paraId="76A62336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Offers gas safety advice and can take action to ensure that gas appliances in a property are safe.</w:t>
      </w:r>
    </w:p>
    <w:p w14:paraId="5EA1B38B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0800 408 5500</w:t>
      </w:r>
    </w:p>
    <w:p w14:paraId="7C71CF1B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5" w:history="1">
        <w:r w:rsidR="00097BB2" w:rsidRPr="002B1B30">
          <w:rPr>
            <w:rStyle w:val="Hyperlink"/>
            <w:rFonts w:cs="Arial"/>
            <w:sz w:val="24"/>
            <w:szCs w:val="24"/>
          </w:rPr>
          <w:t>www.gassaferegister.co.uk</w:t>
        </w:r>
      </w:hyperlink>
    </w:p>
    <w:p w14:paraId="3523496D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25C4B5F0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Health and Safety Executive</w:t>
      </w:r>
    </w:p>
    <w:p w14:paraId="06847BC7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Provides a range of health and safety advice.</w:t>
      </w:r>
    </w:p>
    <w:p w14:paraId="238D2EA0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6" w:history="1">
        <w:r w:rsidR="00097BB2" w:rsidRPr="002B1B30">
          <w:rPr>
            <w:rStyle w:val="Hyperlink"/>
            <w:rFonts w:cs="Arial"/>
            <w:sz w:val="24"/>
            <w:szCs w:val="24"/>
          </w:rPr>
          <w:t>www.hse.gov.uk/contact</w:t>
        </w:r>
      </w:hyperlink>
    </w:p>
    <w:p w14:paraId="7A4285D7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65158183" w14:textId="0675694C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 xml:space="preserve">Electrical Safety </w:t>
      </w:r>
      <w:r w:rsidR="0059413C">
        <w:rPr>
          <w:rFonts w:cs="Arial"/>
          <w:b/>
          <w:bCs/>
          <w:color w:val="000000"/>
          <w:sz w:val="24"/>
          <w:szCs w:val="24"/>
        </w:rPr>
        <w:t>First</w:t>
      </w:r>
    </w:p>
    <w:p w14:paraId="05167AE6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222222"/>
          <w:sz w:val="24"/>
          <w:szCs w:val="24"/>
        </w:rPr>
      </w:pPr>
      <w:r w:rsidRPr="002B1B30">
        <w:rPr>
          <w:rFonts w:cs="Arial"/>
          <w:i/>
          <w:iCs/>
          <w:color w:val="222222"/>
          <w:sz w:val="24"/>
          <w:szCs w:val="24"/>
        </w:rPr>
        <w:t>UK charity that provides electricity safety advice for the home.</w:t>
      </w:r>
    </w:p>
    <w:p w14:paraId="1A4176F3" w14:textId="4AAFE80A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7" w:history="1">
        <w:r w:rsidR="0059413C">
          <w:rPr>
            <w:rStyle w:val="Hyperlink"/>
            <w:rFonts w:cs="Arial"/>
            <w:sz w:val="24"/>
            <w:szCs w:val="24"/>
          </w:rPr>
          <w:t>https://www.electricalsafetyfirst.org.uk</w:t>
        </w:r>
      </w:hyperlink>
    </w:p>
    <w:p w14:paraId="5C7D030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sz w:val="24"/>
          <w:szCs w:val="24"/>
        </w:rPr>
      </w:pPr>
    </w:p>
    <w:p w14:paraId="42E9C03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Scottish Fire and Rescue Service</w:t>
      </w:r>
    </w:p>
    <w:p w14:paraId="1C80D3C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sz w:val="24"/>
          <w:szCs w:val="24"/>
        </w:rPr>
      </w:pPr>
      <w:r w:rsidRPr="002B1B30">
        <w:rPr>
          <w:rFonts w:cs="Arial"/>
          <w:i/>
          <w:sz w:val="24"/>
          <w:szCs w:val="24"/>
        </w:rPr>
        <w:t>Fire safety advice</w:t>
      </w:r>
    </w:p>
    <w:p w14:paraId="154A520A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i/>
          <w:color w:val="0000FF"/>
          <w:sz w:val="24"/>
          <w:szCs w:val="24"/>
        </w:rPr>
      </w:pPr>
      <w:hyperlink r:id="rId48" w:history="1">
        <w:r w:rsidR="00097BB2" w:rsidRPr="002B1B30">
          <w:rPr>
            <w:rStyle w:val="Hyperlink"/>
            <w:rFonts w:cs="Arial"/>
            <w:i/>
            <w:sz w:val="24"/>
            <w:szCs w:val="24"/>
          </w:rPr>
          <w:t>www.firescotland.gov.uk</w:t>
        </w:r>
      </w:hyperlink>
    </w:p>
    <w:p w14:paraId="5F3A190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52E01C9B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  <w:r w:rsidRPr="002B1B30">
        <w:rPr>
          <w:rFonts w:cs="Arial"/>
          <w:b/>
          <w:bCs/>
          <w:i/>
          <w:iCs/>
          <w:color w:val="000000"/>
          <w:sz w:val="24"/>
          <w:szCs w:val="24"/>
        </w:rPr>
        <w:t>Landlord and letting agent representatives</w:t>
      </w:r>
    </w:p>
    <w:p w14:paraId="7AB63D13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3C51E8C8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Scottish Association of Landlords</w:t>
      </w:r>
    </w:p>
    <w:p w14:paraId="2D5C034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Represents the interests of landlords and letting agencies in Scotland.</w:t>
      </w:r>
    </w:p>
    <w:p w14:paraId="3DF633E6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0131 564 0100</w:t>
      </w:r>
    </w:p>
    <w:p w14:paraId="2931E37C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9" w:history="1">
        <w:r w:rsidR="00097BB2" w:rsidRPr="002B1B30">
          <w:rPr>
            <w:rStyle w:val="Hyperlink"/>
            <w:rFonts w:cs="Arial"/>
            <w:sz w:val="24"/>
            <w:szCs w:val="24"/>
          </w:rPr>
          <w:t>www.scottishlandlords.com</w:t>
        </w:r>
      </w:hyperlink>
    </w:p>
    <w:p w14:paraId="79F0D938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27CA3CFF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Scottish Land and Estates</w:t>
      </w:r>
    </w:p>
    <w:p w14:paraId="1492BBA9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Represents the interests of rural landlords in Scotland.</w:t>
      </w:r>
    </w:p>
    <w:p w14:paraId="5C35FEA3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0131 653 5400</w:t>
      </w:r>
    </w:p>
    <w:p w14:paraId="1E768E8E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50" w:history="1">
        <w:r w:rsidR="00097BB2" w:rsidRPr="002B1B30">
          <w:rPr>
            <w:rStyle w:val="Hyperlink"/>
            <w:rFonts w:cs="Arial"/>
            <w:sz w:val="24"/>
            <w:szCs w:val="24"/>
          </w:rPr>
          <w:t>www.scottishlandandestates.co.uk</w:t>
        </w:r>
      </w:hyperlink>
    </w:p>
    <w:p w14:paraId="4547A12C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67FEE8AD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Landlord Accreditation Scotland</w:t>
      </w:r>
    </w:p>
    <w:p w14:paraId="393130EE" w14:textId="40D2BA32" w:rsidR="00097BB2" w:rsidRPr="002B1B30" w:rsidRDefault="005D6DA1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>
        <w:rPr>
          <w:rFonts w:cs="Arial"/>
          <w:i/>
          <w:iCs/>
          <w:color w:val="000000"/>
          <w:sz w:val="24"/>
          <w:szCs w:val="24"/>
        </w:rPr>
        <w:lastRenderedPageBreak/>
        <w:t>Scotland’s national landlord and letting agent accreditation scheme and training provider.</w:t>
      </w:r>
    </w:p>
    <w:p w14:paraId="2F2EEC82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0131 553 2211</w:t>
      </w:r>
    </w:p>
    <w:p w14:paraId="36340D18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51" w:history="1">
        <w:r w:rsidR="00097BB2" w:rsidRPr="002B1B30">
          <w:rPr>
            <w:rStyle w:val="Hyperlink"/>
            <w:rFonts w:cs="Arial"/>
            <w:sz w:val="24"/>
            <w:szCs w:val="24"/>
          </w:rPr>
          <w:t>www.landlordaccreditationscotland.com</w:t>
        </w:r>
      </w:hyperlink>
    </w:p>
    <w:p w14:paraId="334FBAB8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3F94F584" w14:textId="77777777" w:rsidR="00CF55E1" w:rsidRPr="00F65875" w:rsidRDefault="00CF55E1" w:rsidP="00CF55E1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>
        <w:rPr>
          <w:rFonts w:cs="Arial"/>
          <w:b/>
          <w:bCs/>
          <w:color w:val="000000"/>
          <w:sz w:val="24"/>
          <w:szCs w:val="24"/>
        </w:rPr>
        <w:t>Propertymark</w:t>
      </w:r>
    </w:p>
    <w:p w14:paraId="509B96E1" w14:textId="77777777" w:rsidR="00CF55E1" w:rsidRPr="00F65875" w:rsidRDefault="00CF55E1" w:rsidP="00CF55E1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F65875">
        <w:rPr>
          <w:rFonts w:cs="Arial"/>
          <w:i/>
          <w:iCs/>
          <w:color w:val="000000"/>
          <w:sz w:val="24"/>
          <w:szCs w:val="24"/>
        </w:rPr>
        <w:t>An association for registered letting agents.</w:t>
      </w:r>
    </w:p>
    <w:p w14:paraId="7BF822FB" w14:textId="77777777" w:rsidR="00CF55E1" w:rsidRDefault="00CF55E1" w:rsidP="00CF55E1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F65875">
        <w:rPr>
          <w:rFonts w:cs="Arial"/>
          <w:color w:val="000000"/>
          <w:sz w:val="24"/>
          <w:szCs w:val="24"/>
        </w:rPr>
        <w:t>Tel:</w:t>
      </w:r>
      <w:r>
        <w:rPr>
          <w:rFonts w:cs="Arial"/>
          <w:color w:val="000000"/>
          <w:sz w:val="24"/>
          <w:szCs w:val="24"/>
        </w:rPr>
        <w:t xml:space="preserve"> 01926 496 800</w:t>
      </w:r>
    </w:p>
    <w:p w14:paraId="7962F0F0" w14:textId="77777777" w:rsidR="00CF55E1" w:rsidRPr="00F65875" w:rsidRDefault="00000000" w:rsidP="00CF55E1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52" w:history="1">
        <w:r w:rsidR="00CF55E1" w:rsidRPr="002777C1">
          <w:rPr>
            <w:rStyle w:val="Hyperlink"/>
            <w:rFonts w:cs="Arial"/>
            <w:sz w:val="24"/>
            <w:szCs w:val="24"/>
          </w:rPr>
          <w:t>www.propertymark.co.uk</w:t>
        </w:r>
      </w:hyperlink>
      <w:r w:rsidR="00CF55E1">
        <w:rPr>
          <w:rFonts w:cs="Arial"/>
          <w:color w:val="000000"/>
          <w:sz w:val="24"/>
          <w:szCs w:val="24"/>
        </w:rPr>
        <w:t xml:space="preserve"> </w:t>
      </w:r>
      <w:r w:rsidR="00CF55E1">
        <w:t xml:space="preserve"> </w:t>
      </w:r>
      <w:hyperlink w:history="1"/>
    </w:p>
    <w:p w14:paraId="5B2767F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11CD580A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br w:type="column"/>
      </w:r>
      <w:r w:rsidRPr="002B1B30">
        <w:rPr>
          <w:rFonts w:cs="Arial"/>
          <w:sz w:val="24"/>
          <w:szCs w:val="24"/>
        </w:rPr>
        <w:lastRenderedPageBreak/>
        <w:t>Relevant Legislation</w:t>
      </w:r>
    </w:p>
    <w:p w14:paraId="0DB7262B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3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Rent (Scotland) Act 1984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-clarification of illegal premiums.</w:t>
      </w:r>
    </w:p>
    <w:p w14:paraId="463FEB61" w14:textId="3EA7937A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4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Housing (Scotland) Act 1987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landlord’s identity requirement; overcrowding and serious disrepair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="00097BB2" w:rsidRPr="002B1B30">
        <w:rPr>
          <w:rFonts w:cs="Arial"/>
          <w:color w:val="auto"/>
          <w:sz w:val="24"/>
          <w:szCs w:val="24"/>
        </w:rPr>
        <w:t>regulation.</w:t>
      </w:r>
    </w:p>
    <w:p w14:paraId="32D645C4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5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Antisocial Behaviour etc (Scotland) Act 2004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landlord registration regulation, anti-social behaviour.</w:t>
      </w:r>
    </w:p>
    <w:p w14:paraId="613F3E34" w14:textId="2BE0AC0C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6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Housing (Scotland) Act 2006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Housing in Multiple Occupation regime; Tenancy Deposit Scheme regulatory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="00097BB2" w:rsidRPr="002B1B30">
        <w:rPr>
          <w:rFonts w:cs="Arial"/>
          <w:color w:val="auto"/>
          <w:sz w:val="24"/>
          <w:szCs w:val="24"/>
        </w:rPr>
        <w:t>framework; landlord’s right of access; Repairing Standard and right to adapt properties.</w:t>
      </w:r>
    </w:p>
    <w:p w14:paraId="52422E1A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7" w:history="1">
        <w:r w:rsidR="00097BB2" w:rsidRPr="002B1B30">
          <w:rPr>
            <w:rStyle w:val="Hyperlink"/>
            <w:rFonts w:cs="Arial"/>
            <w:color w:val="auto"/>
            <w:sz w:val="24"/>
            <w:szCs w:val="24"/>
          </w:rPr>
          <w:t>Equality Act 2010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discrimination, including in relation to alterations.</w:t>
      </w:r>
    </w:p>
    <w:p w14:paraId="4FEF73C9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8" w:history="1">
        <w:r w:rsidR="00097BB2" w:rsidRPr="002B1B30">
          <w:rPr>
            <w:rStyle w:val="Hyperlink"/>
            <w:rFonts w:cs="Arial"/>
            <w:color w:val="auto"/>
            <w:sz w:val="24"/>
            <w:szCs w:val="24"/>
          </w:rPr>
          <w:t xml:space="preserve">Interpretation and Legislative Reform (Scotland) Act 2010 </w:t>
        </w:r>
      </w:hyperlink>
      <w:r w:rsidR="00097BB2" w:rsidRPr="002B1B30">
        <w:rPr>
          <w:rFonts w:cs="Arial"/>
          <w:color w:val="auto"/>
          <w:sz w:val="24"/>
          <w:szCs w:val="24"/>
          <w:u w:val="single"/>
        </w:rPr>
        <w:t xml:space="preserve"> </w:t>
      </w:r>
      <w:r w:rsidR="00097BB2" w:rsidRPr="002B1B30">
        <w:rPr>
          <w:rFonts w:cs="Arial"/>
          <w:color w:val="auto"/>
          <w:sz w:val="24"/>
          <w:szCs w:val="24"/>
        </w:rPr>
        <w:t xml:space="preserve">- timing of service of notices </w:t>
      </w:r>
    </w:p>
    <w:p w14:paraId="3039C5C7" w14:textId="42FD89BC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9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Private Rented Housing (Scotland) Act 2011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changed the registration of private landlords; amendments to the Housing in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="00097BB2" w:rsidRPr="002B1B30">
        <w:rPr>
          <w:rFonts w:cs="Arial"/>
          <w:color w:val="auto"/>
          <w:sz w:val="24"/>
          <w:szCs w:val="24"/>
        </w:rPr>
        <w:t>Multiple Occupation licensing regime; introduction of Overcrowding Statutory Notices.</w:t>
      </w:r>
    </w:p>
    <w:p w14:paraId="33654261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60" w:history="1">
        <w:r w:rsidR="00097BB2" w:rsidRPr="002B1B30">
          <w:rPr>
            <w:rStyle w:val="Hyperlink"/>
            <w:rFonts w:cs="Arial"/>
            <w:bCs/>
            <w:color w:val="auto"/>
            <w:sz w:val="24"/>
            <w:szCs w:val="24"/>
            <w:lang w:val="en"/>
          </w:rPr>
          <w:t>The Tenancy Deposit Schemes (Scotland) Regulations 2011</w:t>
        </w:r>
      </w:hyperlink>
      <w:r w:rsidR="00097BB2" w:rsidRPr="002B1B30">
        <w:rPr>
          <w:rFonts w:cs="Arial"/>
          <w:bCs/>
          <w:color w:val="auto"/>
          <w:sz w:val="24"/>
          <w:szCs w:val="24"/>
          <w:lang w:val="en"/>
        </w:rPr>
        <w:t xml:space="preserve"> - tenancy deposit schemes</w:t>
      </w:r>
    </w:p>
    <w:p w14:paraId="4EB049F8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61" w:history="1">
        <w:r w:rsidR="00097BB2" w:rsidRPr="002B1B30">
          <w:rPr>
            <w:rFonts w:cs="Arial"/>
            <w:color w:val="auto"/>
            <w:sz w:val="24"/>
            <w:szCs w:val="24"/>
            <w:u w:val="single"/>
            <w:lang w:val="en"/>
          </w:rPr>
          <w:t>Housing (Scotland) Act 2014</w:t>
        </w:r>
      </w:hyperlink>
      <w:r w:rsidR="00097BB2" w:rsidRPr="002B1B30">
        <w:rPr>
          <w:rFonts w:cs="Arial"/>
          <w:color w:val="auto"/>
          <w:sz w:val="24"/>
          <w:szCs w:val="24"/>
          <w:lang w:val="en"/>
        </w:rPr>
        <w:t xml:space="preserve"> - introduced regulatory system for letting agents.</w:t>
      </w:r>
    </w:p>
    <w:p w14:paraId="5C129AEA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62" w:history="1">
        <w:r w:rsidR="00097BB2" w:rsidRPr="002B1B30">
          <w:rPr>
            <w:rStyle w:val="Hyperlink"/>
            <w:rFonts w:cs="Arial"/>
            <w:color w:val="auto"/>
            <w:sz w:val="24"/>
            <w:szCs w:val="24"/>
          </w:rPr>
          <w:t>Private Housing (Tenancies) (Scotland) Act 2016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established the private residential tenancy.</w:t>
      </w:r>
    </w:p>
    <w:p w14:paraId="50CDEB75" w14:textId="77777777" w:rsidR="00097BB2" w:rsidRPr="002B1B30" w:rsidRDefault="00097BB2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Regulations under the Private Housing (Tenancies) (Scotland) Act 2016:</w:t>
      </w:r>
    </w:p>
    <w:p w14:paraId="06CEC94A" w14:textId="77777777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3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Housing (Tenancies) (Scotland) Act 2016 (Consequential Provisions) Regulations 2017</w:t>
        </w:r>
      </w:hyperlink>
    </w:p>
    <w:p w14:paraId="460CD0EF" w14:textId="77777777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4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Residential Tenancies (Statutory Terms) (Scotland) Regulations 2017</w:t>
        </w:r>
      </w:hyperlink>
    </w:p>
    <w:p w14:paraId="74B82B60" w14:textId="77777777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5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Residential Tenancies (Information for Tenants) (Scotland) Regulations 2017</w:t>
        </w:r>
      </w:hyperlink>
    </w:p>
    <w:p w14:paraId="5864F7D0" w14:textId="0BDF68BD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6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Residential Tenancies (Prescribed Notices and Forms) (Scotland) Regulations 2017,</w:t>
        </w:r>
        <w:r w:rsidR="00EA166A">
          <w:rPr>
            <w:rStyle w:val="Hyperlink"/>
            <w:rFonts w:cs="Arial"/>
            <w:color w:val="000000"/>
            <w:sz w:val="24"/>
            <w:szCs w:val="24"/>
          </w:rPr>
          <w:t xml:space="preserve"> </w:t>
        </w:r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 xml:space="preserve">    S.S.I. 2017/297</w:t>
        </w:r>
      </w:hyperlink>
    </w:p>
    <w:p w14:paraId="3483BCCE" w14:textId="7ECF05E1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7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Residential Tenancies (Information for Determining Rents and Fees for Copies of</w:t>
        </w:r>
        <w:r w:rsidR="00043311">
          <w:rPr>
            <w:rStyle w:val="Hyperlink"/>
            <w:rFonts w:cs="Arial"/>
            <w:color w:val="000000"/>
            <w:sz w:val="24"/>
            <w:szCs w:val="24"/>
          </w:rPr>
          <w:t xml:space="preserve"> </w:t>
        </w:r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Information) (Scotland) Regulations 2017, S.S.I. 2017/296</w:t>
        </w:r>
      </w:hyperlink>
    </w:p>
    <w:p w14:paraId="3CEF074C" w14:textId="77777777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8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Notice to Local Authorities (Scotland) Amendment Regulations 2017, S.S.I. 2017/295</w:t>
        </w:r>
      </w:hyperlink>
    </w:p>
    <w:p w14:paraId="38F7CDFE" w14:textId="6A4D238A" w:rsidR="00097BB2" w:rsidRDefault="00000000" w:rsidP="00097BB2">
      <w:pPr>
        <w:pStyle w:val="BodyText"/>
        <w:ind w:left="567"/>
        <w:jc w:val="left"/>
        <w:rPr>
          <w:rStyle w:val="Hyperlink"/>
          <w:rFonts w:cs="Arial"/>
          <w:color w:val="000000"/>
          <w:sz w:val="24"/>
          <w:szCs w:val="24"/>
        </w:rPr>
      </w:pPr>
      <w:hyperlink r:id="rId69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Housing (Tenancies) (Scotland) Act 2016 (Commencement No. 2 and Saving Provision)</w:t>
        </w:r>
        <w:r w:rsidR="00EA166A">
          <w:rPr>
            <w:rStyle w:val="Hyperlink"/>
            <w:rFonts w:cs="Arial"/>
            <w:color w:val="000000"/>
            <w:sz w:val="24"/>
            <w:szCs w:val="24"/>
          </w:rPr>
          <w:t xml:space="preserve"> </w:t>
        </w:r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 xml:space="preserve">    Regulations 2017, S.S.I. 2017/293</w:t>
        </w:r>
      </w:hyperlink>
    </w:p>
    <w:p w14:paraId="3822ED74" w14:textId="77777777" w:rsidR="00D279BF" w:rsidRDefault="00000000" w:rsidP="00D279BF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70" w:history="1">
        <w:r w:rsidR="00D279BF" w:rsidRPr="002B1B30">
          <w:rPr>
            <w:rStyle w:val="Hyperlink"/>
            <w:rFonts w:cs="Arial"/>
            <w:color w:val="auto"/>
            <w:sz w:val="24"/>
            <w:szCs w:val="24"/>
          </w:rPr>
          <w:t xml:space="preserve">Data Protection Act </w:t>
        </w:r>
        <w:r w:rsidR="00D279BF">
          <w:rPr>
            <w:rStyle w:val="Hyperlink"/>
            <w:rFonts w:cs="Arial"/>
            <w:color w:val="auto"/>
            <w:sz w:val="24"/>
            <w:szCs w:val="24"/>
          </w:rPr>
          <w:t>201</w:t>
        </w:r>
        <w:r w:rsidR="00D279BF" w:rsidRPr="002B1B30">
          <w:rPr>
            <w:rStyle w:val="Hyperlink"/>
            <w:rFonts w:cs="Arial"/>
            <w:color w:val="auto"/>
            <w:sz w:val="24"/>
            <w:szCs w:val="24"/>
          </w:rPr>
          <w:t>8</w:t>
        </w:r>
      </w:hyperlink>
      <w:r w:rsidR="00D279BF" w:rsidRPr="002B1B30">
        <w:rPr>
          <w:rFonts w:cs="Arial"/>
          <w:color w:val="auto"/>
          <w:sz w:val="24"/>
          <w:szCs w:val="24"/>
        </w:rPr>
        <w:t xml:space="preserve"> - </w:t>
      </w:r>
      <w:r w:rsidR="00D279BF" w:rsidRPr="0059413C">
        <w:rPr>
          <w:rFonts w:cs="Arial"/>
          <w:color w:val="auto"/>
          <w:sz w:val="24"/>
          <w:szCs w:val="24"/>
        </w:rPr>
        <w:t>The landlord must comply with the requiremen</w:t>
      </w:r>
      <w:r w:rsidR="00D279BF">
        <w:rPr>
          <w:rFonts w:cs="Arial"/>
          <w:color w:val="auto"/>
          <w:sz w:val="24"/>
          <w:szCs w:val="24"/>
        </w:rPr>
        <w:t xml:space="preserve">ts of the Data Protection Laws </w:t>
      </w:r>
      <w:r w:rsidR="00D279BF" w:rsidRPr="0059413C">
        <w:rPr>
          <w:rFonts w:cs="Arial"/>
          <w:color w:val="auto"/>
          <w:sz w:val="24"/>
          <w:szCs w:val="24"/>
        </w:rPr>
        <w:t xml:space="preserve">to ensure that the </w:t>
      </w:r>
      <w:r w:rsidR="00D279BF">
        <w:rPr>
          <w:rFonts w:cs="Arial"/>
          <w:color w:val="auto"/>
          <w:sz w:val="24"/>
          <w:szCs w:val="24"/>
        </w:rPr>
        <w:t xml:space="preserve">tenant's personal data is held </w:t>
      </w:r>
      <w:r w:rsidR="00D279BF" w:rsidRPr="0059413C">
        <w:rPr>
          <w:rFonts w:cs="Arial"/>
          <w:color w:val="auto"/>
          <w:sz w:val="24"/>
          <w:szCs w:val="24"/>
        </w:rPr>
        <w:t>securely and only disclosed where there is a lawful basis for doing so</w:t>
      </w:r>
      <w:r w:rsidR="00D279BF">
        <w:rPr>
          <w:rFonts w:cs="Arial"/>
          <w:color w:val="auto"/>
          <w:sz w:val="24"/>
          <w:szCs w:val="24"/>
        </w:rPr>
        <w:t>.</w:t>
      </w:r>
    </w:p>
    <w:p w14:paraId="64A9BD8B" w14:textId="7A697EBE" w:rsidR="0057094E" w:rsidRPr="00141E69" w:rsidRDefault="00000000" w:rsidP="0057094E">
      <w:pPr>
        <w:rPr>
          <w:sz w:val="24"/>
        </w:rPr>
      </w:pPr>
      <w:hyperlink r:id="rId71" w:history="1">
        <w:r w:rsidR="0057094E" w:rsidRPr="00800FCB">
          <w:rPr>
            <w:rStyle w:val="Hyperlink"/>
            <w:sz w:val="24"/>
          </w:rPr>
          <w:t>Coronavirus (Recovery and Reform) (Scotland) Act 2022</w:t>
        </w:r>
      </w:hyperlink>
      <w:r w:rsidR="0057094E">
        <w:rPr>
          <w:sz w:val="24"/>
        </w:rPr>
        <w:t xml:space="preserve"> – introduced pre-action protocols for rent arrears and made all grounds for</w:t>
      </w:r>
      <w:r w:rsidR="00EA166A">
        <w:rPr>
          <w:sz w:val="24"/>
        </w:rPr>
        <w:t xml:space="preserve"> </w:t>
      </w:r>
      <w:r w:rsidR="0057094E">
        <w:rPr>
          <w:sz w:val="24"/>
        </w:rPr>
        <w:t xml:space="preserve">eviction discretionary. </w:t>
      </w:r>
    </w:p>
    <w:p w14:paraId="6C8926FE" w14:textId="77777777" w:rsidR="0057094E" w:rsidRPr="002B1B30" w:rsidRDefault="0057094E" w:rsidP="00D279BF">
      <w:pPr>
        <w:pStyle w:val="BodyText"/>
        <w:jc w:val="left"/>
        <w:rPr>
          <w:rFonts w:cs="Arial"/>
          <w:color w:val="auto"/>
          <w:sz w:val="24"/>
          <w:szCs w:val="24"/>
        </w:rPr>
      </w:pPr>
    </w:p>
    <w:p w14:paraId="2C857214" w14:textId="1FBD3F6D" w:rsidR="00097BB2" w:rsidRPr="002B1B30" w:rsidRDefault="00097BB2" w:rsidP="00097BB2">
      <w:pPr>
        <w:pStyle w:val="BodyText"/>
        <w:jc w:val="left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PLEASE NOTE these hyperlinks links to </w:t>
      </w:r>
      <w:hyperlink r:id="rId72" w:history="1">
        <w:r w:rsidRPr="002B1B30">
          <w:rPr>
            <w:rStyle w:val="Hyperlink"/>
            <w:rFonts w:cs="Arial"/>
            <w:b/>
            <w:i/>
            <w:color w:val="auto"/>
            <w:sz w:val="24"/>
            <w:szCs w:val="24"/>
          </w:rPr>
          <w:t>legislation.gov.uk</w:t>
        </w:r>
      </w:hyperlink>
      <w:r w:rsidRPr="002B1B30">
        <w:rPr>
          <w:rFonts w:cs="Arial"/>
          <w:b/>
          <w:sz w:val="24"/>
          <w:szCs w:val="24"/>
        </w:rPr>
        <w:t xml:space="preserve"> may show the enactments as originally made, so may not always show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amendments.</w:t>
      </w:r>
    </w:p>
    <w:p w14:paraId="16762CDB" w14:textId="77777777" w:rsidR="002969D2" w:rsidRPr="002B1B30" w:rsidRDefault="002969D2" w:rsidP="00805906">
      <w:pPr>
        <w:ind w:left="720"/>
        <w:rPr>
          <w:rFonts w:cs="Arial"/>
          <w:sz w:val="24"/>
          <w:szCs w:val="24"/>
        </w:rPr>
      </w:pPr>
    </w:p>
    <w:sectPr w:rsidR="002969D2" w:rsidRPr="002B1B30" w:rsidSect="00FE1FE7">
      <w:type w:val="continuous"/>
      <w:pgSz w:w="11906" w:h="16838" w:code="9"/>
      <w:pgMar w:top="816" w:right="1440" w:bottom="709" w:left="1440" w:header="709" w:footer="431" w:gutter="0"/>
      <w:paperSrc w:first="15" w:other="15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8FAC1" w14:textId="77777777" w:rsidR="00FE1FE7" w:rsidRDefault="00FE1FE7">
      <w:r>
        <w:separator/>
      </w:r>
    </w:p>
  </w:endnote>
  <w:endnote w:type="continuationSeparator" w:id="0">
    <w:p w14:paraId="66BC710A" w14:textId="77777777" w:rsidR="00FE1FE7" w:rsidRDefault="00FE1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95705556-1003-47EB-882B-86521FB2C2F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2A0C9305-DC87-4C0F-AE49-E6024783DEB4}"/>
    <w:embedBold r:id="rId3" w:fontKey="{34DCE22B-946D-4251-A22D-F394C1DCF68C}"/>
    <w:embedItalic r:id="rId4" w:fontKey="{11FB1138-181B-4EBF-84F3-F049EAF0302C}"/>
    <w:embedBoldItalic r:id="rId5" w:fontKey="{2FB7A7FC-FEA9-42F4-91C3-4E3D590F73A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LULE L+ Clan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8ED6D" w14:textId="77777777" w:rsidR="002C4FE1" w:rsidRPr="00481B86" w:rsidRDefault="002C4FE1" w:rsidP="00CE0C3B">
    <w:pPr>
      <w:pStyle w:val="Footer"/>
      <w:rPr>
        <w:u w:val="single"/>
      </w:rPr>
    </w:pPr>
    <w:r>
      <w:rPr>
        <w:u w:val="single"/>
      </w:rPr>
      <w:t>Key:-</w:t>
    </w:r>
  </w:p>
  <w:p w14:paraId="72793673" w14:textId="77777777" w:rsidR="002C4FE1" w:rsidRDefault="002C4FE1" w:rsidP="00CE0C3B">
    <w:pPr>
      <w:pStyle w:val="Footer"/>
    </w:pPr>
    <w:r w:rsidRPr="00DA6622">
      <w:rPr>
        <w:b/>
      </w:rPr>
      <w:t>Bold Text</w:t>
    </w:r>
    <w:r>
      <w:rPr>
        <w:b/>
      </w:rPr>
      <w:t xml:space="preserve">: </w:t>
    </w:r>
    <w:r>
      <w:t xml:space="preserve">Mandatory clauses - core rights and obligations </w:t>
    </w:r>
  </w:p>
  <w:p w14:paraId="2F2AE166" w14:textId="77777777" w:rsidR="002C4FE1" w:rsidRDefault="002C4FE1" w:rsidP="009316BF">
    <w:pPr>
      <w:pStyle w:val="Footer"/>
    </w:pPr>
    <w:r>
      <w:t>Normal Text: Discretionary clauses - a landlord can chose to include this if he or she wishes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DB4DE" w14:textId="3ED4BE55" w:rsidR="002C4FE1" w:rsidRDefault="002C4FE1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C59DF">
      <w:rPr>
        <w:noProof/>
      </w:rPr>
      <w:t>5</w:t>
    </w:r>
    <w:r>
      <w:rPr>
        <w:noProof/>
      </w:rPr>
      <w:fldChar w:fldCharType="end"/>
    </w:r>
  </w:p>
  <w:p w14:paraId="4D406D5B" w14:textId="77777777" w:rsidR="002C4FE1" w:rsidRDefault="002C4FE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3A4D9" w14:textId="77777777" w:rsidR="002C4FE1" w:rsidRPr="00EE1575" w:rsidRDefault="002C4FE1" w:rsidP="00AD57E9">
    <w:pPr>
      <w:pStyle w:val="Footer"/>
      <w:rPr>
        <w:u w:val="single"/>
      </w:rPr>
    </w:pPr>
    <w:r w:rsidRPr="00EE1575">
      <w:rPr>
        <w:u w:val="single"/>
      </w:rPr>
      <w:t>Key:-</w:t>
    </w:r>
  </w:p>
  <w:p w14:paraId="055816DE" w14:textId="77777777" w:rsidR="002C4FE1" w:rsidRPr="00EE1575" w:rsidRDefault="002C4FE1" w:rsidP="00AD57E9">
    <w:pPr>
      <w:pStyle w:val="Footer"/>
    </w:pPr>
    <w:r w:rsidRPr="00EE1575">
      <w:rPr>
        <w:b/>
      </w:rPr>
      <w:t xml:space="preserve">Bold Text: </w:t>
    </w:r>
    <w:r w:rsidRPr="00EE1575">
      <w:t xml:space="preserve">Mandatory clauses - core rights and obligations </w:t>
    </w:r>
  </w:p>
  <w:p w14:paraId="1F71E3D8" w14:textId="77777777" w:rsidR="002C4FE1" w:rsidRPr="00EE1575" w:rsidRDefault="002C4FE1" w:rsidP="00AD57E9">
    <w:pPr>
      <w:pStyle w:val="Footer"/>
    </w:pPr>
    <w:r w:rsidRPr="00EE1575">
      <w:t>Normal Text: Discretionary clauses - a landlord can cho</w:t>
    </w:r>
    <w:r>
      <w:t>o</w:t>
    </w:r>
    <w:r w:rsidRPr="00EE1575">
      <w:t xml:space="preserve">se to include </w:t>
    </w:r>
    <w:r>
      <w:t>these</w:t>
    </w:r>
    <w:r w:rsidRPr="00EE1575">
      <w:t xml:space="preserve"> if he or she wishes</w:t>
    </w:r>
  </w:p>
  <w:p w14:paraId="6F3E9ADA" w14:textId="6D111C3A" w:rsidR="002C4FE1" w:rsidRDefault="002C4FE1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C59DF">
      <w:rPr>
        <w:noProof/>
      </w:rPr>
      <w:t>22</w:t>
    </w:r>
    <w:r>
      <w:rPr>
        <w:noProof/>
      </w:rPr>
      <w:fldChar w:fldCharType="end"/>
    </w:r>
  </w:p>
  <w:p w14:paraId="4FC77EAD" w14:textId="77777777" w:rsidR="002C4FE1" w:rsidRDefault="002C4F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7816" w14:textId="77777777" w:rsidR="00FE1FE7" w:rsidRDefault="00FE1FE7">
      <w:r>
        <w:separator/>
      </w:r>
    </w:p>
  </w:footnote>
  <w:footnote w:type="continuationSeparator" w:id="0">
    <w:p w14:paraId="41A6F931" w14:textId="77777777" w:rsidR="00FE1FE7" w:rsidRDefault="00FE1F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658E9"/>
    <w:multiLevelType w:val="multilevel"/>
    <w:tmpl w:val="0C5ED9C4"/>
    <w:lvl w:ilvl="0">
      <w:start w:val="1"/>
      <w:numFmt w:val="decimal"/>
      <w:pStyle w:val="Heading5"/>
      <w:lvlText w:val="18.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D6261D"/>
    <w:multiLevelType w:val="hybridMultilevel"/>
    <w:tmpl w:val="B0FE84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63C0D"/>
    <w:multiLevelType w:val="hybridMultilevel"/>
    <w:tmpl w:val="023AB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B09B7"/>
    <w:multiLevelType w:val="multilevel"/>
    <w:tmpl w:val="BDE8DE66"/>
    <w:name w:val="Ltr Lvl 2 Number List"/>
    <w:lvl w:ilvl="0">
      <w:start w:val="1"/>
      <w:numFmt w:val="lowerLetter"/>
      <w:pStyle w:val="LtrLvl2NumberList"/>
      <w:lvlText w:val="(%1)"/>
      <w:lvlJc w:val="left"/>
      <w:pPr>
        <w:tabs>
          <w:tab w:val="num" w:pos="1555"/>
        </w:tabs>
        <w:ind w:left="1555" w:hanging="849"/>
      </w:pPr>
      <w:rPr>
        <w:rFonts w:ascii="Arial" w:hAnsi="Arial" w:hint="default"/>
        <w:b w:val="0"/>
        <w:i w:val="0"/>
        <w:sz w:val="20"/>
        <w:szCs w:val="20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4D27FCC"/>
    <w:multiLevelType w:val="multilevel"/>
    <w:tmpl w:val="AB625138"/>
    <w:lvl w:ilvl="0">
      <w:start w:val="1"/>
      <w:numFmt w:val="decimal"/>
      <w:pStyle w:val="Heading4"/>
      <w:lvlText w:val="%1."/>
      <w:lvlJc w:val="left"/>
      <w:pPr>
        <w:ind w:left="3413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5031" w:hanging="9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089" w:hanging="9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147" w:hanging="9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3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42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89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317" w:hanging="1800"/>
      </w:pPr>
      <w:rPr>
        <w:rFonts w:hint="default"/>
      </w:rPr>
    </w:lvl>
  </w:abstractNum>
  <w:abstractNum w:abstractNumId="5" w15:restartNumberingAfterBreak="0">
    <w:nsid w:val="1A3046D5"/>
    <w:multiLevelType w:val="hybridMultilevel"/>
    <w:tmpl w:val="53EA9C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9C8F6A"/>
    <w:multiLevelType w:val="hybridMultilevel"/>
    <w:tmpl w:val="AB458E6A"/>
    <w:lvl w:ilvl="0" w:tplc="FFFFFFFF">
      <w:start w:val="1"/>
      <w:numFmt w:val="ideographDigit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1BA07EF0"/>
    <w:multiLevelType w:val="hybridMultilevel"/>
    <w:tmpl w:val="90709E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A648A6"/>
    <w:multiLevelType w:val="hybridMultilevel"/>
    <w:tmpl w:val="8BFAA0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C8579F"/>
    <w:multiLevelType w:val="hybridMultilevel"/>
    <w:tmpl w:val="6354EC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3C6D87"/>
    <w:multiLevelType w:val="hybridMultilevel"/>
    <w:tmpl w:val="2C006B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E0B2E"/>
    <w:multiLevelType w:val="hybridMultilevel"/>
    <w:tmpl w:val="2A962F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413805"/>
    <w:multiLevelType w:val="hybridMultilevel"/>
    <w:tmpl w:val="AF5E47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E76D7A"/>
    <w:multiLevelType w:val="hybridMultilevel"/>
    <w:tmpl w:val="579A1DB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E7E49FA"/>
    <w:multiLevelType w:val="hybridMultilevel"/>
    <w:tmpl w:val="7C9C0B72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3F404E"/>
    <w:multiLevelType w:val="hybridMultilevel"/>
    <w:tmpl w:val="ACC45F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2249A4"/>
    <w:multiLevelType w:val="hybridMultilevel"/>
    <w:tmpl w:val="731EA5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2D4686"/>
    <w:multiLevelType w:val="hybridMultilevel"/>
    <w:tmpl w:val="A0F0A8EC"/>
    <w:name w:val="List Bullet 4"/>
    <w:lvl w:ilvl="0" w:tplc="72A0E322">
      <w:start w:val="1"/>
      <w:numFmt w:val="bullet"/>
      <w:pStyle w:val="ListBullet4"/>
      <w:lvlText w:val=""/>
      <w:lvlJc w:val="left"/>
      <w:pPr>
        <w:tabs>
          <w:tab w:val="num" w:pos="2977"/>
        </w:tabs>
        <w:ind w:left="2977" w:hanging="284"/>
      </w:pPr>
      <w:rPr>
        <w:rFonts w:ascii="Symbol" w:hAnsi="Symbol" w:hint="default"/>
        <w:sz w:val="20"/>
        <w:szCs w:val="20"/>
      </w:rPr>
    </w:lvl>
    <w:lvl w:ilvl="1" w:tplc="38F806E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0CA5F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1A29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5A372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E8ADE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86C7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FA16A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94A05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5E279C"/>
    <w:multiLevelType w:val="hybridMultilevel"/>
    <w:tmpl w:val="D89801C8"/>
    <w:name w:val="List Bullet 2"/>
    <w:lvl w:ilvl="0" w:tplc="D70448D4">
      <w:start w:val="1"/>
      <w:numFmt w:val="bullet"/>
      <w:pStyle w:val="ListBullet2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  <w:sz w:val="20"/>
        <w:szCs w:val="20"/>
      </w:rPr>
    </w:lvl>
    <w:lvl w:ilvl="1" w:tplc="5970AE5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DBCA1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9296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242E1F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FBEDA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46B4F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5523D6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70435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1317F9"/>
    <w:multiLevelType w:val="hybridMultilevel"/>
    <w:tmpl w:val="CD2EFD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5635F"/>
    <w:multiLevelType w:val="hybridMultilevel"/>
    <w:tmpl w:val="E9EA7A6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93D1959"/>
    <w:multiLevelType w:val="hybridMultilevel"/>
    <w:tmpl w:val="28CA42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A11C73"/>
    <w:multiLevelType w:val="hybridMultilevel"/>
    <w:tmpl w:val="F78075E6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A9231D4"/>
    <w:multiLevelType w:val="hybridMultilevel"/>
    <w:tmpl w:val="0DA4AABA"/>
    <w:lvl w:ilvl="0" w:tplc="080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24" w15:restartNumberingAfterBreak="0">
    <w:nsid w:val="3B957AA5"/>
    <w:multiLevelType w:val="hybridMultilevel"/>
    <w:tmpl w:val="9D4AC9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036FA6"/>
    <w:multiLevelType w:val="hybridMultilevel"/>
    <w:tmpl w:val="2CDC4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1A073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DD3294"/>
    <w:multiLevelType w:val="hybridMultilevel"/>
    <w:tmpl w:val="A2DE8EE4"/>
    <w:lvl w:ilvl="0" w:tplc="294A881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341BB1"/>
    <w:multiLevelType w:val="hybridMultilevel"/>
    <w:tmpl w:val="31D4E4CC"/>
    <w:lvl w:ilvl="0" w:tplc="080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28" w15:restartNumberingAfterBreak="0">
    <w:nsid w:val="455342CC"/>
    <w:multiLevelType w:val="hybridMultilevel"/>
    <w:tmpl w:val="6C52EE8A"/>
    <w:name w:val="List Bullet 5"/>
    <w:lvl w:ilvl="0" w:tplc="FEAA688E">
      <w:start w:val="1"/>
      <w:numFmt w:val="bullet"/>
      <w:pStyle w:val="ListBullet5"/>
      <w:lvlText w:val=""/>
      <w:lvlJc w:val="left"/>
      <w:pPr>
        <w:tabs>
          <w:tab w:val="num" w:pos="4394"/>
        </w:tabs>
        <w:ind w:left="4394" w:hanging="283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C1098C"/>
    <w:multiLevelType w:val="hybridMultilevel"/>
    <w:tmpl w:val="BBB21A3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7DD1C2F"/>
    <w:multiLevelType w:val="hybridMultilevel"/>
    <w:tmpl w:val="ACC45F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7B2FD3"/>
    <w:multiLevelType w:val="hybridMultilevel"/>
    <w:tmpl w:val="BF48DE56"/>
    <w:lvl w:ilvl="0" w:tplc="08090003">
      <w:start w:val="1"/>
      <w:numFmt w:val="bullet"/>
      <w:lvlText w:val="o"/>
      <w:lvlJc w:val="left"/>
      <w:pPr>
        <w:tabs>
          <w:tab w:val="num" w:pos="1429"/>
        </w:tabs>
        <w:ind w:left="1429" w:hanging="709"/>
      </w:pPr>
      <w:rPr>
        <w:rFonts w:ascii="Courier New" w:hAnsi="Courier New" w:cs="Courier New" w:hint="default"/>
      </w:rPr>
    </w:lvl>
    <w:lvl w:ilvl="1" w:tplc="AC56F83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BD8643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EE58699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811A4BC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91921F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1EE4636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742C3F3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DFAC618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9BB4D86"/>
    <w:multiLevelType w:val="hybridMultilevel"/>
    <w:tmpl w:val="D122B26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C3B2B51"/>
    <w:multiLevelType w:val="hybridMultilevel"/>
    <w:tmpl w:val="18FCF8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4D4D8A"/>
    <w:multiLevelType w:val="hybridMultilevel"/>
    <w:tmpl w:val="EA765064"/>
    <w:name w:val="List Bullet 3"/>
    <w:lvl w:ilvl="0" w:tplc="EF46D6E6">
      <w:start w:val="1"/>
      <w:numFmt w:val="bullet"/>
      <w:pStyle w:val="ListBullet3"/>
      <w:lvlText w:val=""/>
      <w:lvlJc w:val="left"/>
      <w:pPr>
        <w:tabs>
          <w:tab w:val="num" w:pos="1919"/>
        </w:tabs>
        <w:ind w:left="1919" w:hanging="360"/>
      </w:pPr>
      <w:rPr>
        <w:rFonts w:ascii="Symbol" w:hAnsi="Symbol" w:hint="default"/>
        <w:sz w:val="20"/>
        <w:szCs w:val="20"/>
      </w:rPr>
    </w:lvl>
    <w:lvl w:ilvl="1" w:tplc="80024388">
      <w:numFmt w:val="bullet"/>
      <w:lvlText w:val="•"/>
      <w:lvlJc w:val="left"/>
      <w:pPr>
        <w:ind w:left="1800" w:hanging="720"/>
      </w:pPr>
      <w:rPr>
        <w:rFonts w:ascii="Arial" w:eastAsia="Times New Roman" w:hAnsi="Arial" w:cs="Arial" w:hint="default"/>
      </w:rPr>
    </w:lvl>
    <w:lvl w:ilvl="2" w:tplc="22D47F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EC2E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C455E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BB24C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B6FB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58E816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A10DC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571FCB"/>
    <w:multiLevelType w:val="hybridMultilevel"/>
    <w:tmpl w:val="C7883B44"/>
    <w:lvl w:ilvl="0" w:tplc="08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36" w15:restartNumberingAfterBreak="0">
    <w:nsid w:val="4EB711DE"/>
    <w:multiLevelType w:val="hybridMultilevel"/>
    <w:tmpl w:val="5F76B6B6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  <w:szCs w:val="20"/>
      </w:rPr>
    </w:lvl>
    <w:lvl w:ilvl="1" w:tplc="CD4A10FE" w:tentative="1">
      <w:start w:val="1"/>
      <w:numFmt w:val="bullet"/>
      <w:lvlText w:val="o"/>
      <w:lvlJc w:val="left"/>
      <w:pPr>
        <w:tabs>
          <w:tab w:val="num" w:pos="241"/>
        </w:tabs>
        <w:ind w:left="241" w:hanging="360"/>
      </w:pPr>
      <w:rPr>
        <w:rFonts w:ascii="Courier New" w:hAnsi="Courier New" w:cs="Courier New" w:hint="default"/>
      </w:rPr>
    </w:lvl>
    <w:lvl w:ilvl="2" w:tplc="22D47F70" w:tentative="1">
      <w:start w:val="1"/>
      <w:numFmt w:val="bullet"/>
      <w:lvlText w:val=""/>
      <w:lvlJc w:val="left"/>
      <w:pPr>
        <w:tabs>
          <w:tab w:val="num" w:pos="961"/>
        </w:tabs>
        <w:ind w:left="961" w:hanging="360"/>
      </w:pPr>
      <w:rPr>
        <w:rFonts w:ascii="Wingdings" w:hAnsi="Wingdings" w:hint="default"/>
      </w:rPr>
    </w:lvl>
    <w:lvl w:ilvl="3" w:tplc="4BEC2EC4" w:tentative="1">
      <w:start w:val="1"/>
      <w:numFmt w:val="bullet"/>
      <w:lvlText w:val=""/>
      <w:lvlJc w:val="left"/>
      <w:pPr>
        <w:tabs>
          <w:tab w:val="num" w:pos="1681"/>
        </w:tabs>
        <w:ind w:left="1681" w:hanging="360"/>
      </w:pPr>
      <w:rPr>
        <w:rFonts w:ascii="Symbol" w:hAnsi="Symbol" w:hint="default"/>
      </w:rPr>
    </w:lvl>
    <w:lvl w:ilvl="4" w:tplc="A1C455E2" w:tentative="1">
      <w:start w:val="1"/>
      <w:numFmt w:val="bullet"/>
      <w:lvlText w:val="o"/>
      <w:lvlJc w:val="left"/>
      <w:pPr>
        <w:tabs>
          <w:tab w:val="num" w:pos="2401"/>
        </w:tabs>
        <w:ind w:left="2401" w:hanging="360"/>
      </w:pPr>
      <w:rPr>
        <w:rFonts w:ascii="Courier New" w:hAnsi="Courier New" w:cs="Courier New" w:hint="default"/>
      </w:rPr>
    </w:lvl>
    <w:lvl w:ilvl="5" w:tplc="4BB24C8C" w:tentative="1">
      <w:start w:val="1"/>
      <w:numFmt w:val="bullet"/>
      <w:lvlText w:val=""/>
      <w:lvlJc w:val="left"/>
      <w:pPr>
        <w:tabs>
          <w:tab w:val="num" w:pos="3121"/>
        </w:tabs>
        <w:ind w:left="3121" w:hanging="360"/>
      </w:pPr>
      <w:rPr>
        <w:rFonts w:ascii="Wingdings" w:hAnsi="Wingdings" w:hint="default"/>
      </w:rPr>
    </w:lvl>
    <w:lvl w:ilvl="6" w:tplc="F5B6FB78" w:tentative="1">
      <w:start w:val="1"/>
      <w:numFmt w:val="bullet"/>
      <w:lvlText w:val=""/>
      <w:lvlJc w:val="left"/>
      <w:pPr>
        <w:tabs>
          <w:tab w:val="num" w:pos="3841"/>
        </w:tabs>
        <w:ind w:left="3841" w:hanging="360"/>
      </w:pPr>
      <w:rPr>
        <w:rFonts w:ascii="Symbol" w:hAnsi="Symbol" w:hint="default"/>
      </w:rPr>
    </w:lvl>
    <w:lvl w:ilvl="7" w:tplc="B58E816A" w:tentative="1">
      <w:start w:val="1"/>
      <w:numFmt w:val="bullet"/>
      <w:lvlText w:val="o"/>
      <w:lvlJc w:val="left"/>
      <w:pPr>
        <w:tabs>
          <w:tab w:val="num" w:pos="4561"/>
        </w:tabs>
        <w:ind w:left="4561" w:hanging="360"/>
      </w:pPr>
      <w:rPr>
        <w:rFonts w:ascii="Courier New" w:hAnsi="Courier New" w:cs="Courier New" w:hint="default"/>
      </w:rPr>
    </w:lvl>
    <w:lvl w:ilvl="8" w:tplc="4A10DCCE" w:tentative="1">
      <w:start w:val="1"/>
      <w:numFmt w:val="bullet"/>
      <w:lvlText w:val=""/>
      <w:lvlJc w:val="left"/>
      <w:pPr>
        <w:tabs>
          <w:tab w:val="num" w:pos="5281"/>
        </w:tabs>
        <w:ind w:left="5281" w:hanging="360"/>
      </w:pPr>
      <w:rPr>
        <w:rFonts w:ascii="Wingdings" w:hAnsi="Wingdings" w:hint="default"/>
      </w:rPr>
    </w:lvl>
  </w:abstractNum>
  <w:abstractNum w:abstractNumId="37" w15:restartNumberingAfterBreak="0">
    <w:nsid w:val="50313BA3"/>
    <w:multiLevelType w:val="hybridMultilevel"/>
    <w:tmpl w:val="76621BF6"/>
    <w:lvl w:ilvl="0" w:tplc="2168FA38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3C4311"/>
    <w:multiLevelType w:val="hybridMultilevel"/>
    <w:tmpl w:val="455E875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F714F3F"/>
    <w:multiLevelType w:val="singleLevel"/>
    <w:tmpl w:val="9C4A72E4"/>
    <w:lvl w:ilvl="0">
      <w:start w:val="1"/>
      <w:numFmt w:val="decimal"/>
      <w:pStyle w:val="BillADPara"/>
      <w:lvlText w:val="%1."/>
      <w:lvlJc w:val="left"/>
      <w:pPr>
        <w:tabs>
          <w:tab w:val="num" w:pos="360"/>
        </w:tabs>
        <w:ind w:left="0" w:firstLine="0"/>
      </w:pPr>
    </w:lvl>
  </w:abstractNum>
  <w:abstractNum w:abstractNumId="40" w15:restartNumberingAfterBreak="0">
    <w:nsid w:val="63614968"/>
    <w:multiLevelType w:val="hybridMultilevel"/>
    <w:tmpl w:val="C6FC577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4FE2CD3"/>
    <w:multiLevelType w:val="hybridMultilevel"/>
    <w:tmpl w:val="CBFAEC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A11C23"/>
    <w:multiLevelType w:val="hybridMultilevel"/>
    <w:tmpl w:val="33F480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541CDA"/>
    <w:multiLevelType w:val="hybridMultilevel"/>
    <w:tmpl w:val="6518E62C"/>
    <w:name w:val="List Bullet"/>
    <w:lvl w:ilvl="0" w:tplc="F2C04572">
      <w:start w:val="1"/>
      <w:numFmt w:val="bullet"/>
      <w:pStyle w:val="ListBullet"/>
      <w:lvlText w:val=""/>
      <w:lvlJc w:val="left"/>
      <w:pPr>
        <w:tabs>
          <w:tab w:val="num" w:pos="1418"/>
        </w:tabs>
        <w:ind w:left="1418" w:hanging="709"/>
      </w:pPr>
      <w:rPr>
        <w:rFonts w:ascii="Symbol" w:hAnsi="Symbol" w:hint="default"/>
      </w:rPr>
    </w:lvl>
    <w:lvl w:ilvl="1" w:tplc="AC56F836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BD8643B6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EE586992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811A4BC0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91921F32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1EE46364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742C3F3A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DFAC6180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C9C6FFB"/>
    <w:multiLevelType w:val="multilevel"/>
    <w:tmpl w:val="C1EE5A72"/>
    <w:name w:val="Schedule"/>
    <w:lvl w:ilvl="0">
      <w:start w:val="1"/>
      <w:numFmt w:val="decimal"/>
      <w:pStyle w:val="ScheduleHeading"/>
      <w:suff w:val="nothing"/>
      <w:lvlText w:val="SCHEDULE %1"/>
      <w:lvlJc w:val="left"/>
      <w:pPr>
        <w:ind w:left="0" w:firstLine="0"/>
      </w:pPr>
      <w:rPr>
        <w:rFonts w:hint="default"/>
        <w:b/>
        <w:i w:val="0"/>
        <w:caps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cheduleHeading"/>
      <w:lvlText w:val="%2"/>
      <w:lvlJc w:val="left"/>
      <w:pPr>
        <w:tabs>
          <w:tab w:val="num" w:pos="706"/>
        </w:tabs>
        <w:ind w:left="706" w:hanging="706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2.%3"/>
      <w:lvlJc w:val="left"/>
      <w:pPr>
        <w:tabs>
          <w:tab w:val="num" w:pos="1559"/>
        </w:tabs>
        <w:ind w:left="1559" w:hanging="853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2.%3.%4"/>
      <w:lvlJc w:val="left"/>
      <w:pPr>
        <w:tabs>
          <w:tab w:val="num" w:pos="2693"/>
        </w:tabs>
        <w:ind w:left="2693" w:hanging="1134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3"/>
      <w:lvlText w:val="%2.%3.%4.%5"/>
      <w:lvlJc w:val="left"/>
      <w:pPr>
        <w:tabs>
          <w:tab w:val="num" w:pos="4111"/>
        </w:tabs>
        <w:ind w:left="4111" w:hanging="1418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Restart w:val="3"/>
      <w:lvlText w:val="%2.%3.%4.%5.%6"/>
      <w:lvlJc w:val="left"/>
      <w:pPr>
        <w:tabs>
          <w:tab w:val="num" w:pos="5812"/>
        </w:tabs>
        <w:ind w:left="5812" w:hanging="1701"/>
      </w:pPr>
      <w:rPr>
        <w:rFonts w:hint="default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lowerLetter"/>
      <w:lvlRestart w:val="3"/>
      <w:lvlText w:val="(%7)"/>
      <w:lvlJc w:val="left"/>
      <w:pPr>
        <w:tabs>
          <w:tab w:val="num" w:pos="4111"/>
        </w:tabs>
        <w:ind w:left="4111" w:hanging="1418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Roman"/>
      <w:lvlRestart w:val="3"/>
      <w:lvlText w:val="(%8)"/>
      <w:lvlJc w:val="left"/>
      <w:pPr>
        <w:tabs>
          <w:tab w:val="num" w:pos="4111"/>
        </w:tabs>
        <w:ind w:left="4111" w:hanging="1418"/>
      </w:pPr>
      <w:rPr>
        <w:rFonts w:hint="default"/>
        <w:caps w:val="0"/>
        <w:strike w:val="0"/>
        <w:dstrike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none"/>
      <w:lvlRestart w:val="3"/>
      <w:suff w:val="nothing"/>
      <w:lvlText w:val=""/>
      <w:lvlJc w:val="left"/>
      <w:pPr>
        <w:ind w:left="0" w:firstLine="0"/>
      </w:pPr>
      <w:rPr>
        <w:rFonts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5" w15:restartNumberingAfterBreak="0">
    <w:nsid w:val="6D022649"/>
    <w:multiLevelType w:val="hybridMultilevel"/>
    <w:tmpl w:val="4E0C9F64"/>
    <w:name w:val="Ltr Lvl 1 Number List"/>
    <w:lvl w:ilvl="0" w:tplc="46464690">
      <w:start w:val="1"/>
      <w:numFmt w:val="decimal"/>
      <w:pStyle w:val="LtrLvl1NumberList"/>
      <w:lvlText w:val="%1"/>
      <w:lvlJc w:val="left"/>
      <w:pPr>
        <w:tabs>
          <w:tab w:val="num" w:pos="706"/>
        </w:tabs>
        <w:ind w:left="706" w:hanging="706"/>
      </w:pPr>
      <w:rPr>
        <w:rFonts w:ascii="Arial" w:hAnsi="Arial" w:hint="default"/>
        <w:b w:val="0"/>
        <w:i w:val="0"/>
        <w:sz w:val="20"/>
        <w:szCs w:val="20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03F71D4"/>
    <w:multiLevelType w:val="hybridMultilevel"/>
    <w:tmpl w:val="32741BF8"/>
    <w:lvl w:ilvl="0" w:tplc="080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7" w15:restartNumberingAfterBreak="0">
    <w:nsid w:val="70937BC3"/>
    <w:multiLevelType w:val="hybridMultilevel"/>
    <w:tmpl w:val="55AE4A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8A0BD9"/>
    <w:multiLevelType w:val="hybridMultilevel"/>
    <w:tmpl w:val="30A8F7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29D3086"/>
    <w:multiLevelType w:val="multilevel"/>
    <w:tmpl w:val="779C1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2E7624F"/>
    <w:multiLevelType w:val="hybridMultilevel"/>
    <w:tmpl w:val="04CC66B6"/>
    <w:name w:val="Recitals"/>
    <w:lvl w:ilvl="0" w:tplc="94A04A74">
      <w:start w:val="1"/>
      <w:numFmt w:val="upperLetter"/>
      <w:pStyle w:val="Recitals"/>
      <w:lvlText w:val="(%1)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 w:val="0"/>
        <w:i w:val="0"/>
        <w:sz w:val="20"/>
        <w:szCs w:val="2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734B5941"/>
    <w:multiLevelType w:val="hybridMultilevel"/>
    <w:tmpl w:val="C35E90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A333D43"/>
    <w:multiLevelType w:val="hybridMultilevel"/>
    <w:tmpl w:val="E8C43B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D52795B"/>
    <w:multiLevelType w:val="hybridMultilevel"/>
    <w:tmpl w:val="22709476"/>
    <w:name w:val="Parties"/>
    <w:lvl w:ilvl="0" w:tplc="30605716">
      <w:start w:val="1"/>
      <w:numFmt w:val="decimal"/>
      <w:pStyle w:val="Parties"/>
      <w:lvlText w:val="(%1)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 w:val="0"/>
        <w:i w:val="0"/>
        <w:sz w:val="20"/>
        <w:szCs w:val="20"/>
      </w:rPr>
    </w:lvl>
    <w:lvl w:ilvl="1" w:tplc="50E259A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7E0661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168E2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FAB75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ACC648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7803C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DC038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C126FD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 w15:restartNumberingAfterBreak="0">
    <w:nsid w:val="7DE33C0D"/>
    <w:multiLevelType w:val="multilevel"/>
    <w:tmpl w:val="0B16A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F5831C4"/>
    <w:multiLevelType w:val="hybridMultilevel"/>
    <w:tmpl w:val="CD9EE34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46906245">
    <w:abstractNumId w:val="21"/>
  </w:num>
  <w:num w:numId="2" w16cid:durableId="886910612">
    <w:abstractNumId w:val="5"/>
  </w:num>
  <w:num w:numId="3" w16cid:durableId="1339692752">
    <w:abstractNumId w:val="10"/>
  </w:num>
  <w:num w:numId="4" w16cid:durableId="1507865295">
    <w:abstractNumId w:val="52"/>
  </w:num>
  <w:num w:numId="5" w16cid:durableId="1229876193">
    <w:abstractNumId w:val="41"/>
  </w:num>
  <w:num w:numId="6" w16cid:durableId="1734621048">
    <w:abstractNumId w:val="8"/>
  </w:num>
  <w:num w:numId="7" w16cid:durableId="76682255">
    <w:abstractNumId w:val="37"/>
  </w:num>
  <w:num w:numId="8" w16cid:durableId="1800413651">
    <w:abstractNumId w:val="39"/>
    <w:lvlOverride w:ilvl="0">
      <w:startOverride w:val="1"/>
    </w:lvlOverride>
  </w:num>
  <w:num w:numId="9" w16cid:durableId="1478380708">
    <w:abstractNumId w:val="25"/>
  </w:num>
  <w:num w:numId="10" w16cid:durableId="1565750670">
    <w:abstractNumId w:val="47"/>
  </w:num>
  <w:num w:numId="11" w16cid:durableId="799036636">
    <w:abstractNumId w:val="12"/>
  </w:num>
  <w:num w:numId="12" w16cid:durableId="224730309">
    <w:abstractNumId w:val="43"/>
  </w:num>
  <w:num w:numId="13" w16cid:durableId="585963559">
    <w:abstractNumId w:val="18"/>
  </w:num>
  <w:num w:numId="14" w16cid:durableId="479925944">
    <w:abstractNumId w:val="34"/>
  </w:num>
  <w:num w:numId="15" w16cid:durableId="523714514">
    <w:abstractNumId w:val="17"/>
  </w:num>
  <w:num w:numId="16" w16cid:durableId="26104860">
    <w:abstractNumId w:val="28"/>
  </w:num>
  <w:num w:numId="17" w16cid:durableId="1061833507">
    <w:abstractNumId w:val="45"/>
  </w:num>
  <w:num w:numId="18" w16cid:durableId="329531766">
    <w:abstractNumId w:val="3"/>
  </w:num>
  <w:num w:numId="19" w16cid:durableId="70393529">
    <w:abstractNumId w:val="53"/>
  </w:num>
  <w:num w:numId="20" w16cid:durableId="1060902045">
    <w:abstractNumId w:val="50"/>
  </w:num>
  <w:num w:numId="21" w16cid:durableId="299238278">
    <w:abstractNumId w:val="44"/>
  </w:num>
  <w:num w:numId="22" w16cid:durableId="251092715">
    <w:abstractNumId w:val="23"/>
  </w:num>
  <w:num w:numId="23" w16cid:durableId="980962167">
    <w:abstractNumId w:val="46"/>
  </w:num>
  <w:num w:numId="24" w16cid:durableId="1638225302">
    <w:abstractNumId w:val="38"/>
  </w:num>
  <w:num w:numId="25" w16cid:durableId="187640545">
    <w:abstractNumId w:val="22"/>
  </w:num>
  <w:num w:numId="26" w16cid:durableId="631055630">
    <w:abstractNumId w:val="14"/>
  </w:num>
  <w:num w:numId="27" w16cid:durableId="544024555">
    <w:abstractNumId w:val="29"/>
  </w:num>
  <w:num w:numId="28" w16cid:durableId="177163380">
    <w:abstractNumId w:val="13"/>
  </w:num>
  <w:num w:numId="29" w16cid:durableId="622661609">
    <w:abstractNumId w:val="32"/>
  </w:num>
  <w:num w:numId="30" w16cid:durableId="25326974">
    <w:abstractNumId w:val="4"/>
  </w:num>
  <w:num w:numId="31" w16cid:durableId="1157184161">
    <w:abstractNumId w:val="0"/>
  </w:num>
  <w:num w:numId="32" w16cid:durableId="1674380486">
    <w:abstractNumId w:val="2"/>
  </w:num>
  <w:num w:numId="33" w16cid:durableId="1169099781">
    <w:abstractNumId w:val="1"/>
  </w:num>
  <w:num w:numId="34" w16cid:durableId="746610236">
    <w:abstractNumId w:val="51"/>
  </w:num>
  <w:num w:numId="35" w16cid:durableId="203913124">
    <w:abstractNumId w:val="55"/>
  </w:num>
  <w:num w:numId="36" w16cid:durableId="1406495075">
    <w:abstractNumId w:val="40"/>
  </w:num>
  <w:num w:numId="37" w16cid:durableId="1854952794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 w16cid:durableId="1348023252">
    <w:abstractNumId w:val="42"/>
  </w:num>
  <w:num w:numId="39" w16cid:durableId="1507675690">
    <w:abstractNumId w:val="16"/>
  </w:num>
  <w:num w:numId="40" w16cid:durableId="210117840">
    <w:abstractNumId w:val="9"/>
  </w:num>
  <w:num w:numId="41" w16cid:durableId="885607947">
    <w:abstractNumId w:val="11"/>
  </w:num>
  <w:num w:numId="42" w16cid:durableId="787624303">
    <w:abstractNumId w:val="33"/>
  </w:num>
  <w:num w:numId="43" w16cid:durableId="521477790">
    <w:abstractNumId w:val="15"/>
  </w:num>
  <w:num w:numId="44" w16cid:durableId="1797986946">
    <w:abstractNumId w:val="30"/>
  </w:num>
  <w:num w:numId="45" w16cid:durableId="1050882821">
    <w:abstractNumId w:val="20"/>
  </w:num>
  <w:num w:numId="46" w16cid:durableId="2140150206">
    <w:abstractNumId w:val="7"/>
  </w:num>
  <w:num w:numId="47" w16cid:durableId="439375312">
    <w:abstractNumId w:val="48"/>
  </w:num>
  <w:num w:numId="48" w16cid:durableId="2043558319">
    <w:abstractNumId w:val="31"/>
  </w:num>
  <w:num w:numId="49" w16cid:durableId="786779286">
    <w:abstractNumId w:val="26"/>
  </w:num>
  <w:num w:numId="50" w16cid:durableId="403836863">
    <w:abstractNumId w:val="6"/>
  </w:num>
  <w:num w:numId="51" w16cid:durableId="1567062580">
    <w:abstractNumId w:val="54"/>
  </w:num>
  <w:num w:numId="52" w16cid:durableId="562373430">
    <w:abstractNumId w:val="49"/>
  </w:num>
  <w:num w:numId="53" w16cid:durableId="2058779180">
    <w:abstractNumId w:val="24"/>
  </w:num>
  <w:num w:numId="54" w16cid:durableId="1114715657">
    <w:abstractNumId w:val="19"/>
  </w:num>
  <w:num w:numId="55" w16cid:durableId="1432122568">
    <w:abstractNumId w:val="36"/>
  </w:num>
  <w:num w:numId="56" w16cid:durableId="184176513">
    <w:abstractNumId w:val="35"/>
  </w:num>
  <w:num w:numId="57" w16cid:durableId="529606553">
    <w:abstractNumId w:val="27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embedSystemFonts/>
  <w:saveSubsetFonts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CC3"/>
    <w:rsid w:val="00000290"/>
    <w:rsid w:val="000007A4"/>
    <w:rsid w:val="0000090B"/>
    <w:rsid w:val="00001E7C"/>
    <w:rsid w:val="00002241"/>
    <w:rsid w:val="00002F0A"/>
    <w:rsid w:val="00003784"/>
    <w:rsid w:val="000044D7"/>
    <w:rsid w:val="00004A56"/>
    <w:rsid w:val="00007046"/>
    <w:rsid w:val="00007138"/>
    <w:rsid w:val="000079D7"/>
    <w:rsid w:val="000109F1"/>
    <w:rsid w:val="00014DBB"/>
    <w:rsid w:val="000150FC"/>
    <w:rsid w:val="0001513E"/>
    <w:rsid w:val="00015313"/>
    <w:rsid w:val="00015DF7"/>
    <w:rsid w:val="00016998"/>
    <w:rsid w:val="00016AD8"/>
    <w:rsid w:val="00016F5D"/>
    <w:rsid w:val="00017435"/>
    <w:rsid w:val="00017565"/>
    <w:rsid w:val="0002045D"/>
    <w:rsid w:val="00021E06"/>
    <w:rsid w:val="000237E7"/>
    <w:rsid w:val="00025DF9"/>
    <w:rsid w:val="0002789F"/>
    <w:rsid w:val="00030074"/>
    <w:rsid w:val="0003035E"/>
    <w:rsid w:val="0003053E"/>
    <w:rsid w:val="00030E40"/>
    <w:rsid w:val="00030E4B"/>
    <w:rsid w:val="0003404D"/>
    <w:rsid w:val="00037241"/>
    <w:rsid w:val="00040868"/>
    <w:rsid w:val="000415DD"/>
    <w:rsid w:val="00041C43"/>
    <w:rsid w:val="000426A7"/>
    <w:rsid w:val="000426BF"/>
    <w:rsid w:val="00043311"/>
    <w:rsid w:val="00043337"/>
    <w:rsid w:val="000437FD"/>
    <w:rsid w:val="000438B9"/>
    <w:rsid w:val="00044332"/>
    <w:rsid w:val="000446F2"/>
    <w:rsid w:val="00045309"/>
    <w:rsid w:val="00050657"/>
    <w:rsid w:val="00050879"/>
    <w:rsid w:val="00050CBB"/>
    <w:rsid w:val="00050FBF"/>
    <w:rsid w:val="000514E4"/>
    <w:rsid w:val="0005200C"/>
    <w:rsid w:val="000544B1"/>
    <w:rsid w:val="000544B2"/>
    <w:rsid w:val="00055491"/>
    <w:rsid w:val="000554EC"/>
    <w:rsid w:val="00055E96"/>
    <w:rsid w:val="00056244"/>
    <w:rsid w:val="00056307"/>
    <w:rsid w:val="00056C8E"/>
    <w:rsid w:val="000625DF"/>
    <w:rsid w:val="00062E5E"/>
    <w:rsid w:val="00062EFF"/>
    <w:rsid w:val="00064CC2"/>
    <w:rsid w:val="00065E15"/>
    <w:rsid w:val="000671E9"/>
    <w:rsid w:val="000673E8"/>
    <w:rsid w:val="000674D2"/>
    <w:rsid w:val="00067B51"/>
    <w:rsid w:val="00070956"/>
    <w:rsid w:val="00070C6A"/>
    <w:rsid w:val="00073A4A"/>
    <w:rsid w:val="000763A2"/>
    <w:rsid w:val="0007685B"/>
    <w:rsid w:val="00082BAA"/>
    <w:rsid w:val="00083088"/>
    <w:rsid w:val="00084E3E"/>
    <w:rsid w:val="00090F7F"/>
    <w:rsid w:val="00093181"/>
    <w:rsid w:val="000931F8"/>
    <w:rsid w:val="00093B55"/>
    <w:rsid w:val="00094B1A"/>
    <w:rsid w:val="0009550C"/>
    <w:rsid w:val="00095EE4"/>
    <w:rsid w:val="00096967"/>
    <w:rsid w:val="00096999"/>
    <w:rsid w:val="00097353"/>
    <w:rsid w:val="00097376"/>
    <w:rsid w:val="00097BB2"/>
    <w:rsid w:val="000A0FF1"/>
    <w:rsid w:val="000A35BB"/>
    <w:rsid w:val="000A35F1"/>
    <w:rsid w:val="000A45E6"/>
    <w:rsid w:val="000A4A2D"/>
    <w:rsid w:val="000A5897"/>
    <w:rsid w:val="000B0832"/>
    <w:rsid w:val="000B0D55"/>
    <w:rsid w:val="000B243E"/>
    <w:rsid w:val="000B2B2E"/>
    <w:rsid w:val="000B3C84"/>
    <w:rsid w:val="000B445A"/>
    <w:rsid w:val="000B7083"/>
    <w:rsid w:val="000C0356"/>
    <w:rsid w:val="000C038B"/>
    <w:rsid w:val="000C0E62"/>
    <w:rsid w:val="000C1079"/>
    <w:rsid w:val="000C3D79"/>
    <w:rsid w:val="000C51A0"/>
    <w:rsid w:val="000C6CA1"/>
    <w:rsid w:val="000C7433"/>
    <w:rsid w:val="000D17D0"/>
    <w:rsid w:val="000D24E0"/>
    <w:rsid w:val="000D325B"/>
    <w:rsid w:val="000D4FB0"/>
    <w:rsid w:val="000D5268"/>
    <w:rsid w:val="000D5815"/>
    <w:rsid w:val="000D5F9D"/>
    <w:rsid w:val="000D6770"/>
    <w:rsid w:val="000D7CDF"/>
    <w:rsid w:val="000D7D65"/>
    <w:rsid w:val="000E00BB"/>
    <w:rsid w:val="000E0D06"/>
    <w:rsid w:val="000E1B26"/>
    <w:rsid w:val="000E3B18"/>
    <w:rsid w:val="000E4C4A"/>
    <w:rsid w:val="000E6123"/>
    <w:rsid w:val="000E6DB7"/>
    <w:rsid w:val="000E70BF"/>
    <w:rsid w:val="000F0D76"/>
    <w:rsid w:val="000F44F5"/>
    <w:rsid w:val="000F4BA6"/>
    <w:rsid w:val="000F4BAA"/>
    <w:rsid w:val="000F4C7C"/>
    <w:rsid w:val="000F55BC"/>
    <w:rsid w:val="000F5A19"/>
    <w:rsid w:val="000F6765"/>
    <w:rsid w:val="000F6829"/>
    <w:rsid w:val="000F6CDB"/>
    <w:rsid w:val="000F71ED"/>
    <w:rsid w:val="00100565"/>
    <w:rsid w:val="00101AD2"/>
    <w:rsid w:val="00101D6A"/>
    <w:rsid w:val="001030FA"/>
    <w:rsid w:val="001033D1"/>
    <w:rsid w:val="00104563"/>
    <w:rsid w:val="00105BEB"/>
    <w:rsid w:val="00105CBB"/>
    <w:rsid w:val="00107C3D"/>
    <w:rsid w:val="001110A7"/>
    <w:rsid w:val="00111B64"/>
    <w:rsid w:val="00112146"/>
    <w:rsid w:val="00112698"/>
    <w:rsid w:val="00112CAF"/>
    <w:rsid w:val="00113E80"/>
    <w:rsid w:val="001141D3"/>
    <w:rsid w:val="00114683"/>
    <w:rsid w:val="00116AA8"/>
    <w:rsid w:val="00117FD0"/>
    <w:rsid w:val="00121DF3"/>
    <w:rsid w:val="001225BE"/>
    <w:rsid w:val="001229BB"/>
    <w:rsid w:val="0012304F"/>
    <w:rsid w:val="00123187"/>
    <w:rsid w:val="001244DB"/>
    <w:rsid w:val="00125963"/>
    <w:rsid w:val="00127183"/>
    <w:rsid w:val="00131113"/>
    <w:rsid w:val="00132432"/>
    <w:rsid w:val="0013243E"/>
    <w:rsid w:val="001324A0"/>
    <w:rsid w:val="00134249"/>
    <w:rsid w:val="001347A7"/>
    <w:rsid w:val="00134A03"/>
    <w:rsid w:val="00134E69"/>
    <w:rsid w:val="00135A8B"/>
    <w:rsid w:val="00135B16"/>
    <w:rsid w:val="001364B2"/>
    <w:rsid w:val="0013705D"/>
    <w:rsid w:val="00137267"/>
    <w:rsid w:val="00137B9B"/>
    <w:rsid w:val="0014044C"/>
    <w:rsid w:val="001419CE"/>
    <w:rsid w:val="00143172"/>
    <w:rsid w:val="001433C3"/>
    <w:rsid w:val="00143FB2"/>
    <w:rsid w:val="001453F5"/>
    <w:rsid w:val="00146D9C"/>
    <w:rsid w:val="00147D6C"/>
    <w:rsid w:val="00150769"/>
    <w:rsid w:val="00150AC7"/>
    <w:rsid w:val="00152C1A"/>
    <w:rsid w:val="001551DB"/>
    <w:rsid w:val="001573CF"/>
    <w:rsid w:val="00157452"/>
    <w:rsid w:val="00160281"/>
    <w:rsid w:val="00160C38"/>
    <w:rsid w:val="00160C45"/>
    <w:rsid w:val="001610BF"/>
    <w:rsid w:val="0016191D"/>
    <w:rsid w:val="00161CA2"/>
    <w:rsid w:val="00161CE8"/>
    <w:rsid w:val="00163047"/>
    <w:rsid w:val="00163817"/>
    <w:rsid w:val="00163DC3"/>
    <w:rsid w:val="0016448F"/>
    <w:rsid w:val="001650A5"/>
    <w:rsid w:val="00165423"/>
    <w:rsid w:val="001662DD"/>
    <w:rsid w:val="00167881"/>
    <w:rsid w:val="00170140"/>
    <w:rsid w:val="00170309"/>
    <w:rsid w:val="001705C3"/>
    <w:rsid w:val="0017270A"/>
    <w:rsid w:val="00172F32"/>
    <w:rsid w:val="00173D00"/>
    <w:rsid w:val="00174AB6"/>
    <w:rsid w:val="00175A67"/>
    <w:rsid w:val="00176A97"/>
    <w:rsid w:val="0018175E"/>
    <w:rsid w:val="00181B1D"/>
    <w:rsid w:val="00181E02"/>
    <w:rsid w:val="001822FA"/>
    <w:rsid w:val="001831C1"/>
    <w:rsid w:val="00183883"/>
    <w:rsid w:val="00184D47"/>
    <w:rsid w:val="001915FC"/>
    <w:rsid w:val="00191E2F"/>
    <w:rsid w:val="0019242E"/>
    <w:rsid w:val="00197E2C"/>
    <w:rsid w:val="001A2FF3"/>
    <w:rsid w:val="001A3F76"/>
    <w:rsid w:val="001A438A"/>
    <w:rsid w:val="001A4FB5"/>
    <w:rsid w:val="001A61AC"/>
    <w:rsid w:val="001A66AB"/>
    <w:rsid w:val="001A66FC"/>
    <w:rsid w:val="001A690C"/>
    <w:rsid w:val="001A73C9"/>
    <w:rsid w:val="001B0020"/>
    <w:rsid w:val="001B02DC"/>
    <w:rsid w:val="001B3AAA"/>
    <w:rsid w:val="001B3FAA"/>
    <w:rsid w:val="001C0C71"/>
    <w:rsid w:val="001C0D90"/>
    <w:rsid w:val="001C4373"/>
    <w:rsid w:val="001C5779"/>
    <w:rsid w:val="001C655E"/>
    <w:rsid w:val="001C71D3"/>
    <w:rsid w:val="001D2AB8"/>
    <w:rsid w:val="001D3A14"/>
    <w:rsid w:val="001D5688"/>
    <w:rsid w:val="001D5F1D"/>
    <w:rsid w:val="001D6387"/>
    <w:rsid w:val="001D6436"/>
    <w:rsid w:val="001D668C"/>
    <w:rsid w:val="001D6D40"/>
    <w:rsid w:val="001E0AF0"/>
    <w:rsid w:val="001E14D6"/>
    <w:rsid w:val="001E232C"/>
    <w:rsid w:val="001E25CB"/>
    <w:rsid w:val="001E2AA2"/>
    <w:rsid w:val="001E2BB0"/>
    <w:rsid w:val="001E3205"/>
    <w:rsid w:val="001E52B7"/>
    <w:rsid w:val="001E64BF"/>
    <w:rsid w:val="001E7805"/>
    <w:rsid w:val="001E7B22"/>
    <w:rsid w:val="001F40DB"/>
    <w:rsid w:val="001F4951"/>
    <w:rsid w:val="001F5511"/>
    <w:rsid w:val="001F5D73"/>
    <w:rsid w:val="001F658E"/>
    <w:rsid w:val="002019B8"/>
    <w:rsid w:val="002021D3"/>
    <w:rsid w:val="0020225C"/>
    <w:rsid w:val="002035EB"/>
    <w:rsid w:val="00204128"/>
    <w:rsid w:val="0020447F"/>
    <w:rsid w:val="0020482C"/>
    <w:rsid w:val="00204987"/>
    <w:rsid w:val="0020596C"/>
    <w:rsid w:val="00206033"/>
    <w:rsid w:val="002076B3"/>
    <w:rsid w:val="00211A77"/>
    <w:rsid w:val="002125AA"/>
    <w:rsid w:val="00215101"/>
    <w:rsid w:val="002151A7"/>
    <w:rsid w:val="002176C9"/>
    <w:rsid w:val="00221A81"/>
    <w:rsid w:val="00223A5E"/>
    <w:rsid w:val="00224571"/>
    <w:rsid w:val="002248FD"/>
    <w:rsid w:val="00227ADB"/>
    <w:rsid w:val="002312BF"/>
    <w:rsid w:val="00232066"/>
    <w:rsid w:val="002323B2"/>
    <w:rsid w:val="002323C8"/>
    <w:rsid w:val="002329F3"/>
    <w:rsid w:val="002331FE"/>
    <w:rsid w:val="00233A7F"/>
    <w:rsid w:val="00233B08"/>
    <w:rsid w:val="0023472E"/>
    <w:rsid w:val="00234F2B"/>
    <w:rsid w:val="002352E3"/>
    <w:rsid w:val="002359ED"/>
    <w:rsid w:val="002369F5"/>
    <w:rsid w:val="00237168"/>
    <w:rsid w:val="002373EE"/>
    <w:rsid w:val="00237DDC"/>
    <w:rsid w:val="00242658"/>
    <w:rsid w:val="00246E04"/>
    <w:rsid w:val="00246E2D"/>
    <w:rsid w:val="00246FC0"/>
    <w:rsid w:val="002475B9"/>
    <w:rsid w:val="0025017D"/>
    <w:rsid w:val="002501DE"/>
    <w:rsid w:val="002502D7"/>
    <w:rsid w:val="00250861"/>
    <w:rsid w:val="002509C0"/>
    <w:rsid w:val="00250D2A"/>
    <w:rsid w:val="00251D8E"/>
    <w:rsid w:val="002536BB"/>
    <w:rsid w:val="002550FA"/>
    <w:rsid w:val="00255FE0"/>
    <w:rsid w:val="00256408"/>
    <w:rsid w:val="00257B1C"/>
    <w:rsid w:val="00257C5F"/>
    <w:rsid w:val="00261D43"/>
    <w:rsid w:val="002627F8"/>
    <w:rsid w:val="0026446E"/>
    <w:rsid w:val="00267300"/>
    <w:rsid w:val="00267E88"/>
    <w:rsid w:val="00270247"/>
    <w:rsid w:val="00270636"/>
    <w:rsid w:val="0027092C"/>
    <w:rsid w:val="002711A3"/>
    <w:rsid w:val="00272D1A"/>
    <w:rsid w:val="00273012"/>
    <w:rsid w:val="00276A53"/>
    <w:rsid w:val="002819CA"/>
    <w:rsid w:val="00282905"/>
    <w:rsid w:val="002829FC"/>
    <w:rsid w:val="00285273"/>
    <w:rsid w:val="0028608D"/>
    <w:rsid w:val="0028630F"/>
    <w:rsid w:val="00287C88"/>
    <w:rsid w:val="0029164A"/>
    <w:rsid w:val="0029576A"/>
    <w:rsid w:val="00295F76"/>
    <w:rsid w:val="002969D2"/>
    <w:rsid w:val="00296BC2"/>
    <w:rsid w:val="002971FF"/>
    <w:rsid w:val="00297CA8"/>
    <w:rsid w:val="002A04F3"/>
    <w:rsid w:val="002A17CB"/>
    <w:rsid w:val="002A1F0A"/>
    <w:rsid w:val="002A4352"/>
    <w:rsid w:val="002A5143"/>
    <w:rsid w:val="002A5AF0"/>
    <w:rsid w:val="002A61BD"/>
    <w:rsid w:val="002A7A95"/>
    <w:rsid w:val="002A7B8F"/>
    <w:rsid w:val="002A7DBE"/>
    <w:rsid w:val="002B061A"/>
    <w:rsid w:val="002B1B30"/>
    <w:rsid w:val="002B482F"/>
    <w:rsid w:val="002B4D82"/>
    <w:rsid w:val="002B5431"/>
    <w:rsid w:val="002B7B0F"/>
    <w:rsid w:val="002C0979"/>
    <w:rsid w:val="002C0E0D"/>
    <w:rsid w:val="002C1CC7"/>
    <w:rsid w:val="002C2542"/>
    <w:rsid w:val="002C4219"/>
    <w:rsid w:val="002C4FE1"/>
    <w:rsid w:val="002C5821"/>
    <w:rsid w:val="002C6DA5"/>
    <w:rsid w:val="002C7317"/>
    <w:rsid w:val="002D0285"/>
    <w:rsid w:val="002D045D"/>
    <w:rsid w:val="002D1BA4"/>
    <w:rsid w:val="002D2442"/>
    <w:rsid w:val="002D2493"/>
    <w:rsid w:val="002D260A"/>
    <w:rsid w:val="002D2FEF"/>
    <w:rsid w:val="002D323A"/>
    <w:rsid w:val="002D46F2"/>
    <w:rsid w:val="002D5161"/>
    <w:rsid w:val="002D734B"/>
    <w:rsid w:val="002E0AA1"/>
    <w:rsid w:val="002E20C9"/>
    <w:rsid w:val="002E2E77"/>
    <w:rsid w:val="002E54B1"/>
    <w:rsid w:val="002E627E"/>
    <w:rsid w:val="002F12A7"/>
    <w:rsid w:val="002F13AB"/>
    <w:rsid w:val="002F3829"/>
    <w:rsid w:val="002F40E7"/>
    <w:rsid w:val="002F498E"/>
    <w:rsid w:val="002F5B8D"/>
    <w:rsid w:val="002F73F0"/>
    <w:rsid w:val="002F7C29"/>
    <w:rsid w:val="00300279"/>
    <w:rsid w:val="00301B9F"/>
    <w:rsid w:val="00302080"/>
    <w:rsid w:val="00302342"/>
    <w:rsid w:val="00302605"/>
    <w:rsid w:val="00305594"/>
    <w:rsid w:val="0030632F"/>
    <w:rsid w:val="00306B2D"/>
    <w:rsid w:val="003078FE"/>
    <w:rsid w:val="003101F0"/>
    <w:rsid w:val="003105F4"/>
    <w:rsid w:val="00310C24"/>
    <w:rsid w:val="0031109E"/>
    <w:rsid w:val="00311286"/>
    <w:rsid w:val="00313A71"/>
    <w:rsid w:val="00313C88"/>
    <w:rsid w:val="003153DB"/>
    <w:rsid w:val="00316E28"/>
    <w:rsid w:val="00320A64"/>
    <w:rsid w:val="00320C23"/>
    <w:rsid w:val="003222F9"/>
    <w:rsid w:val="00324DF8"/>
    <w:rsid w:val="00324E5D"/>
    <w:rsid w:val="00325981"/>
    <w:rsid w:val="00326B9C"/>
    <w:rsid w:val="00327414"/>
    <w:rsid w:val="00330233"/>
    <w:rsid w:val="00331297"/>
    <w:rsid w:val="0033143E"/>
    <w:rsid w:val="00331443"/>
    <w:rsid w:val="00332955"/>
    <w:rsid w:val="003335ED"/>
    <w:rsid w:val="00334E67"/>
    <w:rsid w:val="003361CB"/>
    <w:rsid w:val="00336CB6"/>
    <w:rsid w:val="00337749"/>
    <w:rsid w:val="00340165"/>
    <w:rsid w:val="00340D57"/>
    <w:rsid w:val="00340DC3"/>
    <w:rsid w:val="003414FE"/>
    <w:rsid w:val="00341A90"/>
    <w:rsid w:val="00341B2F"/>
    <w:rsid w:val="003423BC"/>
    <w:rsid w:val="00342FBD"/>
    <w:rsid w:val="00343BA8"/>
    <w:rsid w:val="00350C6A"/>
    <w:rsid w:val="00351355"/>
    <w:rsid w:val="0035191F"/>
    <w:rsid w:val="003520F5"/>
    <w:rsid w:val="003523FA"/>
    <w:rsid w:val="003568B8"/>
    <w:rsid w:val="00357100"/>
    <w:rsid w:val="00357B11"/>
    <w:rsid w:val="00357B9A"/>
    <w:rsid w:val="0036011A"/>
    <w:rsid w:val="0036059A"/>
    <w:rsid w:val="003606BA"/>
    <w:rsid w:val="003632FA"/>
    <w:rsid w:val="00366A5E"/>
    <w:rsid w:val="00366D75"/>
    <w:rsid w:val="0037070E"/>
    <w:rsid w:val="00371A76"/>
    <w:rsid w:val="00372516"/>
    <w:rsid w:val="00372D62"/>
    <w:rsid w:val="003752DF"/>
    <w:rsid w:val="0037567B"/>
    <w:rsid w:val="00375A87"/>
    <w:rsid w:val="0037620C"/>
    <w:rsid w:val="00377DC9"/>
    <w:rsid w:val="003800A3"/>
    <w:rsid w:val="0038177D"/>
    <w:rsid w:val="00383662"/>
    <w:rsid w:val="003836EE"/>
    <w:rsid w:val="003856CD"/>
    <w:rsid w:val="00386481"/>
    <w:rsid w:val="00390F16"/>
    <w:rsid w:val="003915DC"/>
    <w:rsid w:val="00391D9B"/>
    <w:rsid w:val="00395C3C"/>
    <w:rsid w:val="003A074B"/>
    <w:rsid w:val="003A0878"/>
    <w:rsid w:val="003A237D"/>
    <w:rsid w:val="003A362A"/>
    <w:rsid w:val="003A4E35"/>
    <w:rsid w:val="003A757C"/>
    <w:rsid w:val="003A75D9"/>
    <w:rsid w:val="003A7709"/>
    <w:rsid w:val="003A7876"/>
    <w:rsid w:val="003A798D"/>
    <w:rsid w:val="003B00E1"/>
    <w:rsid w:val="003B10BE"/>
    <w:rsid w:val="003B1F2A"/>
    <w:rsid w:val="003B23DB"/>
    <w:rsid w:val="003B2E5B"/>
    <w:rsid w:val="003B424F"/>
    <w:rsid w:val="003B59CF"/>
    <w:rsid w:val="003B5FFF"/>
    <w:rsid w:val="003B61F6"/>
    <w:rsid w:val="003B64CD"/>
    <w:rsid w:val="003B6DA8"/>
    <w:rsid w:val="003B7812"/>
    <w:rsid w:val="003C03CC"/>
    <w:rsid w:val="003C1D81"/>
    <w:rsid w:val="003C2485"/>
    <w:rsid w:val="003C2C92"/>
    <w:rsid w:val="003C4782"/>
    <w:rsid w:val="003C4893"/>
    <w:rsid w:val="003C66CE"/>
    <w:rsid w:val="003C75B4"/>
    <w:rsid w:val="003D06E6"/>
    <w:rsid w:val="003D0B6E"/>
    <w:rsid w:val="003D15DB"/>
    <w:rsid w:val="003D206A"/>
    <w:rsid w:val="003D33C2"/>
    <w:rsid w:val="003D382D"/>
    <w:rsid w:val="003D5102"/>
    <w:rsid w:val="003D52FB"/>
    <w:rsid w:val="003D6FAC"/>
    <w:rsid w:val="003D7122"/>
    <w:rsid w:val="003E013E"/>
    <w:rsid w:val="003E19D8"/>
    <w:rsid w:val="003E22EC"/>
    <w:rsid w:val="003E2543"/>
    <w:rsid w:val="003E321F"/>
    <w:rsid w:val="003E766D"/>
    <w:rsid w:val="003F1898"/>
    <w:rsid w:val="003F244D"/>
    <w:rsid w:val="003F2747"/>
    <w:rsid w:val="003F316E"/>
    <w:rsid w:val="003F3B21"/>
    <w:rsid w:val="003F52CB"/>
    <w:rsid w:val="003F5ADC"/>
    <w:rsid w:val="003F7622"/>
    <w:rsid w:val="004000CF"/>
    <w:rsid w:val="00400AD1"/>
    <w:rsid w:val="004021DA"/>
    <w:rsid w:val="00403590"/>
    <w:rsid w:val="00404BF3"/>
    <w:rsid w:val="004053FA"/>
    <w:rsid w:val="00405442"/>
    <w:rsid w:val="0040590F"/>
    <w:rsid w:val="00405C5B"/>
    <w:rsid w:val="00406567"/>
    <w:rsid w:val="00406D70"/>
    <w:rsid w:val="00406EA5"/>
    <w:rsid w:val="004103BF"/>
    <w:rsid w:val="00412290"/>
    <w:rsid w:val="00413838"/>
    <w:rsid w:val="004140D2"/>
    <w:rsid w:val="00415231"/>
    <w:rsid w:val="004167B2"/>
    <w:rsid w:val="00416D33"/>
    <w:rsid w:val="00417986"/>
    <w:rsid w:val="00417AFA"/>
    <w:rsid w:val="00420842"/>
    <w:rsid w:val="00421642"/>
    <w:rsid w:val="00425ED3"/>
    <w:rsid w:val="004307AF"/>
    <w:rsid w:val="00431130"/>
    <w:rsid w:val="004332C4"/>
    <w:rsid w:val="00433895"/>
    <w:rsid w:val="00433C6B"/>
    <w:rsid w:val="00434AFA"/>
    <w:rsid w:val="00435D10"/>
    <w:rsid w:val="004372F6"/>
    <w:rsid w:val="00437859"/>
    <w:rsid w:val="0044149F"/>
    <w:rsid w:val="00442993"/>
    <w:rsid w:val="00442CA0"/>
    <w:rsid w:val="0044433A"/>
    <w:rsid w:val="00444D94"/>
    <w:rsid w:val="004450FD"/>
    <w:rsid w:val="0044524D"/>
    <w:rsid w:val="004465AD"/>
    <w:rsid w:val="00446CD8"/>
    <w:rsid w:val="00446F80"/>
    <w:rsid w:val="004503EC"/>
    <w:rsid w:val="004523E2"/>
    <w:rsid w:val="00452D7A"/>
    <w:rsid w:val="00453AD3"/>
    <w:rsid w:val="00453F5B"/>
    <w:rsid w:val="00454652"/>
    <w:rsid w:val="00454EB0"/>
    <w:rsid w:val="00461207"/>
    <w:rsid w:val="00461EB8"/>
    <w:rsid w:val="00464F7E"/>
    <w:rsid w:val="0046667C"/>
    <w:rsid w:val="004679E6"/>
    <w:rsid w:val="00467DDE"/>
    <w:rsid w:val="0047088F"/>
    <w:rsid w:val="00470BD7"/>
    <w:rsid w:val="00470C06"/>
    <w:rsid w:val="00471708"/>
    <w:rsid w:val="00471A61"/>
    <w:rsid w:val="00472CBF"/>
    <w:rsid w:val="00472D9F"/>
    <w:rsid w:val="004731B7"/>
    <w:rsid w:val="004738A3"/>
    <w:rsid w:val="00474E99"/>
    <w:rsid w:val="00474FCB"/>
    <w:rsid w:val="004756C0"/>
    <w:rsid w:val="00476324"/>
    <w:rsid w:val="004774D8"/>
    <w:rsid w:val="004776B4"/>
    <w:rsid w:val="004809F1"/>
    <w:rsid w:val="00481B86"/>
    <w:rsid w:val="00482370"/>
    <w:rsid w:val="004823E8"/>
    <w:rsid w:val="004830A9"/>
    <w:rsid w:val="00484961"/>
    <w:rsid w:val="00484E4E"/>
    <w:rsid w:val="004853F2"/>
    <w:rsid w:val="0048542E"/>
    <w:rsid w:val="00485498"/>
    <w:rsid w:val="00485562"/>
    <w:rsid w:val="00485A6F"/>
    <w:rsid w:val="004860F3"/>
    <w:rsid w:val="0048648C"/>
    <w:rsid w:val="0048652E"/>
    <w:rsid w:val="0048654B"/>
    <w:rsid w:val="00487DC3"/>
    <w:rsid w:val="0049136B"/>
    <w:rsid w:val="00491EF1"/>
    <w:rsid w:val="00493C9D"/>
    <w:rsid w:val="00493F28"/>
    <w:rsid w:val="00494726"/>
    <w:rsid w:val="00495837"/>
    <w:rsid w:val="00495FD4"/>
    <w:rsid w:val="004A03A4"/>
    <w:rsid w:val="004A16AC"/>
    <w:rsid w:val="004A3A00"/>
    <w:rsid w:val="004A3BAF"/>
    <w:rsid w:val="004A3CED"/>
    <w:rsid w:val="004A4BBD"/>
    <w:rsid w:val="004A4C15"/>
    <w:rsid w:val="004A65BC"/>
    <w:rsid w:val="004A6861"/>
    <w:rsid w:val="004A717C"/>
    <w:rsid w:val="004B2D18"/>
    <w:rsid w:val="004B312A"/>
    <w:rsid w:val="004B3B09"/>
    <w:rsid w:val="004B4DE1"/>
    <w:rsid w:val="004B5F79"/>
    <w:rsid w:val="004C16E7"/>
    <w:rsid w:val="004C1F88"/>
    <w:rsid w:val="004C40FE"/>
    <w:rsid w:val="004C46BD"/>
    <w:rsid w:val="004C4B39"/>
    <w:rsid w:val="004C4BC1"/>
    <w:rsid w:val="004C7BF0"/>
    <w:rsid w:val="004D008A"/>
    <w:rsid w:val="004D0D5F"/>
    <w:rsid w:val="004D1114"/>
    <w:rsid w:val="004D2317"/>
    <w:rsid w:val="004D30D3"/>
    <w:rsid w:val="004D3884"/>
    <w:rsid w:val="004D46BF"/>
    <w:rsid w:val="004D5889"/>
    <w:rsid w:val="004D5A2F"/>
    <w:rsid w:val="004E1014"/>
    <w:rsid w:val="004E2F48"/>
    <w:rsid w:val="004E36F2"/>
    <w:rsid w:val="004E3AA3"/>
    <w:rsid w:val="004E431E"/>
    <w:rsid w:val="004E497E"/>
    <w:rsid w:val="004F15D3"/>
    <w:rsid w:val="004F4734"/>
    <w:rsid w:val="004F4A15"/>
    <w:rsid w:val="004F523E"/>
    <w:rsid w:val="004F6077"/>
    <w:rsid w:val="004F6B0A"/>
    <w:rsid w:val="004F721A"/>
    <w:rsid w:val="004F7C6C"/>
    <w:rsid w:val="00505213"/>
    <w:rsid w:val="005077E3"/>
    <w:rsid w:val="00513677"/>
    <w:rsid w:val="0051474D"/>
    <w:rsid w:val="0051497F"/>
    <w:rsid w:val="005172D3"/>
    <w:rsid w:val="00521434"/>
    <w:rsid w:val="0052473A"/>
    <w:rsid w:val="00524C95"/>
    <w:rsid w:val="00527035"/>
    <w:rsid w:val="0052731A"/>
    <w:rsid w:val="00527C83"/>
    <w:rsid w:val="00527CD1"/>
    <w:rsid w:val="00530847"/>
    <w:rsid w:val="00531175"/>
    <w:rsid w:val="00532DD3"/>
    <w:rsid w:val="00532EBC"/>
    <w:rsid w:val="00537AB7"/>
    <w:rsid w:val="00537B88"/>
    <w:rsid w:val="00541FD1"/>
    <w:rsid w:val="00543898"/>
    <w:rsid w:val="005440C2"/>
    <w:rsid w:val="00546EC3"/>
    <w:rsid w:val="00547B7F"/>
    <w:rsid w:val="005504ED"/>
    <w:rsid w:val="0055115B"/>
    <w:rsid w:val="0055131A"/>
    <w:rsid w:val="005513F6"/>
    <w:rsid w:val="00554974"/>
    <w:rsid w:val="0055613C"/>
    <w:rsid w:val="005564ED"/>
    <w:rsid w:val="00557405"/>
    <w:rsid w:val="005613BD"/>
    <w:rsid w:val="00563B49"/>
    <w:rsid w:val="00565665"/>
    <w:rsid w:val="0057094E"/>
    <w:rsid w:val="005717D2"/>
    <w:rsid w:val="00572753"/>
    <w:rsid w:val="00572E13"/>
    <w:rsid w:val="005737A1"/>
    <w:rsid w:val="005747E2"/>
    <w:rsid w:val="005752F5"/>
    <w:rsid w:val="005753B7"/>
    <w:rsid w:val="00576560"/>
    <w:rsid w:val="0057690B"/>
    <w:rsid w:val="00576C26"/>
    <w:rsid w:val="00576FA8"/>
    <w:rsid w:val="00577D0D"/>
    <w:rsid w:val="005802B2"/>
    <w:rsid w:val="005818F5"/>
    <w:rsid w:val="00582731"/>
    <w:rsid w:val="005843EE"/>
    <w:rsid w:val="00585CA7"/>
    <w:rsid w:val="005869FD"/>
    <w:rsid w:val="00587B9F"/>
    <w:rsid w:val="00591F6E"/>
    <w:rsid w:val="0059204F"/>
    <w:rsid w:val="00592BEB"/>
    <w:rsid w:val="00593FFA"/>
    <w:rsid w:val="0059413C"/>
    <w:rsid w:val="00595017"/>
    <w:rsid w:val="00595653"/>
    <w:rsid w:val="00596427"/>
    <w:rsid w:val="0059749C"/>
    <w:rsid w:val="005A26EC"/>
    <w:rsid w:val="005A3148"/>
    <w:rsid w:val="005A4075"/>
    <w:rsid w:val="005A54C3"/>
    <w:rsid w:val="005A5D30"/>
    <w:rsid w:val="005A6706"/>
    <w:rsid w:val="005B2337"/>
    <w:rsid w:val="005B2D94"/>
    <w:rsid w:val="005B63AD"/>
    <w:rsid w:val="005B67D2"/>
    <w:rsid w:val="005B6818"/>
    <w:rsid w:val="005B6D76"/>
    <w:rsid w:val="005B7DB6"/>
    <w:rsid w:val="005C0517"/>
    <w:rsid w:val="005C133B"/>
    <w:rsid w:val="005C304B"/>
    <w:rsid w:val="005C3638"/>
    <w:rsid w:val="005C4F3A"/>
    <w:rsid w:val="005C574F"/>
    <w:rsid w:val="005C579F"/>
    <w:rsid w:val="005C6674"/>
    <w:rsid w:val="005C6938"/>
    <w:rsid w:val="005C742F"/>
    <w:rsid w:val="005D0129"/>
    <w:rsid w:val="005D1BF9"/>
    <w:rsid w:val="005D24A2"/>
    <w:rsid w:val="005D2977"/>
    <w:rsid w:val="005D302C"/>
    <w:rsid w:val="005D496B"/>
    <w:rsid w:val="005D4BC8"/>
    <w:rsid w:val="005D58FC"/>
    <w:rsid w:val="005D6720"/>
    <w:rsid w:val="005D6CC0"/>
    <w:rsid w:val="005D6DA1"/>
    <w:rsid w:val="005D7583"/>
    <w:rsid w:val="005D7A14"/>
    <w:rsid w:val="005D7D40"/>
    <w:rsid w:val="005E1D11"/>
    <w:rsid w:val="005E1F4C"/>
    <w:rsid w:val="005E26F3"/>
    <w:rsid w:val="005E271E"/>
    <w:rsid w:val="005E30D7"/>
    <w:rsid w:val="005E4681"/>
    <w:rsid w:val="005E5ABB"/>
    <w:rsid w:val="005E6E38"/>
    <w:rsid w:val="005E7191"/>
    <w:rsid w:val="005E71B5"/>
    <w:rsid w:val="005E79D2"/>
    <w:rsid w:val="005F0000"/>
    <w:rsid w:val="005F2E54"/>
    <w:rsid w:val="005F383B"/>
    <w:rsid w:val="005F39F5"/>
    <w:rsid w:val="005F4405"/>
    <w:rsid w:val="005F4EAC"/>
    <w:rsid w:val="005F4FB0"/>
    <w:rsid w:val="005F55AB"/>
    <w:rsid w:val="005F57B5"/>
    <w:rsid w:val="005F5CE4"/>
    <w:rsid w:val="005F5EA3"/>
    <w:rsid w:val="005F709F"/>
    <w:rsid w:val="00600BC2"/>
    <w:rsid w:val="00601333"/>
    <w:rsid w:val="006019FA"/>
    <w:rsid w:val="00603101"/>
    <w:rsid w:val="0060477A"/>
    <w:rsid w:val="00604EA6"/>
    <w:rsid w:val="006053D5"/>
    <w:rsid w:val="0060557C"/>
    <w:rsid w:val="006055D8"/>
    <w:rsid w:val="006077F3"/>
    <w:rsid w:val="00610668"/>
    <w:rsid w:val="00610B5B"/>
    <w:rsid w:val="00611164"/>
    <w:rsid w:val="006129B6"/>
    <w:rsid w:val="00614014"/>
    <w:rsid w:val="00614D5C"/>
    <w:rsid w:val="00616235"/>
    <w:rsid w:val="00616276"/>
    <w:rsid w:val="00622BB7"/>
    <w:rsid w:val="00623118"/>
    <w:rsid w:val="00623901"/>
    <w:rsid w:val="00623CE3"/>
    <w:rsid w:val="00624E2E"/>
    <w:rsid w:val="00625809"/>
    <w:rsid w:val="00627834"/>
    <w:rsid w:val="006301D8"/>
    <w:rsid w:val="00630A2F"/>
    <w:rsid w:val="00633A33"/>
    <w:rsid w:val="0063498E"/>
    <w:rsid w:val="00634DF0"/>
    <w:rsid w:val="00637C8B"/>
    <w:rsid w:val="006410FD"/>
    <w:rsid w:val="0064114F"/>
    <w:rsid w:val="00641DA7"/>
    <w:rsid w:val="00642BF0"/>
    <w:rsid w:val="006433FB"/>
    <w:rsid w:val="00643FDA"/>
    <w:rsid w:val="00645AAE"/>
    <w:rsid w:val="00645DE4"/>
    <w:rsid w:val="00646CB4"/>
    <w:rsid w:val="00650298"/>
    <w:rsid w:val="00651452"/>
    <w:rsid w:val="006516E2"/>
    <w:rsid w:val="00651EFC"/>
    <w:rsid w:val="00652CC3"/>
    <w:rsid w:val="006530DC"/>
    <w:rsid w:val="00653F86"/>
    <w:rsid w:val="0065496D"/>
    <w:rsid w:val="006569AB"/>
    <w:rsid w:val="00656A6E"/>
    <w:rsid w:val="00660237"/>
    <w:rsid w:val="006602FB"/>
    <w:rsid w:val="00660A8E"/>
    <w:rsid w:val="00660DD9"/>
    <w:rsid w:val="00661D98"/>
    <w:rsid w:val="006627A3"/>
    <w:rsid w:val="00662CB6"/>
    <w:rsid w:val="0066446E"/>
    <w:rsid w:val="006670EA"/>
    <w:rsid w:val="006678B0"/>
    <w:rsid w:val="00670320"/>
    <w:rsid w:val="00670410"/>
    <w:rsid w:val="006718F8"/>
    <w:rsid w:val="006725FB"/>
    <w:rsid w:val="00673F06"/>
    <w:rsid w:val="0067496F"/>
    <w:rsid w:val="00680420"/>
    <w:rsid w:val="00680D26"/>
    <w:rsid w:val="00681892"/>
    <w:rsid w:val="0068367A"/>
    <w:rsid w:val="00683C03"/>
    <w:rsid w:val="006840BA"/>
    <w:rsid w:val="00685003"/>
    <w:rsid w:val="006855EA"/>
    <w:rsid w:val="00686814"/>
    <w:rsid w:val="00686E29"/>
    <w:rsid w:val="00687377"/>
    <w:rsid w:val="006879BA"/>
    <w:rsid w:val="00690F99"/>
    <w:rsid w:val="006923FA"/>
    <w:rsid w:val="00692B82"/>
    <w:rsid w:val="0069642D"/>
    <w:rsid w:val="00696826"/>
    <w:rsid w:val="00696C04"/>
    <w:rsid w:val="00697978"/>
    <w:rsid w:val="00697E7A"/>
    <w:rsid w:val="006A01C5"/>
    <w:rsid w:val="006A0FF2"/>
    <w:rsid w:val="006A1168"/>
    <w:rsid w:val="006A1766"/>
    <w:rsid w:val="006A2556"/>
    <w:rsid w:val="006A37E8"/>
    <w:rsid w:val="006A3C08"/>
    <w:rsid w:val="006A60B0"/>
    <w:rsid w:val="006A6251"/>
    <w:rsid w:val="006A6293"/>
    <w:rsid w:val="006A67CE"/>
    <w:rsid w:val="006B028E"/>
    <w:rsid w:val="006B0F8A"/>
    <w:rsid w:val="006B1DC2"/>
    <w:rsid w:val="006B25F3"/>
    <w:rsid w:val="006C1237"/>
    <w:rsid w:val="006C2306"/>
    <w:rsid w:val="006C2366"/>
    <w:rsid w:val="006C2985"/>
    <w:rsid w:val="006C47A3"/>
    <w:rsid w:val="006C48FE"/>
    <w:rsid w:val="006C514E"/>
    <w:rsid w:val="006C5E39"/>
    <w:rsid w:val="006D02CF"/>
    <w:rsid w:val="006D19C6"/>
    <w:rsid w:val="006D3B17"/>
    <w:rsid w:val="006D3BF6"/>
    <w:rsid w:val="006D691B"/>
    <w:rsid w:val="006E0E95"/>
    <w:rsid w:val="006E2634"/>
    <w:rsid w:val="006E2BCA"/>
    <w:rsid w:val="006E3122"/>
    <w:rsid w:val="006E31DE"/>
    <w:rsid w:val="006E6379"/>
    <w:rsid w:val="006E71F8"/>
    <w:rsid w:val="006E73E8"/>
    <w:rsid w:val="006E7774"/>
    <w:rsid w:val="006F0A00"/>
    <w:rsid w:val="006F0F07"/>
    <w:rsid w:val="006F13CB"/>
    <w:rsid w:val="006F1B2E"/>
    <w:rsid w:val="006F4E98"/>
    <w:rsid w:val="006F6E77"/>
    <w:rsid w:val="006F7480"/>
    <w:rsid w:val="0070010C"/>
    <w:rsid w:val="00702137"/>
    <w:rsid w:val="00702B4D"/>
    <w:rsid w:val="00703D22"/>
    <w:rsid w:val="00704F89"/>
    <w:rsid w:val="007051B5"/>
    <w:rsid w:val="00705916"/>
    <w:rsid w:val="00705BEE"/>
    <w:rsid w:val="00706563"/>
    <w:rsid w:val="007102C1"/>
    <w:rsid w:val="00710CD4"/>
    <w:rsid w:val="00711F27"/>
    <w:rsid w:val="007140CF"/>
    <w:rsid w:val="007149B2"/>
    <w:rsid w:val="00715377"/>
    <w:rsid w:val="00716CC8"/>
    <w:rsid w:val="00717E20"/>
    <w:rsid w:val="00720304"/>
    <w:rsid w:val="007204F6"/>
    <w:rsid w:val="007208C6"/>
    <w:rsid w:val="00721C76"/>
    <w:rsid w:val="00723299"/>
    <w:rsid w:val="00724039"/>
    <w:rsid w:val="00724FF8"/>
    <w:rsid w:val="00725109"/>
    <w:rsid w:val="00732783"/>
    <w:rsid w:val="00732AC1"/>
    <w:rsid w:val="007336BE"/>
    <w:rsid w:val="00734058"/>
    <w:rsid w:val="0073476C"/>
    <w:rsid w:val="007347BC"/>
    <w:rsid w:val="00736D35"/>
    <w:rsid w:val="007378AE"/>
    <w:rsid w:val="00740CC3"/>
    <w:rsid w:val="00741113"/>
    <w:rsid w:val="00741322"/>
    <w:rsid w:val="007432D5"/>
    <w:rsid w:val="0074362E"/>
    <w:rsid w:val="00744E8A"/>
    <w:rsid w:val="00745619"/>
    <w:rsid w:val="007459DE"/>
    <w:rsid w:val="007468DF"/>
    <w:rsid w:val="00746D99"/>
    <w:rsid w:val="007476C0"/>
    <w:rsid w:val="00750ABA"/>
    <w:rsid w:val="00751176"/>
    <w:rsid w:val="00753A4C"/>
    <w:rsid w:val="007546CD"/>
    <w:rsid w:val="00754AC6"/>
    <w:rsid w:val="00754E1C"/>
    <w:rsid w:val="00754FC9"/>
    <w:rsid w:val="0076060B"/>
    <w:rsid w:val="00760A1E"/>
    <w:rsid w:val="00760EEA"/>
    <w:rsid w:val="00761299"/>
    <w:rsid w:val="00761D49"/>
    <w:rsid w:val="007637BF"/>
    <w:rsid w:val="0076461F"/>
    <w:rsid w:val="00774211"/>
    <w:rsid w:val="00774A49"/>
    <w:rsid w:val="007760A3"/>
    <w:rsid w:val="007762E9"/>
    <w:rsid w:val="00777918"/>
    <w:rsid w:val="007779AF"/>
    <w:rsid w:val="00777BEE"/>
    <w:rsid w:val="007805B6"/>
    <w:rsid w:val="00781782"/>
    <w:rsid w:val="00782E0C"/>
    <w:rsid w:val="00782FC3"/>
    <w:rsid w:val="0078325A"/>
    <w:rsid w:val="00784066"/>
    <w:rsid w:val="00784527"/>
    <w:rsid w:val="0078532C"/>
    <w:rsid w:val="007854BC"/>
    <w:rsid w:val="00785A4C"/>
    <w:rsid w:val="007873B8"/>
    <w:rsid w:val="00787B61"/>
    <w:rsid w:val="0079015A"/>
    <w:rsid w:val="00791295"/>
    <w:rsid w:val="00792F63"/>
    <w:rsid w:val="00795329"/>
    <w:rsid w:val="00795C25"/>
    <w:rsid w:val="00797C82"/>
    <w:rsid w:val="00797F46"/>
    <w:rsid w:val="007A012C"/>
    <w:rsid w:val="007A2A4A"/>
    <w:rsid w:val="007A2FA9"/>
    <w:rsid w:val="007A3A93"/>
    <w:rsid w:val="007A3EC1"/>
    <w:rsid w:val="007A4A5E"/>
    <w:rsid w:val="007A53F3"/>
    <w:rsid w:val="007A59A7"/>
    <w:rsid w:val="007A5B7C"/>
    <w:rsid w:val="007A79B8"/>
    <w:rsid w:val="007B01D1"/>
    <w:rsid w:val="007B0364"/>
    <w:rsid w:val="007B2AA6"/>
    <w:rsid w:val="007B4EA4"/>
    <w:rsid w:val="007B5FF6"/>
    <w:rsid w:val="007B6258"/>
    <w:rsid w:val="007B66EC"/>
    <w:rsid w:val="007B6CF3"/>
    <w:rsid w:val="007B6F3C"/>
    <w:rsid w:val="007B78D2"/>
    <w:rsid w:val="007C079F"/>
    <w:rsid w:val="007C1586"/>
    <w:rsid w:val="007C25D6"/>
    <w:rsid w:val="007C4757"/>
    <w:rsid w:val="007C47DC"/>
    <w:rsid w:val="007C51A2"/>
    <w:rsid w:val="007C5642"/>
    <w:rsid w:val="007C60C6"/>
    <w:rsid w:val="007C7742"/>
    <w:rsid w:val="007C7B46"/>
    <w:rsid w:val="007D0D0B"/>
    <w:rsid w:val="007D1C08"/>
    <w:rsid w:val="007D2B08"/>
    <w:rsid w:val="007D2D53"/>
    <w:rsid w:val="007D39BD"/>
    <w:rsid w:val="007D4554"/>
    <w:rsid w:val="007D51A8"/>
    <w:rsid w:val="007D5C97"/>
    <w:rsid w:val="007D7EEB"/>
    <w:rsid w:val="007E082F"/>
    <w:rsid w:val="007E08C5"/>
    <w:rsid w:val="007E13D7"/>
    <w:rsid w:val="007E2404"/>
    <w:rsid w:val="007E3006"/>
    <w:rsid w:val="007E3CBD"/>
    <w:rsid w:val="007E3F1C"/>
    <w:rsid w:val="007E47C4"/>
    <w:rsid w:val="007E56FF"/>
    <w:rsid w:val="007E57D1"/>
    <w:rsid w:val="007E7349"/>
    <w:rsid w:val="007F008B"/>
    <w:rsid w:val="007F0248"/>
    <w:rsid w:val="007F1732"/>
    <w:rsid w:val="007F22DF"/>
    <w:rsid w:val="007F2566"/>
    <w:rsid w:val="007F2D8F"/>
    <w:rsid w:val="007F37D4"/>
    <w:rsid w:val="007F3DDE"/>
    <w:rsid w:val="007F4093"/>
    <w:rsid w:val="007F412C"/>
    <w:rsid w:val="007F6240"/>
    <w:rsid w:val="0080013A"/>
    <w:rsid w:val="00802461"/>
    <w:rsid w:val="00803924"/>
    <w:rsid w:val="008040FB"/>
    <w:rsid w:val="00805906"/>
    <w:rsid w:val="008059BF"/>
    <w:rsid w:val="00807483"/>
    <w:rsid w:val="008110A7"/>
    <w:rsid w:val="0081122E"/>
    <w:rsid w:val="00815959"/>
    <w:rsid w:val="00816316"/>
    <w:rsid w:val="00817137"/>
    <w:rsid w:val="008178DD"/>
    <w:rsid w:val="00821272"/>
    <w:rsid w:val="00821BB5"/>
    <w:rsid w:val="00821F38"/>
    <w:rsid w:val="008224D6"/>
    <w:rsid w:val="0082317D"/>
    <w:rsid w:val="00825B7B"/>
    <w:rsid w:val="00826249"/>
    <w:rsid w:val="008264BF"/>
    <w:rsid w:val="008269D4"/>
    <w:rsid w:val="00826F12"/>
    <w:rsid w:val="00831ABC"/>
    <w:rsid w:val="00834460"/>
    <w:rsid w:val="00834AE5"/>
    <w:rsid w:val="00836A11"/>
    <w:rsid w:val="00837461"/>
    <w:rsid w:val="008421C6"/>
    <w:rsid w:val="00842456"/>
    <w:rsid w:val="00842786"/>
    <w:rsid w:val="00842D2E"/>
    <w:rsid w:val="00842F08"/>
    <w:rsid w:val="0084518C"/>
    <w:rsid w:val="00846665"/>
    <w:rsid w:val="008468B7"/>
    <w:rsid w:val="0084784B"/>
    <w:rsid w:val="0085134E"/>
    <w:rsid w:val="008519CD"/>
    <w:rsid w:val="00851E84"/>
    <w:rsid w:val="00853AFC"/>
    <w:rsid w:val="00854A73"/>
    <w:rsid w:val="008568E7"/>
    <w:rsid w:val="00856A2E"/>
    <w:rsid w:val="00856D83"/>
    <w:rsid w:val="00861BB5"/>
    <w:rsid w:val="00863752"/>
    <w:rsid w:val="00865794"/>
    <w:rsid w:val="00865934"/>
    <w:rsid w:val="00866241"/>
    <w:rsid w:val="00866A3E"/>
    <w:rsid w:val="00870155"/>
    <w:rsid w:val="008715F4"/>
    <w:rsid w:val="008721A5"/>
    <w:rsid w:val="008723BB"/>
    <w:rsid w:val="00872491"/>
    <w:rsid w:val="008725A2"/>
    <w:rsid w:val="00873016"/>
    <w:rsid w:val="00874F16"/>
    <w:rsid w:val="00881AEF"/>
    <w:rsid w:val="00881E41"/>
    <w:rsid w:val="00883503"/>
    <w:rsid w:val="0088500C"/>
    <w:rsid w:val="00886BA1"/>
    <w:rsid w:val="008870D9"/>
    <w:rsid w:val="00891A20"/>
    <w:rsid w:val="008923FD"/>
    <w:rsid w:val="00892934"/>
    <w:rsid w:val="0089360C"/>
    <w:rsid w:val="00893E92"/>
    <w:rsid w:val="008962D9"/>
    <w:rsid w:val="0089631A"/>
    <w:rsid w:val="00896616"/>
    <w:rsid w:val="0089683F"/>
    <w:rsid w:val="008A18CF"/>
    <w:rsid w:val="008A1D6C"/>
    <w:rsid w:val="008A2F4B"/>
    <w:rsid w:val="008A4E9E"/>
    <w:rsid w:val="008A6532"/>
    <w:rsid w:val="008A761F"/>
    <w:rsid w:val="008A7E63"/>
    <w:rsid w:val="008B094A"/>
    <w:rsid w:val="008B12D8"/>
    <w:rsid w:val="008B2917"/>
    <w:rsid w:val="008B4BE0"/>
    <w:rsid w:val="008B4F1C"/>
    <w:rsid w:val="008B5747"/>
    <w:rsid w:val="008B6580"/>
    <w:rsid w:val="008B7717"/>
    <w:rsid w:val="008C059F"/>
    <w:rsid w:val="008C1038"/>
    <w:rsid w:val="008C1A6D"/>
    <w:rsid w:val="008C2085"/>
    <w:rsid w:val="008C470E"/>
    <w:rsid w:val="008C58B1"/>
    <w:rsid w:val="008C7200"/>
    <w:rsid w:val="008C722B"/>
    <w:rsid w:val="008D08A4"/>
    <w:rsid w:val="008D18A6"/>
    <w:rsid w:val="008D19EC"/>
    <w:rsid w:val="008D3D8D"/>
    <w:rsid w:val="008D42DF"/>
    <w:rsid w:val="008D5DA7"/>
    <w:rsid w:val="008D7AA9"/>
    <w:rsid w:val="008E0B92"/>
    <w:rsid w:val="008E22A0"/>
    <w:rsid w:val="008E23F9"/>
    <w:rsid w:val="008E25E4"/>
    <w:rsid w:val="008E2AA1"/>
    <w:rsid w:val="008E4143"/>
    <w:rsid w:val="008E44B5"/>
    <w:rsid w:val="008E45B4"/>
    <w:rsid w:val="008E4902"/>
    <w:rsid w:val="008E49AD"/>
    <w:rsid w:val="008E50CF"/>
    <w:rsid w:val="008E5666"/>
    <w:rsid w:val="008F017E"/>
    <w:rsid w:val="008F1165"/>
    <w:rsid w:val="008F143C"/>
    <w:rsid w:val="008F1848"/>
    <w:rsid w:val="008F331D"/>
    <w:rsid w:val="008F36C6"/>
    <w:rsid w:val="008F5EDC"/>
    <w:rsid w:val="008F69EA"/>
    <w:rsid w:val="00900DBE"/>
    <w:rsid w:val="009012A6"/>
    <w:rsid w:val="009018DE"/>
    <w:rsid w:val="00901EF5"/>
    <w:rsid w:val="0090207F"/>
    <w:rsid w:val="0090362B"/>
    <w:rsid w:val="00903787"/>
    <w:rsid w:val="00903B42"/>
    <w:rsid w:val="00904BF1"/>
    <w:rsid w:val="00905692"/>
    <w:rsid w:val="009061EE"/>
    <w:rsid w:val="00906C24"/>
    <w:rsid w:val="009075BE"/>
    <w:rsid w:val="0091514F"/>
    <w:rsid w:val="00916A5F"/>
    <w:rsid w:val="009200FF"/>
    <w:rsid w:val="00920C15"/>
    <w:rsid w:val="00921CB0"/>
    <w:rsid w:val="00921E55"/>
    <w:rsid w:val="00922981"/>
    <w:rsid w:val="00923424"/>
    <w:rsid w:val="00925EA2"/>
    <w:rsid w:val="00927EA6"/>
    <w:rsid w:val="009303AF"/>
    <w:rsid w:val="00931117"/>
    <w:rsid w:val="009312CA"/>
    <w:rsid w:val="009316BF"/>
    <w:rsid w:val="00931763"/>
    <w:rsid w:val="00931AE6"/>
    <w:rsid w:val="009327DA"/>
    <w:rsid w:val="009358AC"/>
    <w:rsid w:val="00935900"/>
    <w:rsid w:val="00937121"/>
    <w:rsid w:val="009372E9"/>
    <w:rsid w:val="009411BE"/>
    <w:rsid w:val="00941D87"/>
    <w:rsid w:val="00942069"/>
    <w:rsid w:val="009423F5"/>
    <w:rsid w:val="00942AD8"/>
    <w:rsid w:val="00943A0C"/>
    <w:rsid w:val="0094409C"/>
    <w:rsid w:val="00944128"/>
    <w:rsid w:val="00944201"/>
    <w:rsid w:val="00946E7B"/>
    <w:rsid w:val="00951199"/>
    <w:rsid w:val="009529A1"/>
    <w:rsid w:val="0095479D"/>
    <w:rsid w:val="00956F46"/>
    <w:rsid w:val="0096098B"/>
    <w:rsid w:val="00962EF8"/>
    <w:rsid w:val="00964520"/>
    <w:rsid w:val="00964EFC"/>
    <w:rsid w:val="00966419"/>
    <w:rsid w:val="00972A02"/>
    <w:rsid w:val="00972D97"/>
    <w:rsid w:val="009741EB"/>
    <w:rsid w:val="00974D52"/>
    <w:rsid w:val="00975FCE"/>
    <w:rsid w:val="009814A6"/>
    <w:rsid w:val="00981AD2"/>
    <w:rsid w:val="009828E4"/>
    <w:rsid w:val="00983057"/>
    <w:rsid w:val="009835F7"/>
    <w:rsid w:val="0098387A"/>
    <w:rsid w:val="00986FD5"/>
    <w:rsid w:val="009872EF"/>
    <w:rsid w:val="009873CB"/>
    <w:rsid w:val="00987506"/>
    <w:rsid w:val="00987F64"/>
    <w:rsid w:val="00990156"/>
    <w:rsid w:val="00991011"/>
    <w:rsid w:val="0099222F"/>
    <w:rsid w:val="00993E80"/>
    <w:rsid w:val="009951B7"/>
    <w:rsid w:val="00995502"/>
    <w:rsid w:val="00995E3B"/>
    <w:rsid w:val="0099670D"/>
    <w:rsid w:val="009A0892"/>
    <w:rsid w:val="009A1D38"/>
    <w:rsid w:val="009A25AB"/>
    <w:rsid w:val="009A4636"/>
    <w:rsid w:val="009A4F6A"/>
    <w:rsid w:val="009A795B"/>
    <w:rsid w:val="009A7EF8"/>
    <w:rsid w:val="009B0E0D"/>
    <w:rsid w:val="009B17D2"/>
    <w:rsid w:val="009B2D7F"/>
    <w:rsid w:val="009B3A47"/>
    <w:rsid w:val="009B488D"/>
    <w:rsid w:val="009B4944"/>
    <w:rsid w:val="009B4F01"/>
    <w:rsid w:val="009B6270"/>
    <w:rsid w:val="009B69C8"/>
    <w:rsid w:val="009B6DBD"/>
    <w:rsid w:val="009B72C3"/>
    <w:rsid w:val="009B7EB3"/>
    <w:rsid w:val="009C039B"/>
    <w:rsid w:val="009C1DE7"/>
    <w:rsid w:val="009C31D4"/>
    <w:rsid w:val="009C401C"/>
    <w:rsid w:val="009C5221"/>
    <w:rsid w:val="009C59DF"/>
    <w:rsid w:val="009C5B8C"/>
    <w:rsid w:val="009C6916"/>
    <w:rsid w:val="009C74C3"/>
    <w:rsid w:val="009D0E82"/>
    <w:rsid w:val="009D1C0C"/>
    <w:rsid w:val="009D3544"/>
    <w:rsid w:val="009D4408"/>
    <w:rsid w:val="009D4861"/>
    <w:rsid w:val="009D5073"/>
    <w:rsid w:val="009E2326"/>
    <w:rsid w:val="009E340E"/>
    <w:rsid w:val="009E560D"/>
    <w:rsid w:val="009E6462"/>
    <w:rsid w:val="009E6616"/>
    <w:rsid w:val="009E7B56"/>
    <w:rsid w:val="009F0FD1"/>
    <w:rsid w:val="009F1DF7"/>
    <w:rsid w:val="009F674A"/>
    <w:rsid w:val="009F6F67"/>
    <w:rsid w:val="009F7311"/>
    <w:rsid w:val="009F776F"/>
    <w:rsid w:val="00A006E8"/>
    <w:rsid w:val="00A00927"/>
    <w:rsid w:val="00A01197"/>
    <w:rsid w:val="00A01EFA"/>
    <w:rsid w:val="00A0354E"/>
    <w:rsid w:val="00A04142"/>
    <w:rsid w:val="00A0476E"/>
    <w:rsid w:val="00A05127"/>
    <w:rsid w:val="00A05163"/>
    <w:rsid w:val="00A05439"/>
    <w:rsid w:val="00A06C60"/>
    <w:rsid w:val="00A06ED7"/>
    <w:rsid w:val="00A06FC1"/>
    <w:rsid w:val="00A07E77"/>
    <w:rsid w:val="00A1412F"/>
    <w:rsid w:val="00A151F1"/>
    <w:rsid w:val="00A15765"/>
    <w:rsid w:val="00A16A3B"/>
    <w:rsid w:val="00A175CB"/>
    <w:rsid w:val="00A209AB"/>
    <w:rsid w:val="00A22251"/>
    <w:rsid w:val="00A22412"/>
    <w:rsid w:val="00A25B7A"/>
    <w:rsid w:val="00A26366"/>
    <w:rsid w:val="00A272B3"/>
    <w:rsid w:val="00A27561"/>
    <w:rsid w:val="00A275CB"/>
    <w:rsid w:val="00A27A2F"/>
    <w:rsid w:val="00A33F55"/>
    <w:rsid w:val="00A420FC"/>
    <w:rsid w:val="00A43361"/>
    <w:rsid w:val="00A4382E"/>
    <w:rsid w:val="00A45DE3"/>
    <w:rsid w:val="00A504F7"/>
    <w:rsid w:val="00A5186D"/>
    <w:rsid w:val="00A51932"/>
    <w:rsid w:val="00A53803"/>
    <w:rsid w:val="00A544C2"/>
    <w:rsid w:val="00A56B26"/>
    <w:rsid w:val="00A57639"/>
    <w:rsid w:val="00A607D5"/>
    <w:rsid w:val="00A60964"/>
    <w:rsid w:val="00A61255"/>
    <w:rsid w:val="00A612EF"/>
    <w:rsid w:val="00A62EE6"/>
    <w:rsid w:val="00A63693"/>
    <w:rsid w:val="00A64298"/>
    <w:rsid w:val="00A65933"/>
    <w:rsid w:val="00A65982"/>
    <w:rsid w:val="00A66F67"/>
    <w:rsid w:val="00A730D1"/>
    <w:rsid w:val="00A75A33"/>
    <w:rsid w:val="00A80D51"/>
    <w:rsid w:val="00A81005"/>
    <w:rsid w:val="00A811EE"/>
    <w:rsid w:val="00A82C00"/>
    <w:rsid w:val="00A82F36"/>
    <w:rsid w:val="00A83C90"/>
    <w:rsid w:val="00A84A37"/>
    <w:rsid w:val="00A859D6"/>
    <w:rsid w:val="00A86931"/>
    <w:rsid w:val="00A91B2B"/>
    <w:rsid w:val="00A91CEB"/>
    <w:rsid w:val="00A92565"/>
    <w:rsid w:val="00A92E62"/>
    <w:rsid w:val="00A94D48"/>
    <w:rsid w:val="00A95D82"/>
    <w:rsid w:val="00A95E1B"/>
    <w:rsid w:val="00A963DA"/>
    <w:rsid w:val="00A96BA5"/>
    <w:rsid w:val="00AA039A"/>
    <w:rsid w:val="00AA0E71"/>
    <w:rsid w:val="00AA164E"/>
    <w:rsid w:val="00AA19C0"/>
    <w:rsid w:val="00AA2634"/>
    <w:rsid w:val="00AA354F"/>
    <w:rsid w:val="00AB325A"/>
    <w:rsid w:val="00AB4C14"/>
    <w:rsid w:val="00AB4F3E"/>
    <w:rsid w:val="00AB6C6F"/>
    <w:rsid w:val="00AB7322"/>
    <w:rsid w:val="00AB7A5D"/>
    <w:rsid w:val="00AC00E9"/>
    <w:rsid w:val="00AC3774"/>
    <w:rsid w:val="00AC46B9"/>
    <w:rsid w:val="00AC5EDA"/>
    <w:rsid w:val="00AC7295"/>
    <w:rsid w:val="00AC79CF"/>
    <w:rsid w:val="00AC7A57"/>
    <w:rsid w:val="00AD0B28"/>
    <w:rsid w:val="00AD0CA7"/>
    <w:rsid w:val="00AD0CBD"/>
    <w:rsid w:val="00AD2A99"/>
    <w:rsid w:val="00AD37BC"/>
    <w:rsid w:val="00AD3B4A"/>
    <w:rsid w:val="00AD4A6E"/>
    <w:rsid w:val="00AD57E9"/>
    <w:rsid w:val="00AD684A"/>
    <w:rsid w:val="00AD6D87"/>
    <w:rsid w:val="00AD74F1"/>
    <w:rsid w:val="00AE0F57"/>
    <w:rsid w:val="00AE1746"/>
    <w:rsid w:val="00AE4073"/>
    <w:rsid w:val="00AE4346"/>
    <w:rsid w:val="00AE4750"/>
    <w:rsid w:val="00AE4BCB"/>
    <w:rsid w:val="00AE735D"/>
    <w:rsid w:val="00AF241C"/>
    <w:rsid w:val="00AF2878"/>
    <w:rsid w:val="00AF2EBA"/>
    <w:rsid w:val="00AF38F9"/>
    <w:rsid w:val="00AF4486"/>
    <w:rsid w:val="00AF4F79"/>
    <w:rsid w:val="00AF62C1"/>
    <w:rsid w:val="00AF635A"/>
    <w:rsid w:val="00AF783F"/>
    <w:rsid w:val="00B00273"/>
    <w:rsid w:val="00B028F0"/>
    <w:rsid w:val="00B02CD3"/>
    <w:rsid w:val="00B0408A"/>
    <w:rsid w:val="00B042A6"/>
    <w:rsid w:val="00B04742"/>
    <w:rsid w:val="00B0488C"/>
    <w:rsid w:val="00B052DF"/>
    <w:rsid w:val="00B05EE1"/>
    <w:rsid w:val="00B067D8"/>
    <w:rsid w:val="00B1015A"/>
    <w:rsid w:val="00B11E92"/>
    <w:rsid w:val="00B121A1"/>
    <w:rsid w:val="00B14D0F"/>
    <w:rsid w:val="00B15A5F"/>
    <w:rsid w:val="00B15ED8"/>
    <w:rsid w:val="00B16D4C"/>
    <w:rsid w:val="00B172A7"/>
    <w:rsid w:val="00B1737C"/>
    <w:rsid w:val="00B214FC"/>
    <w:rsid w:val="00B245C4"/>
    <w:rsid w:val="00B247B2"/>
    <w:rsid w:val="00B25911"/>
    <w:rsid w:val="00B26AB7"/>
    <w:rsid w:val="00B26AB8"/>
    <w:rsid w:val="00B26BEB"/>
    <w:rsid w:val="00B274A3"/>
    <w:rsid w:val="00B27F01"/>
    <w:rsid w:val="00B3117B"/>
    <w:rsid w:val="00B3156C"/>
    <w:rsid w:val="00B31A2E"/>
    <w:rsid w:val="00B31C85"/>
    <w:rsid w:val="00B31E20"/>
    <w:rsid w:val="00B32AA3"/>
    <w:rsid w:val="00B34289"/>
    <w:rsid w:val="00B36080"/>
    <w:rsid w:val="00B36815"/>
    <w:rsid w:val="00B37DBE"/>
    <w:rsid w:val="00B412AC"/>
    <w:rsid w:val="00B41F99"/>
    <w:rsid w:val="00B42E2E"/>
    <w:rsid w:val="00B4322B"/>
    <w:rsid w:val="00B44697"/>
    <w:rsid w:val="00B44B80"/>
    <w:rsid w:val="00B457D6"/>
    <w:rsid w:val="00B45D5D"/>
    <w:rsid w:val="00B5009E"/>
    <w:rsid w:val="00B5094F"/>
    <w:rsid w:val="00B52F04"/>
    <w:rsid w:val="00B532B4"/>
    <w:rsid w:val="00B538AA"/>
    <w:rsid w:val="00B547CE"/>
    <w:rsid w:val="00B549A3"/>
    <w:rsid w:val="00B55CC8"/>
    <w:rsid w:val="00B575B0"/>
    <w:rsid w:val="00B600FF"/>
    <w:rsid w:val="00B619C2"/>
    <w:rsid w:val="00B62D9D"/>
    <w:rsid w:val="00B63CF3"/>
    <w:rsid w:val="00B65817"/>
    <w:rsid w:val="00B66F89"/>
    <w:rsid w:val="00B67012"/>
    <w:rsid w:val="00B67D51"/>
    <w:rsid w:val="00B67DC6"/>
    <w:rsid w:val="00B7179C"/>
    <w:rsid w:val="00B724B2"/>
    <w:rsid w:val="00B7312B"/>
    <w:rsid w:val="00B745C6"/>
    <w:rsid w:val="00B75290"/>
    <w:rsid w:val="00B75C8B"/>
    <w:rsid w:val="00B76CA2"/>
    <w:rsid w:val="00B77175"/>
    <w:rsid w:val="00B80251"/>
    <w:rsid w:val="00B82A36"/>
    <w:rsid w:val="00B836CC"/>
    <w:rsid w:val="00B844C9"/>
    <w:rsid w:val="00B84879"/>
    <w:rsid w:val="00B84E68"/>
    <w:rsid w:val="00B85CE0"/>
    <w:rsid w:val="00B87BF4"/>
    <w:rsid w:val="00B90B5A"/>
    <w:rsid w:val="00B90EFF"/>
    <w:rsid w:val="00B91E5A"/>
    <w:rsid w:val="00B9250A"/>
    <w:rsid w:val="00B94151"/>
    <w:rsid w:val="00B94415"/>
    <w:rsid w:val="00B9524B"/>
    <w:rsid w:val="00B96955"/>
    <w:rsid w:val="00B97608"/>
    <w:rsid w:val="00B9777A"/>
    <w:rsid w:val="00BA0D1F"/>
    <w:rsid w:val="00BA35F1"/>
    <w:rsid w:val="00BA659E"/>
    <w:rsid w:val="00BA783C"/>
    <w:rsid w:val="00BA7BD6"/>
    <w:rsid w:val="00BB032D"/>
    <w:rsid w:val="00BB03BE"/>
    <w:rsid w:val="00BB1306"/>
    <w:rsid w:val="00BB2CFD"/>
    <w:rsid w:val="00BB4332"/>
    <w:rsid w:val="00BB4896"/>
    <w:rsid w:val="00BB4B61"/>
    <w:rsid w:val="00BB5C76"/>
    <w:rsid w:val="00BB6E95"/>
    <w:rsid w:val="00BB76F4"/>
    <w:rsid w:val="00BC1E82"/>
    <w:rsid w:val="00BC565E"/>
    <w:rsid w:val="00BC64F0"/>
    <w:rsid w:val="00BD0421"/>
    <w:rsid w:val="00BD0967"/>
    <w:rsid w:val="00BD0EA9"/>
    <w:rsid w:val="00BD27A1"/>
    <w:rsid w:val="00BD27EA"/>
    <w:rsid w:val="00BD2DCE"/>
    <w:rsid w:val="00BD50F3"/>
    <w:rsid w:val="00BD5D31"/>
    <w:rsid w:val="00BE327B"/>
    <w:rsid w:val="00BE446B"/>
    <w:rsid w:val="00BE5866"/>
    <w:rsid w:val="00BE59B6"/>
    <w:rsid w:val="00BE5F93"/>
    <w:rsid w:val="00BF1D84"/>
    <w:rsid w:val="00BF1DC0"/>
    <w:rsid w:val="00BF1E1F"/>
    <w:rsid w:val="00BF20A8"/>
    <w:rsid w:val="00BF29E2"/>
    <w:rsid w:val="00BF4267"/>
    <w:rsid w:val="00BF4A16"/>
    <w:rsid w:val="00C01C87"/>
    <w:rsid w:val="00C01F6A"/>
    <w:rsid w:val="00C03027"/>
    <w:rsid w:val="00C03062"/>
    <w:rsid w:val="00C042C8"/>
    <w:rsid w:val="00C04899"/>
    <w:rsid w:val="00C0527D"/>
    <w:rsid w:val="00C06209"/>
    <w:rsid w:val="00C069DC"/>
    <w:rsid w:val="00C07935"/>
    <w:rsid w:val="00C079EF"/>
    <w:rsid w:val="00C10BAA"/>
    <w:rsid w:val="00C129C9"/>
    <w:rsid w:val="00C137DD"/>
    <w:rsid w:val="00C14D47"/>
    <w:rsid w:val="00C16AA6"/>
    <w:rsid w:val="00C176AD"/>
    <w:rsid w:val="00C178AF"/>
    <w:rsid w:val="00C1794A"/>
    <w:rsid w:val="00C17EE5"/>
    <w:rsid w:val="00C2076C"/>
    <w:rsid w:val="00C2155E"/>
    <w:rsid w:val="00C21EB6"/>
    <w:rsid w:val="00C220E6"/>
    <w:rsid w:val="00C24919"/>
    <w:rsid w:val="00C254E4"/>
    <w:rsid w:val="00C256EC"/>
    <w:rsid w:val="00C2746F"/>
    <w:rsid w:val="00C279E6"/>
    <w:rsid w:val="00C27D50"/>
    <w:rsid w:val="00C314E5"/>
    <w:rsid w:val="00C35969"/>
    <w:rsid w:val="00C35CB3"/>
    <w:rsid w:val="00C36514"/>
    <w:rsid w:val="00C37D5B"/>
    <w:rsid w:val="00C4069C"/>
    <w:rsid w:val="00C433FE"/>
    <w:rsid w:val="00C434AE"/>
    <w:rsid w:val="00C45AF6"/>
    <w:rsid w:val="00C47354"/>
    <w:rsid w:val="00C47511"/>
    <w:rsid w:val="00C50E0D"/>
    <w:rsid w:val="00C53097"/>
    <w:rsid w:val="00C56F2B"/>
    <w:rsid w:val="00C57368"/>
    <w:rsid w:val="00C604CF"/>
    <w:rsid w:val="00C616CE"/>
    <w:rsid w:val="00C61EAB"/>
    <w:rsid w:val="00C624A3"/>
    <w:rsid w:val="00C62CF7"/>
    <w:rsid w:val="00C6346E"/>
    <w:rsid w:val="00C65EC5"/>
    <w:rsid w:val="00C703CD"/>
    <w:rsid w:val="00C706D4"/>
    <w:rsid w:val="00C73276"/>
    <w:rsid w:val="00C73BFC"/>
    <w:rsid w:val="00C7465E"/>
    <w:rsid w:val="00C76836"/>
    <w:rsid w:val="00C770C3"/>
    <w:rsid w:val="00C77A24"/>
    <w:rsid w:val="00C80097"/>
    <w:rsid w:val="00C8147E"/>
    <w:rsid w:val="00C8382F"/>
    <w:rsid w:val="00C85704"/>
    <w:rsid w:val="00C86B35"/>
    <w:rsid w:val="00C879A0"/>
    <w:rsid w:val="00C913FD"/>
    <w:rsid w:val="00C93295"/>
    <w:rsid w:val="00C93BE7"/>
    <w:rsid w:val="00C94B10"/>
    <w:rsid w:val="00C95D35"/>
    <w:rsid w:val="00C96D5E"/>
    <w:rsid w:val="00C97B05"/>
    <w:rsid w:val="00CA10FD"/>
    <w:rsid w:val="00CA2114"/>
    <w:rsid w:val="00CA255F"/>
    <w:rsid w:val="00CA30B4"/>
    <w:rsid w:val="00CA76B5"/>
    <w:rsid w:val="00CA7C28"/>
    <w:rsid w:val="00CB07F5"/>
    <w:rsid w:val="00CB0AE4"/>
    <w:rsid w:val="00CB0FB4"/>
    <w:rsid w:val="00CB1E59"/>
    <w:rsid w:val="00CB3D7D"/>
    <w:rsid w:val="00CB4637"/>
    <w:rsid w:val="00CB5F2F"/>
    <w:rsid w:val="00CB6A15"/>
    <w:rsid w:val="00CC15CB"/>
    <w:rsid w:val="00CC2999"/>
    <w:rsid w:val="00CC50BD"/>
    <w:rsid w:val="00CC603C"/>
    <w:rsid w:val="00CC6582"/>
    <w:rsid w:val="00CC781F"/>
    <w:rsid w:val="00CD2692"/>
    <w:rsid w:val="00CD3077"/>
    <w:rsid w:val="00CD3C04"/>
    <w:rsid w:val="00CD42D3"/>
    <w:rsid w:val="00CD53F3"/>
    <w:rsid w:val="00CD5588"/>
    <w:rsid w:val="00CD6D5F"/>
    <w:rsid w:val="00CD7857"/>
    <w:rsid w:val="00CE0C3B"/>
    <w:rsid w:val="00CE0ECC"/>
    <w:rsid w:val="00CE1787"/>
    <w:rsid w:val="00CE38AA"/>
    <w:rsid w:val="00CE3E4C"/>
    <w:rsid w:val="00CE65A0"/>
    <w:rsid w:val="00CE67C5"/>
    <w:rsid w:val="00CF227C"/>
    <w:rsid w:val="00CF243D"/>
    <w:rsid w:val="00CF29C2"/>
    <w:rsid w:val="00CF2F32"/>
    <w:rsid w:val="00CF35F3"/>
    <w:rsid w:val="00CF55E1"/>
    <w:rsid w:val="00CF6FAC"/>
    <w:rsid w:val="00CF73EF"/>
    <w:rsid w:val="00CF7DB5"/>
    <w:rsid w:val="00D006E3"/>
    <w:rsid w:val="00D01CA6"/>
    <w:rsid w:val="00D02336"/>
    <w:rsid w:val="00D05381"/>
    <w:rsid w:val="00D06485"/>
    <w:rsid w:val="00D0682C"/>
    <w:rsid w:val="00D10250"/>
    <w:rsid w:val="00D10FF7"/>
    <w:rsid w:val="00D132AB"/>
    <w:rsid w:val="00D13BCF"/>
    <w:rsid w:val="00D14AAA"/>
    <w:rsid w:val="00D165B1"/>
    <w:rsid w:val="00D20FD4"/>
    <w:rsid w:val="00D22384"/>
    <w:rsid w:val="00D240CB"/>
    <w:rsid w:val="00D25780"/>
    <w:rsid w:val="00D263C3"/>
    <w:rsid w:val="00D279BF"/>
    <w:rsid w:val="00D30DA5"/>
    <w:rsid w:val="00D314B1"/>
    <w:rsid w:val="00D32F09"/>
    <w:rsid w:val="00D3424F"/>
    <w:rsid w:val="00D35070"/>
    <w:rsid w:val="00D37DCB"/>
    <w:rsid w:val="00D402F1"/>
    <w:rsid w:val="00D405D5"/>
    <w:rsid w:val="00D40B0C"/>
    <w:rsid w:val="00D421A5"/>
    <w:rsid w:val="00D4274D"/>
    <w:rsid w:val="00D43861"/>
    <w:rsid w:val="00D45991"/>
    <w:rsid w:val="00D45F73"/>
    <w:rsid w:val="00D47EEB"/>
    <w:rsid w:val="00D545F9"/>
    <w:rsid w:val="00D55DDF"/>
    <w:rsid w:val="00D56415"/>
    <w:rsid w:val="00D5656B"/>
    <w:rsid w:val="00D607AF"/>
    <w:rsid w:val="00D60ACC"/>
    <w:rsid w:val="00D60F05"/>
    <w:rsid w:val="00D616AF"/>
    <w:rsid w:val="00D62B48"/>
    <w:rsid w:val="00D62BE8"/>
    <w:rsid w:val="00D6344C"/>
    <w:rsid w:val="00D6545E"/>
    <w:rsid w:val="00D655FD"/>
    <w:rsid w:val="00D66175"/>
    <w:rsid w:val="00D669D5"/>
    <w:rsid w:val="00D67662"/>
    <w:rsid w:val="00D71819"/>
    <w:rsid w:val="00D71C59"/>
    <w:rsid w:val="00D738D1"/>
    <w:rsid w:val="00D73E28"/>
    <w:rsid w:val="00D74EE8"/>
    <w:rsid w:val="00D828CD"/>
    <w:rsid w:val="00D82BEB"/>
    <w:rsid w:val="00D831E6"/>
    <w:rsid w:val="00D87754"/>
    <w:rsid w:val="00D92C52"/>
    <w:rsid w:val="00D93CFE"/>
    <w:rsid w:val="00D95030"/>
    <w:rsid w:val="00D959F8"/>
    <w:rsid w:val="00D95F7F"/>
    <w:rsid w:val="00DA1781"/>
    <w:rsid w:val="00DA1898"/>
    <w:rsid w:val="00DA1B33"/>
    <w:rsid w:val="00DA1D50"/>
    <w:rsid w:val="00DA3086"/>
    <w:rsid w:val="00DA3594"/>
    <w:rsid w:val="00DA6A47"/>
    <w:rsid w:val="00DA702F"/>
    <w:rsid w:val="00DB02C0"/>
    <w:rsid w:val="00DB0784"/>
    <w:rsid w:val="00DB42DD"/>
    <w:rsid w:val="00DB4EA3"/>
    <w:rsid w:val="00DB7466"/>
    <w:rsid w:val="00DB78A4"/>
    <w:rsid w:val="00DC008C"/>
    <w:rsid w:val="00DC2E45"/>
    <w:rsid w:val="00DC3068"/>
    <w:rsid w:val="00DC44C6"/>
    <w:rsid w:val="00DC5134"/>
    <w:rsid w:val="00DC6B83"/>
    <w:rsid w:val="00DC7FCC"/>
    <w:rsid w:val="00DD0278"/>
    <w:rsid w:val="00DD0CCB"/>
    <w:rsid w:val="00DD0DF0"/>
    <w:rsid w:val="00DD1040"/>
    <w:rsid w:val="00DD159C"/>
    <w:rsid w:val="00DD19D6"/>
    <w:rsid w:val="00DD2669"/>
    <w:rsid w:val="00DD2FAD"/>
    <w:rsid w:val="00DD4EFB"/>
    <w:rsid w:val="00DD55E4"/>
    <w:rsid w:val="00DD6B4C"/>
    <w:rsid w:val="00DE0E86"/>
    <w:rsid w:val="00DE2B3F"/>
    <w:rsid w:val="00DE32EF"/>
    <w:rsid w:val="00DE361E"/>
    <w:rsid w:val="00DE4491"/>
    <w:rsid w:val="00DF188C"/>
    <w:rsid w:val="00DF1B76"/>
    <w:rsid w:val="00DF3494"/>
    <w:rsid w:val="00DF44DB"/>
    <w:rsid w:val="00DF4519"/>
    <w:rsid w:val="00DF5E9D"/>
    <w:rsid w:val="00DF6836"/>
    <w:rsid w:val="00DF7293"/>
    <w:rsid w:val="00DF78F9"/>
    <w:rsid w:val="00E02C9F"/>
    <w:rsid w:val="00E02F42"/>
    <w:rsid w:val="00E048B8"/>
    <w:rsid w:val="00E0516D"/>
    <w:rsid w:val="00E05959"/>
    <w:rsid w:val="00E06074"/>
    <w:rsid w:val="00E06978"/>
    <w:rsid w:val="00E06ADC"/>
    <w:rsid w:val="00E076F0"/>
    <w:rsid w:val="00E1050C"/>
    <w:rsid w:val="00E1129E"/>
    <w:rsid w:val="00E138EE"/>
    <w:rsid w:val="00E20B4F"/>
    <w:rsid w:val="00E20EA3"/>
    <w:rsid w:val="00E215D8"/>
    <w:rsid w:val="00E22641"/>
    <w:rsid w:val="00E26B2F"/>
    <w:rsid w:val="00E30C8D"/>
    <w:rsid w:val="00E3111E"/>
    <w:rsid w:val="00E31F12"/>
    <w:rsid w:val="00E32725"/>
    <w:rsid w:val="00E337F4"/>
    <w:rsid w:val="00E3394B"/>
    <w:rsid w:val="00E33EFE"/>
    <w:rsid w:val="00E3509F"/>
    <w:rsid w:val="00E35C91"/>
    <w:rsid w:val="00E4054B"/>
    <w:rsid w:val="00E409B7"/>
    <w:rsid w:val="00E42354"/>
    <w:rsid w:val="00E429BD"/>
    <w:rsid w:val="00E44ACB"/>
    <w:rsid w:val="00E44FF7"/>
    <w:rsid w:val="00E4560A"/>
    <w:rsid w:val="00E46351"/>
    <w:rsid w:val="00E46F82"/>
    <w:rsid w:val="00E53B6E"/>
    <w:rsid w:val="00E53DC3"/>
    <w:rsid w:val="00E544D8"/>
    <w:rsid w:val="00E55490"/>
    <w:rsid w:val="00E57622"/>
    <w:rsid w:val="00E57773"/>
    <w:rsid w:val="00E579E7"/>
    <w:rsid w:val="00E57A78"/>
    <w:rsid w:val="00E637DF"/>
    <w:rsid w:val="00E6540D"/>
    <w:rsid w:val="00E706DA"/>
    <w:rsid w:val="00E707DE"/>
    <w:rsid w:val="00E70A7F"/>
    <w:rsid w:val="00E7693F"/>
    <w:rsid w:val="00E8342F"/>
    <w:rsid w:val="00E8457C"/>
    <w:rsid w:val="00E86085"/>
    <w:rsid w:val="00E860DE"/>
    <w:rsid w:val="00E86D60"/>
    <w:rsid w:val="00E87540"/>
    <w:rsid w:val="00E87A5F"/>
    <w:rsid w:val="00E87BA0"/>
    <w:rsid w:val="00E90793"/>
    <w:rsid w:val="00E91604"/>
    <w:rsid w:val="00E925F8"/>
    <w:rsid w:val="00E92B5B"/>
    <w:rsid w:val="00E9324D"/>
    <w:rsid w:val="00E93849"/>
    <w:rsid w:val="00EA0FA1"/>
    <w:rsid w:val="00EA1523"/>
    <w:rsid w:val="00EA166A"/>
    <w:rsid w:val="00EA18B6"/>
    <w:rsid w:val="00EA2198"/>
    <w:rsid w:val="00EA28C7"/>
    <w:rsid w:val="00EA3DA7"/>
    <w:rsid w:val="00EA484F"/>
    <w:rsid w:val="00EA49A2"/>
    <w:rsid w:val="00EA4AE6"/>
    <w:rsid w:val="00EA5F65"/>
    <w:rsid w:val="00EA5F87"/>
    <w:rsid w:val="00EA5F90"/>
    <w:rsid w:val="00EA7756"/>
    <w:rsid w:val="00EB0EAE"/>
    <w:rsid w:val="00EB15AC"/>
    <w:rsid w:val="00EB5F1C"/>
    <w:rsid w:val="00EB7180"/>
    <w:rsid w:val="00EC00D4"/>
    <w:rsid w:val="00EC0597"/>
    <w:rsid w:val="00EC258D"/>
    <w:rsid w:val="00EC266C"/>
    <w:rsid w:val="00EC4012"/>
    <w:rsid w:val="00EC5666"/>
    <w:rsid w:val="00EC6969"/>
    <w:rsid w:val="00EC78CF"/>
    <w:rsid w:val="00ED16D6"/>
    <w:rsid w:val="00ED37C9"/>
    <w:rsid w:val="00ED6457"/>
    <w:rsid w:val="00ED66E9"/>
    <w:rsid w:val="00ED7A63"/>
    <w:rsid w:val="00EE04FA"/>
    <w:rsid w:val="00EE0B95"/>
    <w:rsid w:val="00EF06EE"/>
    <w:rsid w:val="00EF084E"/>
    <w:rsid w:val="00EF09B7"/>
    <w:rsid w:val="00EF163A"/>
    <w:rsid w:val="00EF17FD"/>
    <w:rsid w:val="00EF2131"/>
    <w:rsid w:val="00EF2D32"/>
    <w:rsid w:val="00EF3E04"/>
    <w:rsid w:val="00EF498A"/>
    <w:rsid w:val="00EF77BE"/>
    <w:rsid w:val="00F00AAF"/>
    <w:rsid w:val="00F00DE8"/>
    <w:rsid w:val="00F0105D"/>
    <w:rsid w:val="00F022E3"/>
    <w:rsid w:val="00F0283A"/>
    <w:rsid w:val="00F03491"/>
    <w:rsid w:val="00F0361A"/>
    <w:rsid w:val="00F03E92"/>
    <w:rsid w:val="00F05FB4"/>
    <w:rsid w:val="00F065B1"/>
    <w:rsid w:val="00F10F73"/>
    <w:rsid w:val="00F11BDE"/>
    <w:rsid w:val="00F124C7"/>
    <w:rsid w:val="00F131BB"/>
    <w:rsid w:val="00F135E7"/>
    <w:rsid w:val="00F1462E"/>
    <w:rsid w:val="00F15FF6"/>
    <w:rsid w:val="00F16536"/>
    <w:rsid w:val="00F178C6"/>
    <w:rsid w:val="00F22681"/>
    <w:rsid w:val="00F2268D"/>
    <w:rsid w:val="00F23197"/>
    <w:rsid w:val="00F23D9A"/>
    <w:rsid w:val="00F24D01"/>
    <w:rsid w:val="00F2673B"/>
    <w:rsid w:val="00F272C3"/>
    <w:rsid w:val="00F3063D"/>
    <w:rsid w:val="00F30A1C"/>
    <w:rsid w:val="00F31780"/>
    <w:rsid w:val="00F3277C"/>
    <w:rsid w:val="00F328DA"/>
    <w:rsid w:val="00F32C4C"/>
    <w:rsid w:val="00F32FB5"/>
    <w:rsid w:val="00F34BFD"/>
    <w:rsid w:val="00F3503F"/>
    <w:rsid w:val="00F3562E"/>
    <w:rsid w:val="00F356EC"/>
    <w:rsid w:val="00F37B07"/>
    <w:rsid w:val="00F41D4B"/>
    <w:rsid w:val="00F46A99"/>
    <w:rsid w:val="00F477B7"/>
    <w:rsid w:val="00F506F9"/>
    <w:rsid w:val="00F518FD"/>
    <w:rsid w:val="00F52639"/>
    <w:rsid w:val="00F53F8B"/>
    <w:rsid w:val="00F548A5"/>
    <w:rsid w:val="00F566D8"/>
    <w:rsid w:val="00F56BAF"/>
    <w:rsid w:val="00F573BC"/>
    <w:rsid w:val="00F57878"/>
    <w:rsid w:val="00F57A34"/>
    <w:rsid w:val="00F57E29"/>
    <w:rsid w:val="00F60418"/>
    <w:rsid w:val="00F62F1B"/>
    <w:rsid w:val="00F63039"/>
    <w:rsid w:val="00F6458B"/>
    <w:rsid w:val="00F665EF"/>
    <w:rsid w:val="00F677E4"/>
    <w:rsid w:val="00F73B92"/>
    <w:rsid w:val="00F746F7"/>
    <w:rsid w:val="00F74D92"/>
    <w:rsid w:val="00F75920"/>
    <w:rsid w:val="00F76BB0"/>
    <w:rsid w:val="00F77E78"/>
    <w:rsid w:val="00F8089F"/>
    <w:rsid w:val="00F80BBE"/>
    <w:rsid w:val="00F81D74"/>
    <w:rsid w:val="00F85412"/>
    <w:rsid w:val="00F87887"/>
    <w:rsid w:val="00F87911"/>
    <w:rsid w:val="00F910D9"/>
    <w:rsid w:val="00F912E4"/>
    <w:rsid w:val="00F9290B"/>
    <w:rsid w:val="00F93B18"/>
    <w:rsid w:val="00F95CAB"/>
    <w:rsid w:val="00F95D7E"/>
    <w:rsid w:val="00F9674A"/>
    <w:rsid w:val="00F977F6"/>
    <w:rsid w:val="00F97BA6"/>
    <w:rsid w:val="00FA1D71"/>
    <w:rsid w:val="00FA3A9B"/>
    <w:rsid w:val="00FA5034"/>
    <w:rsid w:val="00FA76B4"/>
    <w:rsid w:val="00FA7FEB"/>
    <w:rsid w:val="00FB0E89"/>
    <w:rsid w:val="00FB1DA5"/>
    <w:rsid w:val="00FB2DB2"/>
    <w:rsid w:val="00FB3ABB"/>
    <w:rsid w:val="00FB4066"/>
    <w:rsid w:val="00FB44C1"/>
    <w:rsid w:val="00FB5736"/>
    <w:rsid w:val="00FB5DBC"/>
    <w:rsid w:val="00FB73B0"/>
    <w:rsid w:val="00FB7BAF"/>
    <w:rsid w:val="00FB7E94"/>
    <w:rsid w:val="00FC24CC"/>
    <w:rsid w:val="00FC3C13"/>
    <w:rsid w:val="00FC5CFF"/>
    <w:rsid w:val="00FC5FA6"/>
    <w:rsid w:val="00FC5FA7"/>
    <w:rsid w:val="00FC6971"/>
    <w:rsid w:val="00FD0A13"/>
    <w:rsid w:val="00FD0CA6"/>
    <w:rsid w:val="00FD14F0"/>
    <w:rsid w:val="00FD2A0B"/>
    <w:rsid w:val="00FD414F"/>
    <w:rsid w:val="00FD4992"/>
    <w:rsid w:val="00FD6CB0"/>
    <w:rsid w:val="00FE02F6"/>
    <w:rsid w:val="00FE15AC"/>
    <w:rsid w:val="00FE1FE7"/>
    <w:rsid w:val="00FE274C"/>
    <w:rsid w:val="00FE2BD9"/>
    <w:rsid w:val="00FE3F34"/>
    <w:rsid w:val="00FE43E9"/>
    <w:rsid w:val="00FE44D0"/>
    <w:rsid w:val="00FE466D"/>
    <w:rsid w:val="00FE664A"/>
    <w:rsid w:val="00FF10FC"/>
    <w:rsid w:val="00FF3A2E"/>
    <w:rsid w:val="00FF40C3"/>
    <w:rsid w:val="00FF6A18"/>
    <w:rsid w:val="00FF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942AA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qFormat="1"/>
    <w:lsdException w:name="heading 8" w:uiPriority="99" w:qFormat="1"/>
    <w:lsdException w:name="heading 9" w:semiHidden="1" w:uiPriority="99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annotation reference" w:uiPriority="99"/>
    <w:lsdException w:name="page number" w:uiPriority="1"/>
    <w:lsdException w:name="List Bullet" w:qFormat="1"/>
    <w:lsdException w:name="List Bullet 2" w:qFormat="1"/>
    <w:lsdException w:name="List Bullet 3" w:qFormat="1"/>
    <w:lsdException w:name="List Bullet 4" w:qFormat="1"/>
    <w:lsdException w:name="List Bullet 5" w:qFormat="1"/>
    <w:lsdException w:name="Title" w:qFormat="1"/>
    <w:lsdException w:name="Body Text" w:qFormat="1"/>
    <w:lsdException w:name="Subtitle" w:qFormat="1"/>
    <w:lsdException w:name="Body Text 2" w:qFormat="1"/>
    <w:lsdException w:name="Body Text 3" w:qFormat="1"/>
    <w:lsdException w:name="Hyperlink" w:uiPriority="99"/>
    <w:lsdException w:name="FollowedHyperlink" w:uiPriority="1"/>
    <w:lsdException w:name="Strong" w:uiPriority="22" w:qFormat="1"/>
    <w:lsdException w:name="Emphasis" w:uiPriority="20" w:qFormat="1"/>
    <w:lsdException w:name="Normal (Web)" w:uiPriority="99"/>
    <w:lsdException w:name="HTML Keyboard" w:semiHidden="1" w:unhideWhenUsed="1"/>
    <w:lsdException w:name="HTML Preformatted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lang w:val="en-GB"/>
    </w:rPr>
  </w:style>
  <w:style w:type="paragraph" w:styleId="Heading1">
    <w:name w:val="heading 1"/>
    <w:aliases w:val="Outline1"/>
    <w:basedOn w:val="Normal"/>
    <w:next w:val="Normal"/>
    <w:qFormat/>
    <w:rsid w:val="00E544D8"/>
    <w:pPr>
      <w:autoSpaceDE w:val="0"/>
      <w:autoSpaceDN w:val="0"/>
      <w:adjustRightInd w:val="0"/>
      <w:outlineLvl w:val="0"/>
    </w:pPr>
    <w:rPr>
      <w:sz w:val="24"/>
      <w:szCs w:val="24"/>
    </w:rPr>
  </w:style>
  <w:style w:type="paragraph" w:styleId="Heading2">
    <w:name w:val="heading 2"/>
    <w:aliases w:val="Outline2"/>
    <w:basedOn w:val="Normal"/>
    <w:next w:val="Normal"/>
    <w:link w:val="Heading2Char"/>
    <w:qFormat/>
    <w:rsid w:val="00E544D8"/>
    <w:pPr>
      <w:autoSpaceDE w:val="0"/>
      <w:autoSpaceDN w:val="0"/>
      <w:adjustRightInd w:val="0"/>
      <w:outlineLvl w:val="1"/>
    </w:pPr>
    <w:rPr>
      <w:sz w:val="24"/>
      <w:szCs w:val="24"/>
    </w:rPr>
  </w:style>
  <w:style w:type="paragraph" w:styleId="Heading3">
    <w:name w:val="heading 3"/>
    <w:aliases w:val="Outline3"/>
    <w:basedOn w:val="Normal"/>
    <w:next w:val="Normal"/>
    <w:qFormat/>
    <w:rsid w:val="009E6462"/>
    <w:pPr>
      <w:autoSpaceDE w:val="0"/>
      <w:autoSpaceDN w:val="0"/>
      <w:adjustRightInd w:val="0"/>
      <w:ind w:left="720"/>
      <w:outlineLvl w:val="2"/>
    </w:pPr>
    <w:rPr>
      <w:sz w:val="24"/>
      <w:szCs w:val="24"/>
    </w:rPr>
  </w:style>
  <w:style w:type="paragraph" w:styleId="Heading4">
    <w:name w:val="heading 4"/>
    <w:next w:val="BodyText4"/>
    <w:link w:val="Heading4Char"/>
    <w:qFormat/>
    <w:rsid w:val="005C574F"/>
    <w:pPr>
      <w:numPr>
        <w:numId w:val="30"/>
      </w:numPr>
      <w:tabs>
        <w:tab w:val="num" w:pos="4111"/>
      </w:tabs>
      <w:spacing w:after="240"/>
      <w:ind w:left="360"/>
      <w:jc w:val="both"/>
      <w:outlineLvl w:val="3"/>
    </w:pPr>
    <w:rPr>
      <w:rFonts w:ascii="Arial" w:hAnsi="Arial"/>
      <w:color w:val="000000"/>
      <w:sz w:val="24"/>
      <w:lang w:val="en-GB"/>
    </w:rPr>
  </w:style>
  <w:style w:type="paragraph" w:styleId="Heading5">
    <w:name w:val="heading 5"/>
    <w:next w:val="BodyText5"/>
    <w:link w:val="Heading5Char"/>
    <w:qFormat/>
    <w:rsid w:val="007149B2"/>
    <w:pPr>
      <w:numPr>
        <w:numId w:val="31"/>
      </w:numPr>
      <w:spacing w:after="240"/>
      <w:jc w:val="both"/>
      <w:outlineLvl w:val="4"/>
    </w:pPr>
    <w:rPr>
      <w:rFonts w:ascii="Arial" w:hAnsi="Arial"/>
      <w:color w:val="000000"/>
      <w:sz w:val="24"/>
      <w:szCs w:val="24"/>
      <w:lang w:val="en-GB"/>
    </w:rPr>
  </w:style>
  <w:style w:type="paragraph" w:styleId="Heading6">
    <w:name w:val="heading 6"/>
    <w:basedOn w:val="Normal"/>
    <w:next w:val="Normal"/>
    <w:qFormat/>
    <w:rsid w:val="00E544D8"/>
    <w:pPr>
      <w:autoSpaceDE w:val="0"/>
      <w:autoSpaceDN w:val="0"/>
      <w:adjustRightInd w:val="0"/>
      <w:outlineLvl w:val="5"/>
    </w:pPr>
    <w:rPr>
      <w:sz w:val="24"/>
      <w:szCs w:val="24"/>
    </w:rPr>
  </w:style>
  <w:style w:type="paragraph" w:styleId="Heading7">
    <w:name w:val="heading 7"/>
    <w:basedOn w:val="Normal"/>
    <w:next w:val="Normal"/>
    <w:qFormat/>
    <w:rsid w:val="00E544D8"/>
    <w:pPr>
      <w:autoSpaceDE w:val="0"/>
      <w:autoSpaceDN w:val="0"/>
      <w:adjustRightInd w:val="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uiPriority w:val="99"/>
    <w:qFormat/>
    <w:rsid w:val="00E544D8"/>
    <w:pPr>
      <w:autoSpaceDE w:val="0"/>
      <w:autoSpaceDN w:val="0"/>
      <w:adjustRightInd w:val="0"/>
      <w:outlineLvl w:val="7"/>
    </w:pPr>
    <w:rPr>
      <w:sz w:val="24"/>
      <w:szCs w:val="24"/>
    </w:rPr>
  </w:style>
  <w:style w:type="paragraph" w:styleId="Heading9">
    <w:name w:val="heading 9"/>
    <w:next w:val="Normal"/>
    <w:link w:val="Heading9Char"/>
    <w:uiPriority w:val="99"/>
    <w:semiHidden/>
    <w:qFormat/>
    <w:rsid w:val="00097BB2"/>
    <w:pPr>
      <w:spacing w:after="240" w:line="240" w:lineRule="atLeast"/>
      <w:jc w:val="both"/>
      <w:outlineLvl w:val="8"/>
    </w:pPr>
    <w:rPr>
      <w:rFonts w:ascii="Arial" w:hAnsi="Arial"/>
      <w:color w:val="00000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Outline2 Char"/>
    <w:link w:val="Heading2"/>
    <w:rsid w:val="00AB325A"/>
    <w:rPr>
      <w:rFonts w:ascii="Arial" w:hAnsi="Arial"/>
      <w:sz w:val="24"/>
      <w:szCs w:val="24"/>
      <w:lang w:eastAsia="en-US"/>
    </w:rPr>
  </w:style>
  <w:style w:type="paragraph" w:customStyle="1" w:styleId="BodyText4">
    <w:name w:val="Body Text 4"/>
    <w:qFormat/>
    <w:rsid w:val="00097BB2"/>
    <w:pPr>
      <w:spacing w:after="240"/>
      <w:ind w:left="4111"/>
      <w:jc w:val="both"/>
    </w:pPr>
    <w:rPr>
      <w:rFonts w:ascii="Arial" w:hAnsi="Arial"/>
      <w:color w:val="000000"/>
      <w:lang w:val="en-GB"/>
    </w:rPr>
  </w:style>
  <w:style w:type="character" w:customStyle="1" w:styleId="Heading4Char">
    <w:name w:val="Heading 4 Char"/>
    <w:basedOn w:val="DefaultParagraphFont"/>
    <w:link w:val="Heading4"/>
    <w:rsid w:val="005C574F"/>
    <w:rPr>
      <w:rFonts w:ascii="Arial" w:hAnsi="Arial"/>
      <w:color w:val="000000"/>
      <w:sz w:val="24"/>
      <w:lang w:val="en-GB"/>
    </w:rPr>
  </w:style>
  <w:style w:type="paragraph" w:customStyle="1" w:styleId="BodyText5">
    <w:name w:val="Body Text 5"/>
    <w:qFormat/>
    <w:rsid w:val="00097BB2"/>
    <w:pPr>
      <w:spacing w:after="240"/>
      <w:ind w:left="5812"/>
      <w:jc w:val="both"/>
    </w:pPr>
    <w:rPr>
      <w:rFonts w:ascii="Arial" w:hAnsi="Arial"/>
      <w:color w:val="000000"/>
      <w:lang w:val="en-GB"/>
    </w:rPr>
  </w:style>
  <w:style w:type="character" w:customStyle="1" w:styleId="Heading5Char">
    <w:name w:val="Heading 5 Char"/>
    <w:basedOn w:val="DefaultParagraphFont"/>
    <w:link w:val="Heading5"/>
    <w:rsid w:val="007149B2"/>
    <w:rPr>
      <w:rFonts w:ascii="Arial" w:hAnsi="Arial"/>
      <w:color w:val="000000"/>
      <w:sz w:val="24"/>
      <w:szCs w:val="24"/>
      <w:lang w:val="en-GB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097BB2"/>
    <w:rPr>
      <w:rFonts w:ascii="Arial" w:hAnsi="Arial"/>
      <w:color w:val="000000"/>
      <w:lang w:val="en-GB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uiPriority w:val="99"/>
    <w:rsid w:val="00795329"/>
    <w:rPr>
      <w:rFonts w:ascii="Arial" w:hAnsi="Arial"/>
      <w:lang w:eastAsia="en-US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rsid w:val="00A92E62"/>
    <w:rPr>
      <w:rFonts w:ascii="Arial" w:hAnsi="Arial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D55D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97BB2"/>
    <w:rPr>
      <w:rFonts w:ascii="Tahoma" w:hAnsi="Tahoma" w:cs="Tahoma"/>
      <w:sz w:val="16"/>
      <w:szCs w:val="16"/>
      <w:lang w:val="en-GB"/>
    </w:rPr>
  </w:style>
  <w:style w:type="character" w:styleId="CommentReference">
    <w:name w:val="annotation reference"/>
    <w:uiPriority w:val="99"/>
    <w:rsid w:val="00AD3B4A"/>
    <w:rPr>
      <w:sz w:val="16"/>
      <w:szCs w:val="16"/>
    </w:rPr>
  </w:style>
  <w:style w:type="paragraph" w:styleId="CommentText">
    <w:name w:val="annotation text"/>
    <w:basedOn w:val="Normal"/>
    <w:link w:val="CommentTextChar"/>
    <w:rsid w:val="00AD3B4A"/>
  </w:style>
  <w:style w:type="character" w:customStyle="1" w:styleId="CommentTextChar">
    <w:name w:val="Comment Text Char"/>
    <w:link w:val="CommentText"/>
    <w:rsid w:val="00AD3B4A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AD3B4A"/>
    <w:rPr>
      <w:b/>
      <w:bCs/>
    </w:rPr>
  </w:style>
  <w:style w:type="character" w:customStyle="1" w:styleId="CommentSubjectChar">
    <w:name w:val="Comment Subject Char"/>
    <w:link w:val="CommentSubject"/>
    <w:uiPriority w:val="99"/>
    <w:rsid w:val="00AD3B4A"/>
    <w:rPr>
      <w:rFonts w:ascii="Arial" w:hAnsi="Arial"/>
      <w:b/>
      <w:bCs/>
      <w:lang w:eastAsia="en-US"/>
    </w:rPr>
  </w:style>
  <w:style w:type="paragraph" w:styleId="NoSpacing">
    <w:name w:val="No Spacing"/>
    <w:link w:val="NoSpacingChar"/>
    <w:uiPriority w:val="1"/>
    <w:qFormat/>
    <w:rsid w:val="000C038B"/>
    <w:rPr>
      <w:rFonts w:ascii="Calibri" w:eastAsia="MS Mincho" w:hAnsi="Calibri" w:cs="Arial"/>
      <w:sz w:val="22"/>
      <w:szCs w:val="22"/>
      <w:lang w:eastAsia="ja-JP"/>
    </w:rPr>
  </w:style>
  <w:style w:type="character" w:customStyle="1" w:styleId="NoSpacingChar">
    <w:name w:val="No Spacing Char"/>
    <w:link w:val="NoSpacing"/>
    <w:uiPriority w:val="1"/>
    <w:rsid w:val="000C038B"/>
    <w:rPr>
      <w:rFonts w:ascii="Calibri" w:eastAsia="MS Mincho" w:hAnsi="Calibri" w:cs="Arial"/>
      <w:sz w:val="22"/>
      <w:szCs w:val="22"/>
      <w:lang w:val="en-US"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4491"/>
    <w:pPr>
      <w:keepNext/>
      <w:keepLines/>
      <w:autoSpaceDE/>
      <w:autoSpaceDN/>
      <w:adjustRightInd/>
      <w:spacing w:before="480" w:line="276" w:lineRule="auto"/>
      <w:outlineLvl w:val="9"/>
    </w:pPr>
    <w:rPr>
      <w:rFonts w:ascii="Cambria" w:eastAsia="MS Gothic" w:hAnsi="Cambria"/>
      <w:b/>
      <w:bCs/>
      <w:color w:val="365F91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rsid w:val="00472CBF"/>
    <w:pPr>
      <w:tabs>
        <w:tab w:val="right" w:leader="dot" w:pos="9016"/>
      </w:tabs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rsid w:val="00B247B2"/>
    <w:pPr>
      <w:tabs>
        <w:tab w:val="left" w:pos="851"/>
        <w:tab w:val="right" w:leader="dot" w:pos="9016"/>
      </w:tabs>
      <w:ind w:left="200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703D22"/>
    <w:pPr>
      <w:tabs>
        <w:tab w:val="left" w:pos="1100"/>
        <w:tab w:val="right" w:leader="dot" w:pos="9016"/>
      </w:tabs>
      <w:ind w:left="1100"/>
    </w:pPr>
  </w:style>
  <w:style w:type="character" w:styleId="Hyperlink">
    <w:name w:val="Hyperlink"/>
    <w:uiPriority w:val="99"/>
    <w:unhideWhenUsed/>
    <w:rsid w:val="00DE449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50FBF"/>
    <w:pPr>
      <w:spacing w:after="240"/>
    </w:pPr>
    <w:rPr>
      <w:rFonts w:ascii="Times New Roman" w:hAnsi="Times New Roman"/>
      <w:sz w:val="24"/>
      <w:szCs w:val="24"/>
      <w:lang w:eastAsia="en-GB"/>
    </w:rPr>
  </w:style>
  <w:style w:type="paragraph" w:styleId="EndnoteText">
    <w:name w:val="endnote text"/>
    <w:basedOn w:val="Normal"/>
    <w:link w:val="EndnoteTextChar"/>
    <w:rsid w:val="0028608D"/>
  </w:style>
  <w:style w:type="character" w:customStyle="1" w:styleId="EndnoteTextChar">
    <w:name w:val="Endnote Text Char"/>
    <w:link w:val="EndnoteText"/>
    <w:rsid w:val="0028608D"/>
    <w:rPr>
      <w:rFonts w:ascii="Arial" w:hAnsi="Arial"/>
      <w:lang w:eastAsia="en-US"/>
    </w:rPr>
  </w:style>
  <w:style w:type="character" w:styleId="EndnoteReference">
    <w:name w:val="endnote reference"/>
    <w:rsid w:val="0028608D"/>
    <w:rPr>
      <w:vertAlign w:val="superscript"/>
    </w:rPr>
  </w:style>
  <w:style w:type="paragraph" w:styleId="FootnoteText">
    <w:name w:val="footnote text"/>
    <w:basedOn w:val="Normal"/>
    <w:link w:val="FootnoteTextChar"/>
    <w:rsid w:val="0028608D"/>
  </w:style>
  <w:style w:type="character" w:customStyle="1" w:styleId="FootnoteTextChar">
    <w:name w:val="Footnote Text Char"/>
    <w:link w:val="FootnoteText"/>
    <w:rsid w:val="0028608D"/>
    <w:rPr>
      <w:rFonts w:ascii="Arial" w:hAnsi="Arial"/>
      <w:lang w:eastAsia="en-US"/>
    </w:rPr>
  </w:style>
  <w:style w:type="character" w:styleId="FootnoteReference">
    <w:name w:val="footnote reference"/>
    <w:rsid w:val="0028608D"/>
    <w:rPr>
      <w:vertAlign w:val="superscript"/>
    </w:rPr>
  </w:style>
  <w:style w:type="character" w:styleId="FollowedHyperlink">
    <w:name w:val="FollowedHyperlink"/>
    <w:uiPriority w:val="1"/>
    <w:rsid w:val="0028608D"/>
    <w:rPr>
      <w:color w:val="800080"/>
      <w:u w:val="single"/>
    </w:rPr>
  </w:style>
  <w:style w:type="character" w:customStyle="1" w:styleId="BillADParaChar">
    <w:name w:val="BillADPara Char"/>
    <w:link w:val="BillADPara"/>
    <w:uiPriority w:val="7"/>
    <w:locked/>
    <w:rsid w:val="007637BF"/>
    <w:rPr>
      <w:sz w:val="24"/>
      <w:lang w:val="en-GB" w:eastAsia="en-GB"/>
    </w:rPr>
  </w:style>
  <w:style w:type="paragraph" w:customStyle="1" w:styleId="BillADPara">
    <w:name w:val="BillADPara"/>
    <w:basedOn w:val="Normal"/>
    <w:link w:val="BillADParaChar"/>
    <w:uiPriority w:val="7"/>
    <w:rsid w:val="007637BF"/>
    <w:pPr>
      <w:numPr>
        <w:numId w:val="8"/>
      </w:numPr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  <w:tab w:val="left" w:pos="4961"/>
        <w:tab w:val="left" w:pos="5670"/>
      </w:tabs>
      <w:spacing w:after="360"/>
      <w:jc w:val="both"/>
    </w:pPr>
    <w:rPr>
      <w:rFonts w:ascii="Times New Roman" w:hAnsi="Times New Roman"/>
      <w:sz w:val="24"/>
      <w:lang w:eastAsia="en-GB"/>
    </w:rPr>
  </w:style>
  <w:style w:type="paragraph" w:customStyle="1" w:styleId="BillADHeading2">
    <w:name w:val="BillADHeading2"/>
    <w:basedOn w:val="Normal"/>
    <w:next w:val="BillADPara"/>
    <w:uiPriority w:val="1"/>
    <w:rsid w:val="007637BF"/>
    <w:pPr>
      <w:keepNext/>
      <w:keepLines/>
      <w:widowControl w:val="0"/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  <w:tab w:val="left" w:pos="4961"/>
        <w:tab w:val="left" w:pos="5670"/>
      </w:tabs>
      <w:spacing w:after="240"/>
      <w:jc w:val="both"/>
    </w:pPr>
    <w:rPr>
      <w:rFonts w:ascii="Times New Roman" w:hAnsi="Times New Roman"/>
      <w:b/>
      <w:caps/>
      <w:sz w:val="24"/>
      <w:lang w:eastAsia="en-GB"/>
    </w:rPr>
  </w:style>
  <w:style w:type="paragraph" w:customStyle="1" w:styleId="BillADHeading4">
    <w:name w:val="BillADHeading4"/>
    <w:basedOn w:val="Normal"/>
    <w:next w:val="BillADPara"/>
    <w:uiPriority w:val="4"/>
    <w:qFormat/>
    <w:rsid w:val="007637BF"/>
    <w:pPr>
      <w:keepNext/>
      <w:keepLines/>
      <w:widowControl w:val="0"/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  <w:tab w:val="left" w:pos="4961"/>
        <w:tab w:val="left" w:pos="5670"/>
      </w:tabs>
      <w:spacing w:after="180"/>
      <w:jc w:val="both"/>
    </w:pPr>
    <w:rPr>
      <w:rFonts w:ascii="Times New Roman" w:hAnsi="Times New Roman"/>
      <w:b/>
      <w:i/>
      <w:sz w:val="24"/>
      <w:lang w:eastAsia="en-GB"/>
    </w:rPr>
  </w:style>
  <w:style w:type="paragraph" w:styleId="ListParagraph">
    <w:name w:val="List Paragraph"/>
    <w:basedOn w:val="Normal"/>
    <w:uiPriority w:val="34"/>
    <w:qFormat/>
    <w:rsid w:val="00481B86"/>
    <w:pPr>
      <w:ind w:left="720"/>
    </w:pPr>
    <w:rPr>
      <w:rFonts w:ascii="Times New Roman" w:hAnsi="Times New Roman"/>
      <w:sz w:val="24"/>
      <w:szCs w:val="24"/>
      <w:lang w:val="en-US"/>
    </w:rPr>
  </w:style>
  <w:style w:type="character" w:customStyle="1" w:styleId="tgc">
    <w:name w:val="_tgc"/>
    <w:rsid w:val="00B90EFF"/>
  </w:style>
  <w:style w:type="character" w:customStyle="1" w:styleId="legterm">
    <w:name w:val="legterm"/>
    <w:rsid w:val="00C77A24"/>
  </w:style>
  <w:style w:type="paragraph" w:styleId="Revision">
    <w:name w:val="Revision"/>
    <w:hidden/>
    <w:uiPriority w:val="99"/>
    <w:semiHidden/>
    <w:rsid w:val="00C77A24"/>
    <w:rPr>
      <w:rFonts w:ascii="Arial" w:hAnsi="Arial"/>
      <w:lang w:val="en-GB"/>
    </w:rPr>
  </w:style>
  <w:style w:type="character" w:customStyle="1" w:styleId="mw-headline">
    <w:name w:val="mw-headline"/>
    <w:rsid w:val="002502D7"/>
  </w:style>
  <w:style w:type="paragraph" w:styleId="BodyText">
    <w:name w:val="Body Text"/>
    <w:link w:val="BodyTextChar"/>
    <w:qFormat/>
    <w:rsid w:val="00097BB2"/>
    <w:pPr>
      <w:spacing w:after="240"/>
      <w:jc w:val="both"/>
    </w:pPr>
    <w:rPr>
      <w:rFonts w:ascii="Arial" w:hAnsi="Arial"/>
      <w:color w:val="000000"/>
      <w:lang w:val="en-GB" w:eastAsia="en-GB"/>
    </w:rPr>
  </w:style>
  <w:style w:type="character" w:customStyle="1" w:styleId="BodyTextChar">
    <w:name w:val="Body Text Char"/>
    <w:basedOn w:val="DefaultParagraphFont"/>
    <w:link w:val="BodyText"/>
    <w:rsid w:val="00097BB2"/>
    <w:rPr>
      <w:rFonts w:ascii="Arial" w:hAnsi="Arial"/>
      <w:color w:val="000000"/>
      <w:lang w:val="en-GB" w:eastAsia="en-GB"/>
    </w:rPr>
  </w:style>
  <w:style w:type="paragraph" w:customStyle="1" w:styleId="BodyText1">
    <w:name w:val="Body Text 1"/>
    <w:qFormat/>
    <w:rsid w:val="00097BB2"/>
    <w:pPr>
      <w:spacing w:after="240"/>
      <w:ind w:left="709"/>
      <w:jc w:val="both"/>
    </w:pPr>
    <w:rPr>
      <w:rFonts w:ascii="Arial" w:hAnsi="Arial"/>
      <w:color w:val="000000"/>
      <w:lang w:val="en-GB"/>
    </w:rPr>
  </w:style>
  <w:style w:type="paragraph" w:styleId="BodyText2">
    <w:name w:val="Body Text 2"/>
    <w:link w:val="BodyText2Char"/>
    <w:qFormat/>
    <w:rsid w:val="00097BB2"/>
    <w:pPr>
      <w:spacing w:after="240"/>
      <w:ind w:left="1559"/>
      <w:jc w:val="both"/>
    </w:pPr>
    <w:rPr>
      <w:rFonts w:ascii="Arial" w:hAnsi="Arial"/>
      <w:color w:val="000000"/>
      <w:lang w:val="en-GB"/>
    </w:rPr>
  </w:style>
  <w:style w:type="character" w:customStyle="1" w:styleId="BodyText2Char">
    <w:name w:val="Body Text 2 Char"/>
    <w:basedOn w:val="DefaultParagraphFont"/>
    <w:link w:val="BodyText2"/>
    <w:rsid w:val="00097BB2"/>
    <w:rPr>
      <w:rFonts w:ascii="Arial" w:hAnsi="Arial"/>
      <w:color w:val="000000"/>
      <w:lang w:val="en-GB"/>
    </w:rPr>
  </w:style>
  <w:style w:type="paragraph" w:styleId="BodyText3">
    <w:name w:val="Body Text 3"/>
    <w:link w:val="BodyText3Char"/>
    <w:qFormat/>
    <w:rsid w:val="00097BB2"/>
    <w:pPr>
      <w:spacing w:after="240"/>
      <w:ind w:left="2693"/>
      <w:jc w:val="both"/>
    </w:pPr>
    <w:rPr>
      <w:rFonts w:ascii="Arial" w:hAnsi="Arial"/>
      <w:color w:val="000000"/>
      <w:lang w:val="en-GB"/>
    </w:rPr>
  </w:style>
  <w:style w:type="character" w:customStyle="1" w:styleId="BodyText3Char">
    <w:name w:val="Body Text 3 Char"/>
    <w:basedOn w:val="DefaultParagraphFont"/>
    <w:link w:val="BodyText3"/>
    <w:rsid w:val="00097BB2"/>
    <w:rPr>
      <w:rFonts w:ascii="Arial" w:hAnsi="Arial"/>
      <w:color w:val="000000"/>
      <w:lang w:val="en-GB"/>
    </w:rPr>
  </w:style>
  <w:style w:type="paragraph" w:customStyle="1" w:styleId="LtrLvl1NumberList">
    <w:name w:val="Ltr Lvl 1 Number List"/>
    <w:qFormat/>
    <w:rsid w:val="00097BB2"/>
    <w:pPr>
      <w:numPr>
        <w:numId w:val="17"/>
      </w:numPr>
      <w:tabs>
        <w:tab w:val="clear" w:pos="706"/>
      </w:tabs>
      <w:spacing w:after="240"/>
      <w:ind w:left="1440" w:hanging="360"/>
      <w:jc w:val="both"/>
    </w:pPr>
    <w:rPr>
      <w:rFonts w:ascii="Arial" w:hAnsi="Arial"/>
      <w:color w:val="000000"/>
      <w:lang w:val="en-GB" w:eastAsia="en-GB"/>
    </w:rPr>
  </w:style>
  <w:style w:type="paragraph" w:styleId="ListBullet">
    <w:name w:val="List Bullet"/>
    <w:qFormat/>
    <w:rsid w:val="00097BB2"/>
    <w:pPr>
      <w:numPr>
        <w:numId w:val="12"/>
      </w:numPr>
      <w:tabs>
        <w:tab w:val="clear" w:pos="1418"/>
      </w:tabs>
      <w:spacing w:after="240"/>
      <w:ind w:left="928" w:hanging="360"/>
      <w:jc w:val="both"/>
    </w:pPr>
    <w:rPr>
      <w:rFonts w:ascii="Arial" w:hAnsi="Arial"/>
      <w:color w:val="000000"/>
      <w:lang w:val="en-GB"/>
    </w:rPr>
  </w:style>
  <w:style w:type="paragraph" w:styleId="ListBullet2">
    <w:name w:val="List Bullet 2"/>
    <w:qFormat/>
    <w:rsid w:val="00097BB2"/>
    <w:pPr>
      <w:numPr>
        <w:numId w:val="13"/>
      </w:numPr>
      <w:tabs>
        <w:tab w:val="clear" w:pos="1276"/>
      </w:tabs>
      <w:spacing w:after="240"/>
      <w:ind w:left="1800" w:hanging="360"/>
      <w:jc w:val="both"/>
    </w:pPr>
    <w:rPr>
      <w:rFonts w:ascii="Arial" w:hAnsi="Arial"/>
      <w:color w:val="000000"/>
      <w:lang w:val="en-GB"/>
    </w:rPr>
  </w:style>
  <w:style w:type="paragraph" w:styleId="ListBullet3">
    <w:name w:val="List Bullet 3"/>
    <w:qFormat/>
    <w:rsid w:val="00097BB2"/>
    <w:pPr>
      <w:numPr>
        <w:numId w:val="14"/>
      </w:numPr>
      <w:tabs>
        <w:tab w:val="clear" w:pos="1919"/>
      </w:tabs>
      <w:spacing w:after="240"/>
      <w:ind w:left="1440"/>
      <w:jc w:val="both"/>
    </w:pPr>
    <w:rPr>
      <w:rFonts w:ascii="Arial" w:hAnsi="Arial"/>
      <w:color w:val="000000"/>
      <w:lang w:val="en-GB"/>
    </w:rPr>
  </w:style>
  <w:style w:type="paragraph" w:styleId="ListBullet4">
    <w:name w:val="List Bullet 4"/>
    <w:qFormat/>
    <w:rsid w:val="00097BB2"/>
    <w:pPr>
      <w:numPr>
        <w:numId w:val="15"/>
      </w:numPr>
      <w:tabs>
        <w:tab w:val="clear" w:pos="2977"/>
      </w:tabs>
      <w:spacing w:after="240"/>
      <w:ind w:left="1440" w:hanging="360"/>
      <w:jc w:val="both"/>
    </w:pPr>
    <w:rPr>
      <w:rFonts w:ascii="Arial" w:hAnsi="Arial"/>
      <w:color w:val="000000"/>
      <w:lang w:val="en-GB"/>
    </w:rPr>
  </w:style>
  <w:style w:type="paragraph" w:styleId="ListBullet5">
    <w:name w:val="List Bullet 5"/>
    <w:qFormat/>
    <w:rsid w:val="00097BB2"/>
    <w:pPr>
      <w:numPr>
        <w:numId w:val="16"/>
      </w:numPr>
      <w:tabs>
        <w:tab w:val="clear" w:pos="4394"/>
      </w:tabs>
      <w:spacing w:after="240"/>
      <w:ind w:left="1440" w:hanging="360"/>
      <w:jc w:val="both"/>
    </w:pPr>
    <w:rPr>
      <w:rFonts w:ascii="Arial" w:hAnsi="Arial"/>
      <w:color w:val="000000"/>
      <w:lang w:val="en-GB"/>
    </w:rPr>
  </w:style>
  <w:style w:type="character" w:styleId="PageNumber">
    <w:name w:val="page number"/>
    <w:uiPriority w:val="1"/>
    <w:rsid w:val="00097BB2"/>
  </w:style>
  <w:style w:type="paragraph" w:customStyle="1" w:styleId="Parties">
    <w:name w:val="Parties"/>
    <w:qFormat/>
    <w:rsid w:val="00097BB2"/>
    <w:pPr>
      <w:numPr>
        <w:numId w:val="19"/>
      </w:numPr>
      <w:tabs>
        <w:tab w:val="clear" w:pos="709"/>
      </w:tabs>
      <w:spacing w:after="240" w:line="240" w:lineRule="atLeast"/>
      <w:ind w:left="720" w:hanging="360"/>
      <w:jc w:val="both"/>
    </w:pPr>
    <w:rPr>
      <w:rFonts w:ascii="Arial" w:hAnsi="Arial"/>
      <w:color w:val="000000"/>
      <w:lang w:val="en-GB"/>
    </w:rPr>
  </w:style>
  <w:style w:type="paragraph" w:customStyle="1" w:styleId="LtrLvl2NumberList">
    <w:name w:val="Ltr Lvl 2 Number List"/>
    <w:qFormat/>
    <w:rsid w:val="00097BB2"/>
    <w:pPr>
      <w:numPr>
        <w:numId w:val="18"/>
      </w:numPr>
      <w:tabs>
        <w:tab w:val="clear" w:pos="1555"/>
      </w:tabs>
      <w:spacing w:after="240"/>
      <w:ind w:left="1440" w:hanging="360"/>
      <w:jc w:val="both"/>
    </w:pPr>
    <w:rPr>
      <w:rFonts w:ascii="Arial" w:hAnsi="Arial"/>
      <w:color w:val="000000"/>
      <w:lang w:val="en-GB" w:eastAsia="en-GB"/>
    </w:rPr>
  </w:style>
  <w:style w:type="paragraph" w:customStyle="1" w:styleId="Recitals">
    <w:name w:val="Recitals"/>
    <w:qFormat/>
    <w:rsid w:val="00097BB2"/>
    <w:pPr>
      <w:numPr>
        <w:numId w:val="20"/>
      </w:numPr>
      <w:tabs>
        <w:tab w:val="clear" w:pos="709"/>
      </w:tabs>
      <w:spacing w:after="240" w:line="240" w:lineRule="atLeast"/>
      <w:ind w:left="720" w:hanging="360"/>
      <w:jc w:val="both"/>
    </w:pPr>
    <w:rPr>
      <w:rFonts w:ascii="Arial" w:hAnsi="Arial"/>
      <w:color w:val="000000"/>
      <w:lang w:val="en-GB"/>
    </w:rPr>
  </w:style>
  <w:style w:type="paragraph" w:customStyle="1" w:styleId="ScheduleHeading">
    <w:name w:val="Schedule Heading"/>
    <w:next w:val="BodyText"/>
    <w:qFormat/>
    <w:rsid w:val="00097BB2"/>
    <w:pPr>
      <w:numPr>
        <w:numId w:val="21"/>
      </w:numPr>
      <w:spacing w:after="240"/>
      <w:ind w:left="1440" w:hanging="360"/>
      <w:jc w:val="center"/>
    </w:pPr>
    <w:rPr>
      <w:rFonts w:ascii="Arial" w:hAnsi="Arial"/>
      <w:b/>
      <w:caps/>
      <w:color w:val="000000"/>
      <w:lang w:val="en-GB" w:eastAsia="zh-CN"/>
    </w:rPr>
  </w:style>
  <w:style w:type="paragraph" w:customStyle="1" w:styleId="ScheduleLvl1">
    <w:name w:val="Schedule Lvl 1"/>
    <w:qFormat/>
    <w:rsid w:val="00097BB2"/>
    <w:pPr>
      <w:spacing w:after="240"/>
      <w:ind w:left="2160" w:hanging="360"/>
      <w:jc w:val="both"/>
    </w:pPr>
    <w:rPr>
      <w:rFonts w:ascii="Arial" w:hAnsi="Arial"/>
      <w:color w:val="000000"/>
      <w:lang w:val="en-GB" w:eastAsia="zh-CN"/>
    </w:rPr>
  </w:style>
  <w:style w:type="paragraph" w:customStyle="1" w:styleId="ScheduleLvl2">
    <w:name w:val="Schedule Lvl 2"/>
    <w:qFormat/>
    <w:rsid w:val="00097BB2"/>
    <w:pPr>
      <w:spacing w:after="240"/>
      <w:ind w:left="2880" w:hanging="180"/>
      <w:jc w:val="both"/>
      <w:outlineLvl w:val="2"/>
    </w:pPr>
    <w:rPr>
      <w:rFonts w:ascii="Arial" w:hAnsi="Arial"/>
      <w:color w:val="000000"/>
      <w:lang w:val="en-GB" w:eastAsia="zh-CN"/>
    </w:rPr>
  </w:style>
  <w:style w:type="paragraph" w:customStyle="1" w:styleId="ScheduleLvl3">
    <w:name w:val="Schedule Lvl 3"/>
    <w:qFormat/>
    <w:rsid w:val="00097BB2"/>
    <w:pPr>
      <w:spacing w:after="240"/>
      <w:ind w:left="3600" w:hanging="360"/>
      <w:jc w:val="both"/>
      <w:outlineLvl w:val="3"/>
    </w:pPr>
    <w:rPr>
      <w:rFonts w:ascii="Arial" w:hAnsi="Arial"/>
      <w:color w:val="000000"/>
      <w:lang w:val="en-GB" w:eastAsia="zh-CN"/>
    </w:rPr>
  </w:style>
  <w:style w:type="paragraph" w:customStyle="1" w:styleId="ScheduleLvl4">
    <w:name w:val="Schedule Lvl 4"/>
    <w:qFormat/>
    <w:rsid w:val="00097BB2"/>
    <w:pPr>
      <w:spacing w:after="240"/>
      <w:ind w:left="4320" w:hanging="360"/>
      <w:jc w:val="both"/>
      <w:outlineLvl w:val="4"/>
    </w:pPr>
    <w:rPr>
      <w:rFonts w:ascii="Arial" w:hAnsi="Arial"/>
      <w:color w:val="000000"/>
      <w:lang w:val="en-GB" w:eastAsia="zh-CN"/>
    </w:rPr>
  </w:style>
  <w:style w:type="paragraph" w:customStyle="1" w:styleId="ScheduleLvl5">
    <w:name w:val="Schedule Lvl 5"/>
    <w:qFormat/>
    <w:rsid w:val="00097BB2"/>
    <w:pPr>
      <w:spacing w:after="240"/>
      <w:ind w:left="5040" w:hanging="180"/>
      <w:jc w:val="both"/>
    </w:pPr>
    <w:rPr>
      <w:rFonts w:ascii="Arial" w:hAnsi="Arial"/>
      <w:color w:val="000000"/>
      <w:lang w:val="en-GB"/>
    </w:rPr>
  </w:style>
  <w:style w:type="paragraph" w:customStyle="1" w:styleId="ScheduleLvl6">
    <w:name w:val="Schedule Lvl 6"/>
    <w:qFormat/>
    <w:rsid w:val="00097BB2"/>
    <w:pPr>
      <w:spacing w:after="240"/>
      <w:ind w:left="5760" w:hanging="360"/>
      <w:jc w:val="both"/>
      <w:outlineLvl w:val="6"/>
    </w:pPr>
    <w:rPr>
      <w:rFonts w:ascii="Arial" w:hAnsi="Arial"/>
      <w:color w:val="000000"/>
      <w:lang w:val="en-GB" w:eastAsia="zh-CN"/>
    </w:rPr>
  </w:style>
  <w:style w:type="paragraph" w:customStyle="1" w:styleId="ScheduleLvl7">
    <w:name w:val="Schedule Lvl 7"/>
    <w:qFormat/>
    <w:rsid w:val="00097BB2"/>
    <w:pPr>
      <w:spacing w:after="240"/>
      <w:ind w:left="6480" w:hanging="360"/>
      <w:jc w:val="both"/>
      <w:outlineLvl w:val="7"/>
    </w:pPr>
    <w:rPr>
      <w:rFonts w:ascii="Arial" w:hAnsi="Arial"/>
      <w:color w:val="000000"/>
      <w:lang w:val="en-GB" w:eastAsia="zh-CN"/>
    </w:rPr>
  </w:style>
  <w:style w:type="paragraph" w:customStyle="1" w:styleId="Title-Ct">
    <w:name w:val="Title-Ct."/>
    <w:next w:val="Normal"/>
    <w:qFormat/>
    <w:rsid w:val="00097BB2"/>
    <w:pPr>
      <w:spacing w:after="240"/>
      <w:jc w:val="center"/>
    </w:pPr>
    <w:rPr>
      <w:rFonts w:ascii="Arial" w:hAnsi="Arial"/>
      <w:color w:val="000000"/>
      <w:lang w:val="en-GB" w:eastAsia="en-GB"/>
    </w:rPr>
  </w:style>
  <w:style w:type="paragraph" w:customStyle="1" w:styleId="Title-CtBl">
    <w:name w:val="Title-Ct.Bl."/>
    <w:next w:val="Normal"/>
    <w:qFormat/>
    <w:rsid w:val="00097BB2"/>
    <w:pPr>
      <w:spacing w:after="240"/>
      <w:jc w:val="center"/>
    </w:pPr>
    <w:rPr>
      <w:rFonts w:ascii="Arial" w:hAnsi="Arial"/>
      <w:b/>
      <w:color w:val="000000"/>
      <w:lang w:val="en-GB" w:eastAsia="en-GB"/>
    </w:rPr>
  </w:style>
  <w:style w:type="paragraph" w:customStyle="1" w:styleId="Title-CtCp">
    <w:name w:val="Title-Ct.Cp."/>
    <w:next w:val="Normal"/>
    <w:qFormat/>
    <w:rsid w:val="00097BB2"/>
    <w:pPr>
      <w:spacing w:after="240"/>
      <w:jc w:val="center"/>
    </w:pPr>
    <w:rPr>
      <w:rFonts w:ascii="Arial" w:hAnsi="Arial"/>
      <w:caps/>
      <w:color w:val="000000"/>
      <w:lang w:val="en-GB" w:eastAsia="en-GB"/>
    </w:rPr>
  </w:style>
  <w:style w:type="paragraph" w:customStyle="1" w:styleId="Title-CtCpBl">
    <w:name w:val="Title-Ct.Cp.Bl."/>
    <w:next w:val="Normal"/>
    <w:qFormat/>
    <w:rsid w:val="00097BB2"/>
    <w:pPr>
      <w:spacing w:after="240"/>
      <w:jc w:val="center"/>
    </w:pPr>
    <w:rPr>
      <w:rFonts w:ascii="Arial" w:hAnsi="Arial"/>
      <w:b/>
      <w:caps/>
      <w:color w:val="000000"/>
      <w:lang w:val="en-GB" w:eastAsia="en-GB"/>
    </w:rPr>
  </w:style>
  <w:style w:type="paragraph" w:customStyle="1" w:styleId="Title-Lft">
    <w:name w:val="Title-Lft."/>
    <w:next w:val="Normal"/>
    <w:qFormat/>
    <w:rsid w:val="00097BB2"/>
    <w:pPr>
      <w:spacing w:after="240"/>
      <w:jc w:val="both"/>
    </w:pPr>
    <w:rPr>
      <w:rFonts w:ascii="Arial" w:hAnsi="Arial"/>
      <w:color w:val="000000"/>
      <w:lang w:val="en-GB" w:eastAsia="en-GB"/>
    </w:rPr>
  </w:style>
  <w:style w:type="paragraph" w:customStyle="1" w:styleId="Title-LftBl">
    <w:name w:val="Title-Lft.Bl."/>
    <w:next w:val="Normal"/>
    <w:qFormat/>
    <w:rsid w:val="00097BB2"/>
    <w:pPr>
      <w:spacing w:after="240"/>
      <w:jc w:val="both"/>
    </w:pPr>
    <w:rPr>
      <w:rFonts w:ascii="Arial" w:hAnsi="Arial"/>
      <w:b/>
      <w:color w:val="000000"/>
      <w:lang w:val="en-GB" w:eastAsia="en-GB"/>
    </w:rPr>
  </w:style>
  <w:style w:type="paragraph" w:customStyle="1" w:styleId="Title-LftCp">
    <w:name w:val="Title-Lft.Cp."/>
    <w:next w:val="Normal"/>
    <w:qFormat/>
    <w:rsid w:val="00097BB2"/>
    <w:pPr>
      <w:spacing w:after="240"/>
      <w:jc w:val="both"/>
    </w:pPr>
    <w:rPr>
      <w:rFonts w:ascii="Arial" w:hAnsi="Arial"/>
      <w:caps/>
      <w:color w:val="000000"/>
      <w:lang w:val="en-GB" w:eastAsia="en-GB"/>
    </w:rPr>
  </w:style>
  <w:style w:type="paragraph" w:customStyle="1" w:styleId="Title-LftCpBl">
    <w:name w:val="Title-Lft.Cp.Bl."/>
    <w:next w:val="Normal"/>
    <w:qFormat/>
    <w:rsid w:val="00097BB2"/>
    <w:pPr>
      <w:spacing w:after="240"/>
      <w:jc w:val="both"/>
    </w:pPr>
    <w:rPr>
      <w:rFonts w:ascii="Arial" w:hAnsi="Arial"/>
      <w:b/>
      <w:caps/>
      <w:color w:val="000000"/>
      <w:lang w:val="en-GB" w:eastAsia="en-GB"/>
    </w:rPr>
  </w:style>
  <w:style w:type="paragraph" w:customStyle="1" w:styleId="toc">
    <w:name w:val="toc"/>
    <w:qFormat/>
    <w:rsid w:val="00097BB2"/>
    <w:pPr>
      <w:spacing w:after="240"/>
      <w:jc w:val="both"/>
    </w:pPr>
    <w:rPr>
      <w:rFonts w:ascii="Arial" w:hAnsi="Arial"/>
      <w:b/>
      <w:color w:val="000000"/>
      <w:lang w:val="en-GB" w:eastAsia="en-GB"/>
    </w:rPr>
  </w:style>
  <w:style w:type="paragraph" w:styleId="TOC4">
    <w:name w:val="toc 4"/>
    <w:basedOn w:val="TOC1"/>
    <w:next w:val="Normal"/>
    <w:autoRedefine/>
    <w:uiPriority w:val="39"/>
    <w:rsid w:val="00097BB2"/>
    <w:pPr>
      <w:tabs>
        <w:tab w:val="clear" w:pos="9016"/>
        <w:tab w:val="left" w:pos="709"/>
        <w:tab w:val="right" w:pos="9072"/>
      </w:tabs>
      <w:spacing w:after="240"/>
      <w:jc w:val="both"/>
    </w:pPr>
    <w:rPr>
      <w:b w:val="0"/>
      <w:color w:val="000000"/>
    </w:rPr>
  </w:style>
  <w:style w:type="paragraph" w:styleId="TOC5">
    <w:name w:val="toc 5"/>
    <w:basedOn w:val="TOC1"/>
    <w:next w:val="Normal"/>
    <w:autoRedefine/>
    <w:uiPriority w:val="39"/>
    <w:rsid w:val="00097BB2"/>
    <w:pPr>
      <w:tabs>
        <w:tab w:val="clear" w:pos="9016"/>
        <w:tab w:val="left" w:pos="709"/>
        <w:tab w:val="right" w:pos="9072"/>
      </w:tabs>
      <w:spacing w:after="240"/>
      <w:jc w:val="both"/>
    </w:pPr>
    <w:rPr>
      <w:b w:val="0"/>
      <w:color w:val="000000"/>
    </w:rPr>
  </w:style>
  <w:style w:type="paragraph" w:styleId="TOC6">
    <w:name w:val="toc 6"/>
    <w:basedOn w:val="Normal"/>
    <w:next w:val="Normal"/>
    <w:autoRedefine/>
    <w:uiPriority w:val="39"/>
    <w:rsid w:val="00097BB2"/>
    <w:pPr>
      <w:spacing w:line="240" w:lineRule="atLeast"/>
      <w:jc w:val="both"/>
    </w:pPr>
    <w:rPr>
      <w:color w:val="000000"/>
    </w:rPr>
  </w:style>
  <w:style w:type="paragraph" w:styleId="TOC7">
    <w:name w:val="toc 7"/>
    <w:basedOn w:val="Normal"/>
    <w:next w:val="Normal"/>
    <w:autoRedefine/>
    <w:uiPriority w:val="39"/>
    <w:rsid w:val="00097BB2"/>
    <w:pPr>
      <w:spacing w:line="240" w:lineRule="atLeast"/>
      <w:jc w:val="both"/>
    </w:pPr>
    <w:rPr>
      <w:color w:val="000000"/>
    </w:rPr>
  </w:style>
  <w:style w:type="paragraph" w:styleId="TOC8">
    <w:name w:val="toc 8"/>
    <w:basedOn w:val="Normal"/>
    <w:next w:val="Normal"/>
    <w:autoRedefine/>
    <w:uiPriority w:val="39"/>
    <w:rsid w:val="00097BB2"/>
    <w:pPr>
      <w:spacing w:line="240" w:lineRule="atLeast"/>
      <w:jc w:val="both"/>
    </w:pPr>
    <w:rPr>
      <w:color w:val="000000"/>
    </w:rPr>
  </w:style>
  <w:style w:type="paragraph" w:styleId="TOC9">
    <w:name w:val="toc 9"/>
    <w:basedOn w:val="Normal"/>
    <w:next w:val="Normal"/>
    <w:autoRedefine/>
    <w:uiPriority w:val="39"/>
    <w:rsid w:val="00097BB2"/>
    <w:pPr>
      <w:spacing w:line="240" w:lineRule="atLeast"/>
      <w:jc w:val="both"/>
    </w:pPr>
    <w:rPr>
      <w:color w:val="000000"/>
    </w:rPr>
  </w:style>
  <w:style w:type="character" w:styleId="Strong">
    <w:name w:val="Strong"/>
    <w:uiPriority w:val="22"/>
    <w:qFormat/>
    <w:rsid w:val="00097BB2"/>
    <w:rPr>
      <w:b/>
      <w:bCs/>
    </w:rPr>
  </w:style>
  <w:style w:type="character" w:styleId="Emphasis">
    <w:name w:val="Emphasis"/>
    <w:uiPriority w:val="20"/>
    <w:qFormat/>
    <w:rsid w:val="00097BB2"/>
    <w:rPr>
      <w:i/>
      <w:iCs/>
    </w:rPr>
  </w:style>
  <w:style w:type="paragraph" w:customStyle="1" w:styleId="Default">
    <w:name w:val="Default"/>
    <w:rsid w:val="00097BB2"/>
    <w:pPr>
      <w:autoSpaceDE w:val="0"/>
      <w:autoSpaceDN w:val="0"/>
      <w:adjustRightInd w:val="0"/>
    </w:pPr>
    <w:rPr>
      <w:rFonts w:ascii="NLULE L+ Clan" w:hAnsi="NLULE L+ Clan" w:cs="NLULE L+ Clan"/>
      <w:color w:val="000000"/>
      <w:sz w:val="24"/>
      <w:szCs w:val="24"/>
      <w:lang w:val="en-GB" w:eastAsia="en-GB"/>
    </w:rPr>
  </w:style>
  <w:style w:type="paragraph" w:customStyle="1" w:styleId="Pa0">
    <w:name w:val="Pa0"/>
    <w:basedOn w:val="Default"/>
    <w:next w:val="Default"/>
    <w:uiPriority w:val="99"/>
    <w:rsid w:val="00097BB2"/>
    <w:pPr>
      <w:spacing w:line="241" w:lineRule="atLeast"/>
    </w:pPr>
    <w:rPr>
      <w:rFonts w:cs="Times New Roman"/>
    </w:rPr>
  </w:style>
  <w:style w:type="character" w:customStyle="1" w:styleId="A0">
    <w:name w:val="A0"/>
    <w:uiPriority w:val="99"/>
    <w:rsid w:val="00097BB2"/>
    <w:rPr>
      <w:rFonts w:cs="NLULE L+ Clan"/>
      <w:b/>
      <w:bCs/>
      <w:color w:val="000000"/>
      <w:sz w:val="64"/>
      <w:szCs w:val="64"/>
    </w:rPr>
  </w:style>
  <w:style w:type="paragraph" w:styleId="DocumentMap">
    <w:name w:val="Document Map"/>
    <w:basedOn w:val="Normal"/>
    <w:link w:val="DocumentMapChar"/>
    <w:rsid w:val="00C24919"/>
    <w:rPr>
      <w:rFonts w:ascii="Times New Roman" w:hAnsi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rsid w:val="00C24919"/>
    <w:rPr>
      <w:sz w:val="24"/>
      <w:szCs w:val="24"/>
      <w:lang w:val="en-GB"/>
    </w:rPr>
  </w:style>
  <w:style w:type="character" w:customStyle="1" w:styleId="UnresolvedMention1">
    <w:name w:val="Unresolved Mention1"/>
    <w:basedOn w:val="DefaultParagraphFont"/>
    <w:rsid w:val="0059413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14DBB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6F13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93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8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19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65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14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1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2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15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4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66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1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46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89537">
          <w:blockQuote w:val="1"/>
          <w:marLeft w:val="75"/>
          <w:marRight w:val="0"/>
          <w:marTop w:val="100"/>
          <w:marBottom w:val="100"/>
          <w:divBdr>
            <w:top w:val="none" w:sz="0" w:space="0" w:color="auto"/>
            <w:left w:val="single" w:sz="12" w:space="4" w:color="000000"/>
            <w:bottom w:val="none" w:sz="0" w:space="0" w:color="auto"/>
            <w:right w:val="none" w:sz="0" w:space="0" w:color="auto"/>
          </w:divBdr>
          <w:divsChild>
            <w:div w:id="2063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8433">
              <w:marLeft w:val="0"/>
              <w:marRight w:val="0"/>
              <w:marTop w:val="4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70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4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0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4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5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gov.scot/publications/licensing-multiple-occupied-housing-statutory-guidance-for-scottish-local-authorities/" TargetMode="External"/><Relationship Id="rId21" Type="http://schemas.openxmlformats.org/officeDocument/2006/relationships/hyperlink" Target="https://www.landlordregistrationscotland.gov.uk/" TargetMode="External"/><Relationship Id="rId42" Type="http://schemas.openxmlformats.org/officeDocument/2006/relationships/hyperlink" Target="http://www.lettingprotectionscotland.com/" TargetMode="External"/><Relationship Id="rId47" Type="http://schemas.openxmlformats.org/officeDocument/2006/relationships/hyperlink" Target="https://www.electricalsafetyfirst.org.uk/" TargetMode="External"/><Relationship Id="rId63" Type="http://schemas.openxmlformats.org/officeDocument/2006/relationships/hyperlink" Target="http://www.legislation.gov.uk/sdsi/2017/9780111036631/contents" TargetMode="External"/><Relationship Id="rId68" Type="http://schemas.openxmlformats.org/officeDocument/2006/relationships/hyperlink" Target="http://www.legislation.gov.uk/ssi/2017/295/contents/made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gov.scot/publications/coronavirus-covid-19-guidance-for-private-landlords-on-seeking-repossession-of-private-rented-housing-on-rent-arrears-grounds/" TargetMode="External"/><Relationship Id="rId29" Type="http://schemas.openxmlformats.org/officeDocument/2006/relationships/hyperlink" Target="https://www.gov.scot/publications/tolerable-standard-guidance-satisfactory-fire-carbon-monoxide-detection/" TargetMode="External"/><Relationship Id="rId11" Type="http://schemas.openxmlformats.org/officeDocument/2006/relationships/footer" Target="footer2.xml"/><Relationship Id="rId24" Type="http://schemas.openxmlformats.org/officeDocument/2006/relationships/hyperlink" Target="https://www.gov.scot/publications/private-residential-tenancies-tenants-guide/pages/rent-and-other-charges/" TargetMode="External"/><Relationship Id="rId32" Type="http://schemas.openxmlformats.org/officeDocument/2006/relationships/hyperlink" Target="https://ico.org.uk/" TargetMode="External"/><Relationship Id="rId37" Type="http://schemas.openxmlformats.org/officeDocument/2006/relationships/hyperlink" Target="https://lettingagentregistration.gov.scot/" TargetMode="External"/><Relationship Id="rId40" Type="http://schemas.openxmlformats.org/officeDocument/2006/relationships/hyperlink" Target="http://www.ofgem.gov.uk" TargetMode="External"/><Relationship Id="rId45" Type="http://schemas.openxmlformats.org/officeDocument/2006/relationships/hyperlink" Target="http://www.gassaferegister.co.uk" TargetMode="External"/><Relationship Id="rId53" Type="http://schemas.openxmlformats.org/officeDocument/2006/relationships/hyperlink" Target="http://www.legislation.gov.uk/ukpga/1984/58/contents" TargetMode="External"/><Relationship Id="rId58" Type="http://schemas.openxmlformats.org/officeDocument/2006/relationships/hyperlink" Target="http://www.legislation.gov.uk/asp/2010/10/section/26" TargetMode="External"/><Relationship Id="rId66" Type="http://schemas.openxmlformats.org/officeDocument/2006/relationships/hyperlink" Target="http://www.legislation.gov.uk/ssi/2017/297/contents/made" TargetMode="External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://www.legislation.gov.uk/asp/2014/14/contents/enacted" TargetMode="External"/><Relationship Id="rId19" Type="http://schemas.openxmlformats.org/officeDocument/2006/relationships/hyperlink" Target="https://www.gov.scot/publications/letting-agent-code-practice/" TargetMode="External"/><Relationship Id="rId14" Type="http://schemas.openxmlformats.org/officeDocument/2006/relationships/hyperlink" Target="http://www.legislation.gov.uk/ssi/2011/176/contents/made" TargetMode="External"/><Relationship Id="rId22" Type="http://schemas.openxmlformats.org/officeDocument/2006/relationships/hyperlink" Target="https://www.landlordregistrationscotland.gov.uk/" TargetMode="External"/><Relationship Id="rId27" Type="http://schemas.openxmlformats.org/officeDocument/2006/relationships/hyperlink" Target="https://www.gov.scot/publications/carbon-monoxide-alarms-in-private-rented-properties-guidance/" TargetMode="External"/><Relationship Id="rId30" Type="http://schemas.openxmlformats.org/officeDocument/2006/relationships/hyperlink" Target="https://www.gov.scot/publications/repairing-standard-statutory-guidance-private-landlords/pages/16/" TargetMode="External"/><Relationship Id="rId35" Type="http://schemas.openxmlformats.org/officeDocument/2006/relationships/hyperlink" Target="mailto:rss.dundee@gov.scot" TargetMode="External"/><Relationship Id="rId43" Type="http://schemas.openxmlformats.org/officeDocument/2006/relationships/hyperlink" Target="http://www.safedepositsscotland.com/" TargetMode="External"/><Relationship Id="rId48" Type="http://schemas.openxmlformats.org/officeDocument/2006/relationships/hyperlink" Target="http://www.firescotland.gov.uk" TargetMode="External"/><Relationship Id="rId56" Type="http://schemas.openxmlformats.org/officeDocument/2006/relationships/hyperlink" Target="http://www.legislation.gov.uk/asp/2006/1/contents" TargetMode="External"/><Relationship Id="rId64" Type="http://schemas.openxmlformats.org/officeDocument/2006/relationships/hyperlink" Target="http://www.legislation.gov.uk/sdsi/2017/9780111036655/contents" TargetMode="External"/><Relationship Id="rId69" Type="http://schemas.openxmlformats.org/officeDocument/2006/relationships/hyperlink" Target="http://www.legislation.gov.uk/ssi/2017/293/contents/made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www.landlordaccreditationscotland.com" TargetMode="External"/><Relationship Id="rId72" Type="http://schemas.openxmlformats.org/officeDocument/2006/relationships/hyperlink" Target="https://protect-eu.mimecast.com/s/19JaBfkeb3Tb" TargetMode="External"/><Relationship Id="rId3" Type="http://schemas.openxmlformats.org/officeDocument/2006/relationships/numbering" Target="numbering.xml"/><Relationship Id="rId12" Type="http://schemas.openxmlformats.org/officeDocument/2006/relationships/footer" Target="footer3.xml"/><Relationship Id="rId17" Type="http://schemas.openxmlformats.org/officeDocument/2006/relationships/hyperlink" Target="https://www.legislation.gov.uk/asp/2022/8/contents/enacted" TargetMode="External"/><Relationship Id="rId25" Type="http://schemas.openxmlformats.org/officeDocument/2006/relationships/hyperlink" Target="https://www.gov.scot/publications/private-residential-tenancies-tenants-guide/pages/rent-and-other-charges/" TargetMode="External"/><Relationship Id="rId33" Type="http://schemas.openxmlformats.org/officeDocument/2006/relationships/hyperlink" Target="https://womensaid.scot/" TargetMode="External"/><Relationship Id="rId38" Type="http://schemas.openxmlformats.org/officeDocument/2006/relationships/hyperlink" Target="http://www.cas.org.uk" TargetMode="External"/><Relationship Id="rId46" Type="http://schemas.openxmlformats.org/officeDocument/2006/relationships/hyperlink" Target="http://www.hse.gov.uk/contact" TargetMode="External"/><Relationship Id="rId59" Type="http://schemas.openxmlformats.org/officeDocument/2006/relationships/hyperlink" Target="http://www.legislation.gov.uk/asp/2011/14/contents" TargetMode="External"/><Relationship Id="rId67" Type="http://schemas.openxmlformats.org/officeDocument/2006/relationships/hyperlink" Target="http://www.legislation.gov.uk/ssi/2017/296/contents/made" TargetMode="External"/><Relationship Id="rId20" Type="http://schemas.openxmlformats.org/officeDocument/2006/relationships/hyperlink" Target="https://register.lettingagentregistration.gov.scot/search" TargetMode="External"/><Relationship Id="rId41" Type="http://schemas.openxmlformats.org/officeDocument/2006/relationships/hyperlink" Target="http://www.shelterscotland.org" TargetMode="External"/><Relationship Id="rId54" Type="http://schemas.openxmlformats.org/officeDocument/2006/relationships/hyperlink" Target="http://www.legislation.gov.uk/ukpga/1987/26/contents" TargetMode="External"/><Relationship Id="rId62" Type="http://schemas.openxmlformats.org/officeDocument/2006/relationships/hyperlink" Target="http://www.legislation.gov.uk/asp/2016/19/contents" TargetMode="External"/><Relationship Id="rId70" Type="http://schemas.openxmlformats.org/officeDocument/2006/relationships/hyperlink" Target="http://www.legislation.gov.uk/ukpga/2018/12/contents/enacte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gov.scot/publications/tolerable-standard-guidance-satisfactory-fire-carbon-monoxide-detection/" TargetMode="External"/><Relationship Id="rId23" Type="http://schemas.openxmlformats.org/officeDocument/2006/relationships/hyperlink" Target="https://www.scotcourts.gov.uk/docs/default-source/scr-ordinary-cause-rules---part-2/chapter-34(actions-lodged-on-or-after-30-september-2010)-.doc?sfvrsn=16" TargetMode="External"/><Relationship Id="rId28" Type="http://schemas.openxmlformats.org/officeDocument/2006/relationships/hyperlink" Target="http://www.gassaferegister.co.uk" TargetMode="External"/><Relationship Id="rId36" Type="http://schemas.openxmlformats.org/officeDocument/2006/relationships/hyperlink" Target="file:///C:\Users\ae\AppData\Local\FWBS\OMS\0\ELIMSSQL01\MS_LIVE\Documents\www.landlordregistrationscotland.gov.uk\" TargetMode="External"/><Relationship Id="rId49" Type="http://schemas.openxmlformats.org/officeDocument/2006/relationships/hyperlink" Target="http://www.scottishlandlords.com" TargetMode="External"/><Relationship Id="rId57" Type="http://schemas.openxmlformats.org/officeDocument/2006/relationships/hyperlink" Target="http://www.legislation.gov.uk/ukpga/2010/15/contents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www.gov.uk/equality-advisory-support-service" TargetMode="External"/><Relationship Id="rId44" Type="http://schemas.openxmlformats.org/officeDocument/2006/relationships/hyperlink" Target="http://www.mydepositsscotland.co.uk/" TargetMode="External"/><Relationship Id="rId52" Type="http://schemas.openxmlformats.org/officeDocument/2006/relationships/hyperlink" Target="http://www.propertymark.co.uk" TargetMode="External"/><Relationship Id="rId60" Type="http://schemas.openxmlformats.org/officeDocument/2006/relationships/hyperlink" Target="http://www.legislation.gov.uk/ssi/2011/176/contents/made" TargetMode="External"/><Relationship Id="rId65" Type="http://schemas.openxmlformats.org/officeDocument/2006/relationships/hyperlink" Target="http://www.legislation.gov.uk/sdsi/2017/9780111036648/contents" TargetMode="External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mygov.scot/rent-pressure-zone-checker/" TargetMode="External"/><Relationship Id="rId18" Type="http://schemas.openxmlformats.org/officeDocument/2006/relationships/hyperlink" Target="https://housingandpropertychamber.scot/apply-tribunal" TargetMode="External"/><Relationship Id="rId39" Type="http://schemas.openxmlformats.org/officeDocument/2006/relationships/hyperlink" Target="http://www.energysavingtrust.org.uk/scotland" TargetMode="External"/><Relationship Id="rId34" Type="http://schemas.openxmlformats.org/officeDocument/2006/relationships/hyperlink" Target="https://www.housingandpropertychamber.scot/home" TargetMode="External"/><Relationship Id="rId50" Type="http://schemas.openxmlformats.org/officeDocument/2006/relationships/hyperlink" Target="http://www.scottishlandandestates.co.uk" TargetMode="External"/><Relationship Id="rId55" Type="http://schemas.openxmlformats.org/officeDocument/2006/relationships/hyperlink" Target="http://www.legislation.gov.uk/asp/2004/8/contents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www.legislation.gov.uk/asp/2022/8/contents/enacted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904360-96C0-4829-A7A3-0C5316969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71</Pages>
  <Words>23077</Words>
  <Characters>131544</Characters>
  <Application>Microsoft Office Word</Application>
  <DocSecurity>0</DocSecurity>
  <Lines>1096</Lines>
  <Paragraphs>308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RECOMMENDED MODEL TENANCY AGREEMENT</vt:lpstr>
    </vt:vector>
  </TitlesOfParts>
  <Manager/>
  <Company/>
  <LinksUpToDate>false</LinksUpToDate>
  <CharactersWithSpaces>154313</CharactersWithSpaces>
  <SharedDoc>false</SharedDoc>
  <HLinks>
    <vt:vector size="300" baseType="variant">
      <vt:variant>
        <vt:i4>1245198</vt:i4>
      </vt:variant>
      <vt:variant>
        <vt:i4>282</vt:i4>
      </vt:variant>
      <vt:variant>
        <vt:i4>0</vt:i4>
      </vt:variant>
      <vt:variant>
        <vt:i4>5</vt:i4>
      </vt:variant>
      <vt:variant>
        <vt:lpwstr>http://www.legislation.gov.uk/ssi/2011/176/contents/made</vt:lpwstr>
      </vt:variant>
      <vt:variant>
        <vt:lpwstr/>
      </vt:variant>
      <vt:variant>
        <vt:i4>4128818</vt:i4>
      </vt:variant>
      <vt:variant>
        <vt:i4>279</vt:i4>
      </vt:variant>
      <vt:variant>
        <vt:i4>0</vt:i4>
      </vt:variant>
      <vt:variant>
        <vt:i4>5</vt:i4>
      </vt:variant>
      <vt:variant>
        <vt:lpwstr>https://www.mygov.scot/rent-pressure-zone-checker/</vt:lpwstr>
      </vt:variant>
      <vt:variant>
        <vt:lpwstr/>
      </vt:variant>
      <vt:variant>
        <vt:i4>1900606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_Toc495593659</vt:lpwstr>
      </vt:variant>
      <vt:variant>
        <vt:i4>1900606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_Toc495593658</vt:lpwstr>
      </vt:variant>
      <vt:variant>
        <vt:i4>1900606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_Toc495593657</vt:lpwstr>
      </vt:variant>
      <vt:variant>
        <vt:i4>1900606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_Toc495593656</vt:lpwstr>
      </vt:variant>
      <vt:variant>
        <vt:i4>1900606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_Toc495593655</vt:lpwstr>
      </vt:variant>
      <vt:variant>
        <vt:i4>1900606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_Toc495593654</vt:lpwstr>
      </vt:variant>
      <vt:variant>
        <vt:i4>1900606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_Toc495593653</vt:lpwstr>
      </vt:variant>
      <vt:variant>
        <vt:i4>1900606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_Toc495593652</vt:lpwstr>
      </vt:variant>
      <vt:variant>
        <vt:i4>1900606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_Toc495593651</vt:lpwstr>
      </vt:variant>
      <vt:variant>
        <vt:i4>1900606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_Toc495593650</vt:lpwstr>
      </vt:variant>
      <vt:variant>
        <vt:i4>1835070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_Toc495593649</vt:lpwstr>
      </vt:variant>
      <vt:variant>
        <vt:i4>1835070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_Toc495593648</vt:lpwstr>
      </vt:variant>
      <vt:variant>
        <vt:i4>1835070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_Toc495593647</vt:lpwstr>
      </vt:variant>
      <vt:variant>
        <vt:i4>1835070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_Toc495593646</vt:lpwstr>
      </vt:variant>
      <vt:variant>
        <vt:i4>1835070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_Toc495593645</vt:lpwstr>
      </vt:variant>
      <vt:variant>
        <vt:i4>1835070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_Toc495593644</vt:lpwstr>
      </vt:variant>
      <vt:variant>
        <vt:i4>1835070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_Toc495593643</vt:lpwstr>
      </vt:variant>
      <vt:variant>
        <vt:i4>1835070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_Toc495593642</vt:lpwstr>
      </vt:variant>
      <vt:variant>
        <vt:i4>1835070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_Toc495593641</vt:lpwstr>
      </vt:variant>
      <vt:variant>
        <vt:i4>1835070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_Toc495593640</vt:lpwstr>
      </vt:variant>
      <vt:variant>
        <vt:i4>1769534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_Toc495593639</vt:lpwstr>
      </vt:variant>
      <vt:variant>
        <vt:i4>1769534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_Toc495593638</vt:lpwstr>
      </vt:variant>
      <vt:variant>
        <vt:i4>1769534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_Toc495593637</vt:lpwstr>
      </vt:variant>
      <vt:variant>
        <vt:i4>1769534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_Toc495593636</vt:lpwstr>
      </vt:variant>
      <vt:variant>
        <vt:i4>1769534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_Toc495593635</vt:lpwstr>
      </vt:variant>
      <vt:variant>
        <vt:i4>1769534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_Toc495593634</vt:lpwstr>
      </vt:variant>
      <vt:variant>
        <vt:i4>1769534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_Toc495593633</vt:lpwstr>
      </vt:variant>
      <vt:variant>
        <vt:i4>1769534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_Toc495593632</vt:lpwstr>
      </vt:variant>
      <vt:variant>
        <vt:i4>1769534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_Toc495593631</vt:lpwstr>
      </vt:variant>
      <vt:variant>
        <vt:i4>1769534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_Toc495593630</vt:lpwstr>
      </vt:variant>
      <vt:variant>
        <vt:i4>1703998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_Toc495593629</vt:lpwstr>
      </vt:variant>
      <vt:variant>
        <vt:i4>1703998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_Toc495593628</vt:lpwstr>
      </vt:variant>
      <vt:variant>
        <vt:i4>1703998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_Toc495593627</vt:lpwstr>
      </vt:variant>
      <vt:variant>
        <vt:i4>1703998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_Toc495593626</vt:lpwstr>
      </vt:variant>
      <vt:variant>
        <vt:i4>1703998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_Toc495593625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_Toc495593624</vt:lpwstr>
      </vt:variant>
      <vt:variant>
        <vt:i4>1703998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_Toc495593623</vt:lpwstr>
      </vt:variant>
      <vt:variant>
        <vt:i4>1703998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_Toc495593622</vt:lpwstr>
      </vt:variant>
      <vt:variant>
        <vt:i4>1703998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_Toc495593621</vt:lpwstr>
      </vt:variant>
      <vt:variant>
        <vt:i4>1703998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_Toc495593620</vt:lpwstr>
      </vt:variant>
      <vt:variant>
        <vt:i4>1638462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_Toc495593619</vt:lpwstr>
      </vt:variant>
      <vt:variant>
        <vt:i4>1638462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_Toc495593618</vt:lpwstr>
      </vt:variant>
      <vt:variant>
        <vt:i4>1638462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_Toc495593617</vt:lpwstr>
      </vt:variant>
      <vt:variant>
        <vt:i4>1638462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_Toc495593616</vt:lpwstr>
      </vt:variant>
      <vt:variant>
        <vt:i4>1638462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_Toc495593615</vt:lpwstr>
      </vt:variant>
      <vt:variant>
        <vt:i4>1638462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_Toc495593614</vt:lpwstr>
      </vt:variant>
      <vt:variant>
        <vt:i4>1900546</vt:i4>
      </vt:variant>
      <vt:variant>
        <vt:i4>3</vt:i4>
      </vt:variant>
      <vt:variant>
        <vt:i4>0</vt:i4>
      </vt:variant>
      <vt:variant>
        <vt:i4>5</vt:i4>
      </vt:variant>
      <vt:variant>
        <vt:lpwstr>https://beta.gov.scot/publications/carbon-monoxide-alarms-in-private-rented-properties-guidance/Carbon monoxide alarms in private rented housing - Scottish Government guidance revised November 2016.pdf?inline=true</vt:lpwstr>
      </vt:variant>
      <vt:variant>
        <vt:lpwstr/>
      </vt:variant>
      <vt:variant>
        <vt:i4>7667760</vt:i4>
      </vt:variant>
      <vt:variant>
        <vt:i4>0</vt:i4>
      </vt:variant>
      <vt:variant>
        <vt:i4>0</vt:i4>
      </vt:variant>
      <vt:variant>
        <vt:i4>5</vt:i4>
      </vt:variant>
      <vt:variant>
        <vt:lpwstr>https://beta.gov.scot/publications/fire-safety-guidance-private-rented-properties/Housing guidance on satisfactory provision for detecting and warning of fires - Scottish Government revised November 2016.pdf?inline=true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RECOMMENDED MODEL TENANCY AGREEMENT</dc:title>
  <dc:subject>FOR THE PRIVATE RENTED SECTOR</dc:subject>
  <dc:creator/>
  <cp:keywords/>
  <cp:lastModifiedBy/>
  <cp:revision>1</cp:revision>
  <cp:lastPrinted>2017-10-31T08:58:00Z</cp:lastPrinted>
  <dcterms:created xsi:type="dcterms:W3CDTF">2024-03-22T09:04:00Z</dcterms:created>
  <dcterms:modified xsi:type="dcterms:W3CDTF">2024-04-05T14:49:00Z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Objective-Id">
    <vt:lpwstr>A19132787</vt:lpwstr>
  </property>
  <property fmtid="{D5CDD505-2E9C-101B-9397-08002B2CF9AE}" pid="4" name="Objective-Title">
    <vt:lpwstr>Model Tenancy Agreement - FINAL VERSION to APS - 16 October 2017</vt:lpwstr>
  </property>
  <property fmtid="{D5CDD505-2E9C-101B-9397-08002B2CF9AE}" pid="5" name="Objective-Comment">
    <vt:lpwstr/>
  </property>
  <property fmtid="{D5CDD505-2E9C-101B-9397-08002B2CF9AE}" pid="6" name="Objective-CreationStamp">
    <vt:filetime>2017-10-10T08:48:52Z</vt:filetime>
  </property>
  <property fmtid="{D5CDD505-2E9C-101B-9397-08002B2CF9AE}" pid="7" name="Objective-IsApproved">
    <vt:bool>false</vt:bool>
  </property>
  <property fmtid="{D5CDD505-2E9C-101B-9397-08002B2CF9AE}" pid="8" name="Objective-IsPublished">
    <vt:bool>false</vt:bool>
  </property>
  <property fmtid="{D5CDD505-2E9C-101B-9397-08002B2CF9AE}" pid="9" name="Objective-DatePublished">
    <vt:lpwstr/>
  </property>
  <property fmtid="{D5CDD505-2E9C-101B-9397-08002B2CF9AE}" pid="10" name="Objective-ModificationStamp">
    <vt:filetime>2017-10-17T11:42:26Z</vt:filetime>
  </property>
  <property fmtid="{D5CDD505-2E9C-101B-9397-08002B2CF9AE}" pid="11" name="Objective-Owner">
    <vt:lpwstr>Wilson, Bethany B (U417037)</vt:lpwstr>
  </property>
  <property fmtid="{D5CDD505-2E9C-101B-9397-08002B2CF9AE}" pid="12" name="Objective-Path">
    <vt:lpwstr>Objective Global Folder:SG File Plan:People, communities and living:Housing:Rented housing:Developing legislation: Rented housing:Private Housing (Tenancies) (Scotland) Act 2016: Secondary legislation - Statutory Terms and Model tenancy agreement: 2016-20</vt:lpwstr>
  </property>
  <property fmtid="{D5CDD505-2E9C-101B-9397-08002B2CF9AE}" pid="13" name="Objective-Parent">
    <vt:lpwstr>Private Housing (Tenancies) (Scotland) Act 2016: Secondary legislation - Statutory Terms and Model tenancy agreement: 2016-2021</vt:lpwstr>
  </property>
  <property fmtid="{D5CDD505-2E9C-101B-9397-08002B2CF9AE}" pid="14" name="Objective-State">
    <vt:lpwstr>Being Drafted</vt:lpwstr>
  </property>
  <property fmtid="{D5CDD505-2E9C-101B-9397-08002B2CF9AE}" pid="15" name="Objective-Version">
    <vt:lpwstr>1.3</vt:lpwstr>
  </property>
  <property fmtid="{D5CDD505-2E9C-101B-9397-08002B2CF9AE}" pid="16" name="Objective-VersionNumber">
    <vt:r8>14</vt:r8>
  </property>
  <property fmtid="{D5CDD505-2E9C-101B-9397-08002B2CF9AE}" pid="17" name="Objective-VersionComment">
    <vt:lpwstr/>
  </property>
  <property fmtid="{D5CDD505-2E9C-101B-9397-08002B2CF9AE}" pid="18" name="Objective-FileNumber">
    <vt:lpwstr/>
  </property>
  <property fmtid="{D5CDD505-2E9C-101B-9397-08002B2CF9AE}" pid="19" name="Objective-Classification">
    <vt:lpwstr>[Inherited - OFFICIAL]</vt:lpwstr>
  </property>
  <property fmtid="{D5CDD505-2E9C-101B-9397-08002B2CF9AE}" pid="20" name="Objective-Caveats">
    <vt:lpwstr/>
  </property>
  <property fmtid="{D5CDD505-2E9C-101B-9397-08002B2CF9AE}" pid="21" name="Objective-Date of Original [system]">
    <vt:lpwstr/>
  </property>
  <property fmtid="{D5CDD505-2E9C-101B-9397-08002B2CF9AE}" pid="22" name="Objective-Date Received [system]">
    <vt:lpwstr/>
  </property>
  <property fmtid="{D5CDD505-2E9C-101B-9397-08002B2CF9AE}" pid="23" name="Objective-SG Web Publication - Category [system]">
    <vt:lpwstr/>
  </property>
  <property fmtid="{D5CDD505-2E9C-101B-9397-08002B2CF9AE}" pid="24" name="Objective-SG Web Publication - Category 2 Classification [system]">
    <vt:lpwstr/>
  </property>
  <property fmtid="{D5CDD505-2E9C-101B-9397-08002B2CF9AE}" pid="25" name="Objective-Connect Creator [system]">
    <vt:lpwstr/>
  </property>
</Properties>
</file>