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74329" w14:textId="77777777" w:rsidR="0059204F" w:rsidRPr="002B1B30" w:rsidRDefault="0059204F" w:rsidP="00834AE5">
      <w:pPr>
        <w:rPr>
          <w:rFonts w:cs="Arial"/>
        </w:rPr>
      </w:pPr>
    </w:p>
    <w:tbl>
      <w:tblPr>
        <w:tblW w:w="5000" w:type="pct"/>
        <w:jc w:val="center"/>
        <w:tblLook w:val="04A0" w:firstRow="1" w:lastRow="0" w:firstColumn="1" w:lastColumn="0" w:noHBand="0" w:noVBand="1"/>
      </w:tblPr>
      <w:tblGrid>
        <w:gridCol w:w="9498"/>
      </w:tblGrid>
      <w:tr w:rsidR="000C038B" w:rsidRPr="002B1B30" w14:paraId="0BDAAE3C" w14:textId="77777777">
        <w:trPr>
          <w:trHeight w:val="2880"/>
          <w:jc w:val="center"/>
        </w:trPr>
        <w:tc>
          <w:tcPr>
            <w:tcW w:w="5000" w:type="pct"/>
          </w:tcPr>
          <w:p w14:paraId="15E84CE5" w14:textId="2B3105D2" w:rsidR="000C038B" w:rsidRPr="002B1B30" w:rsidRDefault="00101D6A" w:rsidP="00661D98">
            <w:pPr>
              <w:pStyle w:val="NoSpacing"/>
              <w:jc w:val="right"/>
              <w:rPr>
                <w:rFonts w:ascii="Arial" w:eastAsia="Times New Roman" w:hAnsi="Arial"/>
                <w:caps/>
              </w:rPr>
            </w:pPr>
            <w:r w:rsidRPr="002B1B30">
              <w:rPr>
                <w:rFonts w:ascii="Arial" w:hAnsi="Arial"/>
                <w:noProof/>
                <w:lang w:eastAsia="en-US"/>
              </w:rPr>
              <w:drawing>
                <wp:inline distT="0" distB="0" distL="0" distR="0" wp14:anchorId="4EA37AE4" wp14:editId="248F5EB5">
                  <wp:extent cx="2624455" cy="482600"/>
                  <wp:effectExtent l="0" t="0" r="0" b="0"/>
                  <wp:docPr id="1" name="Picture 1" descr="C:\Users\u208204\AppData\Local\Microsoft\Windows\Temporary Internet Files\Content.Outlook\6GQPMJM2\SG_Dual_linear_CMYK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208204\AppData\Local\Microsoft\Windows\Temporary Internet Files\Content.Outlook\6GQPMJM2\SG_Dual_linear_CMYK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4455" cy="482600"/>
                          </a:xfrm>
                          <a:prstGeom prst="rect">
                            <a:avLst/>
                          </a:prstGeom>
                          <a:noFill/>
                          <a:ln>
                            <a:noFill/>
                          </a:ln>
                        </pic:spPr>
                      </pic:pic>
                    </a:graphicData>
                  </a:graphic>
                </wp:inline>
              </w:drawing>
            </w:r>
          </w:p>
        </w:tc>
      </w:tr>
      <w:tr w:rsidR="000C038B" w:rsidRPr="002B1B30" w14:paraId="670E8D17" w14:textId="77777777" w:rsidTr="000C038B">
        <w:trPr>
          <w:trHeight w:val="1440"/>
          <w:jc w:val="center"/>
        </w:trPr>
        <w:tc>
          <w:tcPr>
            <w:tcW w:w="5000" w:type="pct"/>
            <w:tcBorders>
              <w:bottom w:val="single" w:sz="4" w:space="0" w:color="4F81BD"/>
            </w:tcBorders>
            <w:vAlign w:val="center"/>
          </w:tcPr>
          <w:p w14:paraId="5F5ADA62" w14:textId="32B66983" w:rsidR="009A1D38" w:rsidRPr="002B1B30" w:rsidRDefault="000F55BC" w:rsidP="009A1D38">
            <w:pPr>
              <w:pStyle w:val="NoSpacing"/>
              <w:rPr>
                <w:rFonts w:ascii="Arial" w:eastAsia="Times New Roman" w:hAnsi="Arial"/>
                <w:b/>
                <w:caps/>
                <w:sz w:val="80"/>
                <w:szCs w:val="80"/>
                <w:lang w:val="en-GB"/>
              </w:rPr>
            </w:pPr>
            <w:r>
              <w:rPr>
                <w:rFonts w:ascii="Arial" w:eastAsia="Times New Roman" w:hAnsi="Arial"/>
                <w:b/>
                <w:caps/>
                <w:sz w:val="80"/>
                <w:szCs w:val="80"/>
                <w:lang w:val="en-GB"/>
              </w:rPr>
              <w:t>Scottish Government</w:t>
            </w:r>
          </w:p>
          <w:p w14:paraId="3B78D059" w14:textId="77777777" w:rsidR="009A1D38" w:rsidRPr="002B1B30" w:rsidRDefault="009A1D38" w:rsidP="009A1D38">
            <w:pPr>
              <w:pStyle w:val="NoSpacing"/>
              <w:rPr>
                <w:rFonts w:ascii="Arial" w:eastAsia="Times New Roman" w:hAnsi="Arial"/>
                <w:b/>
                <w:caps/>
                <w:sz w:val="80"/>
                <w:szCs w:val="80"/>
                <w:lang w:val="en-GB"/>
              </w:rPr>
            </w:pPr>
            <w:r w:rsidRPr="002B1B30">
              <w:rPr>
                <w:rFonts w:ascii="Arial" w:eastAsia="Times New Roman" w:hAnsi="Arial"/>
                <w:b/>
                <w:caps/>
                <w:sz w:val="80"/>
                <w:szCs w:val="80"/>
                <w:lang w:val="en-GB"/>
              </w:rPr>
              <w:t>Private Residential Tenancy</w:t>
            </w:r>
          </w:p>
          <w:p w14:paraId="24DDABA5" w14:textId="77777777" w:rsidR="000C038B" w:rsidRPr="002B1B30" w:rsidRDefault="009A1D38" w:rsidP="009A1D38">
            <w:pPr>
              <w:pStyle w:val="NoSpacing"/>
              <w:rPr>
                <w:rFonts w:ascii="Arial" w:eastAsia="Times New Roman" w:hAnsi="Arial"/>
                <w:b/>
                <w:sz w:val="80"/>
                <w:szCs w:val="80"/>
              </w:rPr>
            </w:pPr>
            <w:r w:rsidRPr="002B1B30">
              <w:rPr>
                <w:rFonts w:ascii="Arial" w:eastAsia="Times New Roman" w:hAnsi="Arial"/>
                <w:b/>
                <w:caps/>
                <w:sz w:val="80"/>
                <w:szCs w:val="80"/>
                <w:lang w:val="en-GB"/>
              </w:rPr>
              <w:t>Agreement</w:t>
            </w:r>
          </w:p>
        </w:tc>
      </w:tr>
      <w:tr w:rsidR="000C038B" w:rsidRPr="002B1B30" w14:paraId="393A84E7" w14:textId="77777777" w:rsidTr="000C038B">
        <w:trPr>
          <w:trHeight w:val="720"/>
          <w:jc w:val="center"/>
        </w:trPr>
        <w:tc>
          <w:tcPr>
            <w:tcW w:w="5000" w:type="pct"/>
            <w:tcBorders>
              <w:top w:val="single" w:sz="4" w:space="0" w:color="4F81BD"/>
            </w:tcBorders>
            <w:vAlign w:val="center"/>
          </w:tcPr>
          <w:p w14:paraId="34479561" w14:textId="77777777" w:rsidR="000C038B" w:rsidRPr="002B1B30" w:rsidRDefault="000C038B" w:rsidP="009A1D38">
            <w:pPr>
              <w:pStyle w:val="NoSpacing"/>
              <w:rPr>
                <w:rFonts w:ascii="Arial" w:eastAsia="Times New Roman" w:hAnsi="Arial"/>
                <w:b/>
                <w:sz w:val="44"/>
                <w:szCs w:val="44"/>
              </w:rPr>
            </w:pPr>
            <w:r w:rsidRPr="002B1B30">
              <w:rPr>
                <w:rFonts w:ascii="Arial" w:eastAsia="Times New Roman" w:hAnsi="Arial"/>
                <w:b/>
                <w:sz w:val="44"/>
                <w:szCs w:val="44"/>
              </w:rPr>
              <w:t>FOR THE PRIVATE RENTED SECTOR</w:t>
            </w:r>
          </w:p>
        </w:tc>
      </w:tr>
      <w:tr w:rsidR="000C038B" w:rsidRPr="002B1B30" w14:paraId="243B9160" w14:textId="77777777">
        <w:trPr>
          <w:trHeight w:val="360"/>
          <w:jc w:val="center"/>
        </w:trPr>
        <w:tc>
          <w:tcPr>
            <w:tcW w:w="5000" w:type="pct"/>
            <w:vAlign w:val="center"/>
          </w:tcPr>
          <w:p w14:paraId="15096385" w14:textId="77777777" w:rsidR="000C038B" w:rsidRPr="002B1B30" w:rsidRDefault="000C038B">
            <w:pPr>
              <w:pStyle w:val="NoSpacing"/>
              <w:jc w:val="center"/>
              <w:rPr>
                <w:rFonts w:ascii="Arial" w:hAnsi="Arial"/>
              </w:rPr>
            </w:pPr>
          </w:p>
        </w:tc>
      </w:tr>
      <w:tr w:rsidR="000C038B" w:rsidRPr="002B1B30" w14:paraId="19A77016" w14:textId="77777777">
        <w:trPr>
          <w:trHeight w:val="360"/>
          <w:jc w:val="center"/>
        </w:trPr>
        <w:tc>
          <w:tcPr>
            <w:tcW w:w="5000" w:type="pct"/>
            <w:vAlign w:val="center"/>
          </w:tcPr>
          <w:p w14:paraId="1C44E239" w14:textId="77777777" w:rsidR="000C038B" w:rsidRPr="002B1B30" w:rsidRDefault="000C038B">
            <w:pPr>
              <w:pStyle w:val="NoSpacing"/>
              <w:jc w:val="center"/>
              <w:rPr>
                <w:rFonts w:ascii="Arial" w:hAnsi="Arial"/>
                <w:b/>
                <w:bCs/>
              </w:rPr>
            </w:pPr>
          </w:p>
        </w:tc>
      </w:tr>
      <w:tr w:rsidR="000C038B" w:rsidRPr="002B1B30" w14:paraId="26226FE6" w14:textId="77777777">
        <w:trPr>
          <w:trHeight w:val="360"/>
          <w:jc w:val="center"/>
        </w:trPr>
        <w:tc>
          <w:tcPr>
            <w:tcW w:w="5000" w:type="pct"/>
            <w:vAlign w:val="center"/>
          </w:tcPr>
          <w:p w14:paraId="4783CB7E" w14:textId="77777777" w:rsidR="000C038B" w:rsidRPr="002B1B30" w:rsidRDefault="000C038B" w:rsidP="000C038B">
            <w:pPr>
              <w:pStyle w:val="NoSpacing"/>
              <w:jc w:val="center"/>
              <w:rPr>
                <w:rFonts w:ascii="Arial" w:hAnsi="Arial"/>
                <w:b/>
                <w:bCs/>
              </w:rPr>
            </w:pPr>
          </w:p>
        </w:tc>
      </w:tr>
    </w:tbl>
    <w:p w14:paraId="122B9D34" w14:textId="77777777" w:rsidR="000C038B" w:rsidRPr="002B1B30" w:rsidRDefault="000C038B">
      <w:pPr>
        <w:rPr>
          <w:rFonts w:cs="Arial"/>
        </w:rPr>
      </w:pPr>
    </w:p>
    <w:p w14:paraId="2E3A94C8" w14:textId="77777777" w:rsidR="000C038B" w:rsidRPr="002B1B30" w:rsidRDefault="000C038B">
      <w:pPr>
        <w:rPr>
          <w:rFonts w:cs="Arial"/>
        </w:rPr>
      </w:pPr>
    </w:p>
    <w:tbl>
      <w:tblPr>
        <w:tblpPr w:leftFromText="187" w:rightFromText="187" w:horzAnchor="margin" w:tblpXSpec="center" w:tblpYSpec="bottom"/>
        <w:tblW w:w="5000" w:type="pct"/>
        <w:tblLook w:val="04A0" w:firstRow="1" w:lastRow="0" w:firstColumn="1" w:lastColumn="0" w:noHBand="0" w:noVBand="1"/>
      </w:tblPr>
      <w:tblGrid>
        <w:gridCol w:w="9498"/>
      </w:tblGrid>
      <w:tr w:rsidR="000C038B" w:rsidRPr="002B1B30" w14:paraId="4817461B" w14:textId="77777777">
        <w:tc>
          <w:tcPr>
            <w:tcW w:w="5000" w:type="pct"/>
          </w:tcPr>
          <w:p w14:paraId="186A7BAC" w14:textId="77777777" w:rsidR="000C038B" w:rsidRPr="002B1B30" w:rsidRDefault="000C038B" w:rsidP="00204128">
            <w:pPr>
              <w:pStyle w:val="NoSpacing"/>
              <w:jc w:val="right"/>
              <w:rPr>
                <w:rFonts w:ascii="Arial" w:hAnsi="Arial"/>
              </w:rPr>
            </w:pPr>
          </w:p>
        </w:tc>
      </w:tr>
    </w:tbl>
    <w:p w14:paraId="3FE964BB" w14:textId="77777777" w:rsidR="000C038B" w:rsidRPr="002B1B30" w:rsidRDefault="000C038B">
      <w:pPr>
        <w:rPr>
          <w:rFonts w:cs="Arial"/>
        </w:rPr>
      </w:pPr>
    </w:p>
    <w:p w14:paraId="77CA3B7D" w14:textId="77777777" w:rsidR="00DE4491" w:rsidRPr="002B1B30" w:rsidRDefault="00DE4491" w:rsidP="000C038B">
      <w:pPr>
        <w:keepNext/>
        <w:autoSpaceDE w:val="0"/>
        <w:autoSpaceDN w:val="0"/>
        <w:adjustRightInd w:val="0"/>
        <w:jc w:val="center"/>
        <w:outlineLvl w:val="1"/>
        <w:rPr>
          <w:rFonts w:cs="Arial"/>
          <w:b/>
          <w:bCs/>
          <w:sz w:val="24"/>
          <w:szCs w:val="24"/>
          <w:u w:val="single"/>
        </w:rPr>
      </w:pPr>
    </w:p>
    <w:p w14:paraId="40860E77" w14:textId="77777777" w:rsidR="00EF3E04" w:rsidRDefault="00F2268D" w:rsidP="00EF3E04">
      <w:pPr>
        <w:jc w:val="center"/>
        <w:rPr>
          <w:b/>
          <w:sz w:val="24"/>
        </w:rPr>
      </w:pPr>
      <w:r w:rsidRPr="002B1B30">
        <w:rPr>
          <w:rFonts w:cs="Arial"/>
        </w:rPr>
        <w:br w:type="page"/>
      </w:r>
      <w:r w:rsidR="00EF3E04" w:rsidRPr="009425DA">
        <w:rPr>
          <w:b/>
          <w:sz w:val="24"/>
        </w:rPr>
        <w:lastRenderedPageBreak/>
        <w:t>The private residential tenancy: know your rights</w:t>
      </w:r>
    </w:p>
    <w:p w14:paraId="71E5CEA8" w14:textId="77777777" w:rsidR="00EF3E04" w:rsidRPr="004A146A" w:rsidRDefault="00EF3E04" w:rsidP="00EF3E04">
      <w:pPr>
        <w:jc w:val="center"/>
        <w:rPr>
          <w:b/>
          <w:sz w:val="8"/>
          <w:szCs w:val="8"/>
        </w:rPr>
      </w:pPr>
    </w:p>
    <w:p w14:paraId="183604A9" w14:textId="77777777" w:rsidR="00EF3E04" w:rsidRPr="009425DA" w:rsidRDefault="00EF3E04" w:rsidP="00EF3E04">
      <w:pPr>
        <w:spacing w:after="20"/>
        <w:rPr>
          <w:sz w:val="24"/>
        </w:rPr>
      </w:pPr>
      <w:r w:rsidRPr="009425DA">
        <w:rPr>
          <w:sz w:val="24"/>
        </w:rPr>
        <w:t>Your tenancy agreement</w:t>
      </w:r>
    </w:p>
    <w:p w14:paraId="6B5D8429" w14:textId="77777777" w:rsidR="00EF3E04" w:rsidRPr="009425DA" w:rsidRDefault="00EF3E04" w:rsidP="00D47EEB">
      <w:pPr>
        <w:numPr>
          <w:ilvl w:val="0"/>
          <w:numId w:val="45"/>
        </w:numPr>
        <w:contextualSpacing/>
        <w:rPr>
          <w:sz w:val="24"/>
        </w:rPr>
      </w:pPr>
      <w:r w:rsidRPr="009425DA">
        <w:rPr>
          <w:sz w:val="24"/>
        </w:rPr>
        <w:t xml:space="preserve">Your tenancy is open-ended, which means it doesn’t have a fixed length or a set date it will end. Your landlord </w:t>
      </w:r>
      <w:r w:rsidRPr="009425DA">
        <w:rPr>
          <w:b/>
          <w:sz w:val="24"/>
        </w:rPr>
        <w:t>cannot</w:t>
      </w:r>
      <w:r w:rsidRPr="009425DA">
        <w:rPr>
          <w:sz w:val="24"/>
        </w:rPr>
        <w:t xml:space="preserve"> include an expected end date or minimum period in your tenancy agreement.</w:t>
      </w:r>
    </w:p>
    <w:p w14:paraId="7DA3FEA5" w14:textId="77777777" w:rsidR="00EF3E04" w:rsidRPr="004A146A" w:rsidRDefault="00EF3E04" w:rsidP="00EF3E04">
      <w:pPr>
        <w:ind w:left="360"/>
        <w:contextualSpacing/>
        <w:rPr>
          <w:sz w:val="4"/>
          <w:szCs w:val="4"/>
        </w:rPr>
      </w:pPr>
    </w:p>
    <w:p w14:paraId="176CF38F" w14:textId="77777777" w:rsidR="00EF3E04" w:rsidRPr="009425DA" w:rsidRDefault="00EF3E04" w:rsidP="00D47EEB">
      <w:pPr>
        <w:numPr>
          <w:ilvl w:val="0"/>
          <w:numId w:val="45"/>
        </w:numPr>
        <w:contextualSpacing/>
        <w:rPr>
          <w:rFonts w:eastAsia="Calibri" w:cs="Arial"/>
          <w:sz w:val="24"/>
          <w:szCs w:val="24"/>
        </w:rPr>
      </w:pPr>
      <w:r w:rsidRPr="009425DA">
        <w:rPr>
          <w:rFonts w:eastAsia="Calibri" w:cs="Arial"/>
          <w:sz w:val="24"/>
          <w:szCs w:val="24"/>
        </w:rPr>
        <w:t xml:space="preserve">If you are a joint tenant, all tenants are responsible for the rent, together and separately. This will apply for as long as the tenancy continues. </w:t>
      </w:r>
    </w:p>
    <w:p w14:paraId="49C872EA" w14:textId="77777777" w:rsidR="00EF3E04" w:rsidRPr="004A146A" w:rsidRDefault="00EF3E04" w:rsidP="00EF3E04">
      <w:pPr>
        <w:ind w:left="360"/>
        <w:contextualSpacing/>
        <w:rPr>
          <w:rFonts w:eastAsia="Calibri" w:cs="Arial"/>
          <w:sz w:val="4"/>
          <w:szCs w:val="4"/>
        </w:rPr>
      </w:pPr>
    </w:p>
    <w:p w14:paraId="29ED5D2A" w14:textId="77777777" w:rsidR="00EF3E04" w:rsidRPr="009425DA" w:rsidRDefault="00EF3E04" w:rsidP="00D47EEB">
      <w:pPr>
        <w:numPr>
          <w:ilvl w:val="0"/>
          <w:numId w:val="45"/>
        </w:numPr>
        <w:contextualSpacing/>
        <w:rPr>
          <w:rFonts w:eastAsia="Calibri" w:cs="Arial"/>
          <w:sz w:val="24"/>
          <w:szCs w:val="24"/>
        </w:rPr>
      </w:pPr>
      <w:r w:rsidRPr="009425DA">
        <w:rPr>
          <w:rFonts w:eastAsia="Calibri" w:cs="Arial"/>
          <w:sz w:val="24"/>
          <w:szCs w:val="24"/>
        </w:rPr>
        <w:t xml:space="preserve">To end a joint tenancy, </w:t>
      </w:r>
      <w:r w:rsidRPr="009425DA">
        <w:rPr>
          <w:rFonts w:eastAsia="Calibri" w:cs="Arial"/>
          <w:b/>
          <w:sz w:val="24"/>
          <w:szCs w:val="24"/>
        </w:rPr>
        <w:t>all the joint tenants</w:t>
      </w:r>
      <w:r w:rsidRPr="009425DA">
        <w:rPr>
          <w:rFonts w:eastAsia="Calibri" w:cs="Arial"/>
          <w:sz w:val="24"/>
          <w:szCs w:val="24"/>
        </w:rPr>
        <w:t xml:space="preserve"> must agree to end it and give the landlord written notice that they want to leave. (You can transfer your interest in the tenancy to someone else, if you have your landlord’s permission.)</w:t>
      </w:r>
    </w:p>
    <w:p w14:paraId="121BEC27" w14:textId="77777777" w:rsidR="00EF3E04" w:rsidRPr="004A146A" w:rsidRDefault="00EF3E04" w:rsidP="00EF3E04">
      <w:pPr>
        <w:ind w:left="360"/>
        <w:contextualSpacing/>
        <w:rPr>
          <w:rFonts w:eastAsia="Calibri" w:cs="Arial"/>
          <w:sz w:val="12"/>
          <w:szCs w:val="12"/>
        </w:rPr>
      </w:pPr>
    </w:p>
    <w:p w14:paraId="543F4A1E" w14:textId="77777777" w:rsidR="00EF3E04" w:rsidRPr="009425DA" w:rsidRDefault="00EF3E04" w:rsidP="00EF3E04">
      <w:pPr>
        <w:spacing w:after="20"/>
        <w:rPr>
          <w:sz w:val="24"/>
        </w:rPr>
      </w:pPr>
      <w:r w:rsidRPr="009425DA">
        <w:rPr>
          <w:sz w:val="24"/>
        </w:rPr>
        <w:t>Your deposit and rent</w:t>
      </w:r>
    </w:p>
    <w:p w14:paraId="1B0B3259" w14:textId="77777777" w:rsidR="00EF3E04" w:rsidRPr="009425DA" w:rsidRDefault="00EF3E04" w:rsidP="00D47EEB">
      <w:pPr>
        <w:numPr>
          <w:ilvl w:val="0"/>
          <w:numId w:val="46"/>
        </w:numPr>
        <w:contextualSpacing/>
        <w:rPr>
          <w:b/>
          <w:sz w:val="24"/>
        </w:rPr>
      </w:pPr>
      <w:r w:rsidRPr="009425DA">
        <w:rPr>
          <w:sz w:val="24"/>
        </w:rPr>
        <w:t xml:space="preserve">Your landlord can only increase your rent once in a 12-month </w:t>
      </w:r>
      <w:proofErr w:type="gramStart"/>
      <w:r w:rsidRPr="009425DA">
        <w:rPr>
          <w:sz w:val="24"/>
        </w:rPr>
        <w:t>period, and</w:t>
      </w:r>
      <w:proofErr w:type="gramEnd"/>
      <w:r w:rsidRPr="009425DA">
        <w:rPr>
          <w:sz w:val="24"/>
        </w:rPr>
        <w:t xml:space="preserve"> must give you at least three months’ notice that they are going to do this.  </w:t>
      </w:r>
      <w:r w:rsidRPr="009425DA">
        <w:rPr>
          <w:b/>
          <w:sz w:val="24"/>
        </w:rPr>
        <w:t xml:space="preserve">If you think an increase is unreasonable, you can ask a rent officer from Rent Service Scotland to </w:t>
      </w:r>
      <w:proofErr w:type="gramStart"/>
      <w:r w:rsidRPr="009425DA">
        <w:rPr>
          <w:b/>
          <w:sz w:val="24"/>
        </w:rPr>
        <w:t>make a decision</w:t>
      </w:r>
      <w:proofErr w:type="gramEnd"/>
      <w:r w:rsidRPr="009425DA">
        <w:rPr>
          <w:b/>
          <w:sz w:val="24"/>
        </w:rPr>
        <w:t xml:space="preserve"> on whether it is fair.  </w:t>
      </w:r>
    </w:p>
    <w:p w14:paraId="179744D2" w14:textId="77777777" w:rsidR="00EF3E04" w:rsidRPr="004A146A" w:rsidRDefault="00EF3E04" w:rsidP="00EF3E04">
      <w:pPr>
        <w:ind w:left="360"/>
        <w:contextualSpacing/>
        <w:rPr>
          <w:sz w:val="4"/>
          <w:szCs w:val="4"/>
        </w:rPr>
      </w:pPr>
    </w:p>
    <w:p w14:paraId="2137E084" w14:textId="77777777" w:rsidR="00EF3E04" w:rsidRPr="009425DA" w:rsidRDefault="00EF3E04" w:rsidP="00D47EEB">
      <w:pPr>
        <w:numPr>
          <w:ilvl w:val="0"/>
          <w:numId w:val="46"/>
        </w:numPr>
        <w:contextualSpacing/>
        <w:rPr>
          <w:sz w:val="24"/>
        </w:rPr>
      </w:pPr>
      <w:r w:rsidRPr="009425DA">
        <w:rPr>
          <w:sz w:val="24"/>
        </w:rPr>
        <w:t>It is against the law for a landlord or letting agent to charge a fee or premium, or enter into a loan arrangement with you, as a condition of granting, renewing or continuing your tenancy. They can only charge you rent and a refundable deposit, and the deposit must not be more than two months’ rent.</w:t>
      </w:r>
    </w:p>
    <w:p w14:paraId="77ACF294" w14:textId="77777777" w:rsidR="00EF3E04" w:rsidRPr="004A146A" w:rsidRDefault="00EF3E04" w:rsidP="00EF3E04">
      <w:pPr>
        <w:ind w:left="360"/>
        <w:contextualSpacing/>
        <w:rPr>
          <w:sz w:val="4"/>
          <w:szCs w:val="4"/>
        </w:rPr>
      </w:pPr>
    </w:p>
    <w:p w14:paraId="40E314AC" w14:textId="77777777" w:rsidR="00EF3E04" w:rsidRPr="00A327EA" w:rsidRDefault="00EF3E04" w:rsidP="00D47EEB">
      <w:pPr>
        <w:numPr>
          <w:ilvl w:val="0"/>
          <w:numId w:val="46"/>
        </w:numPr>
        <w:contextualSpacing/>
        <w:rPr>
          <w:sz w:val="24"/>
        </w:rPr>
      </w:pPr>
      <w:r w:rsidRPr="00A327EA">
        <w:rPr>
          <w:rFonts w:eastAsia="Calibri" w:cs="Arial"/>
          <w:sz w:val="24"/>
          <w:szCs w:val="24"/>
        </w:rPr>
        <w:t xml:space="preserve">If you have paid a landlord a deposit, they must pay it into an approved tenancy deposit </w:t>
      </w:r>
      <w:proofErr w:type="gramStart"/>
      <w:r w:rsidRPr="00A327EA">
        <w:rPr>
          <w:rFonts w:eastAsia="Calibri" w:cs="Arial"/>
          <w:sz w:val="24"/>
          <w:szCs w:val="24"/>
        </w:rPr>
        <w:t>scheme, and</w:t>
      </w:r>
      <w:proofErr w:type="gramEnd"/>
      <w:r w:rsidRPr="00A327EA">
        <w:rPr>
          <w:rFonts w:eastAsia="Calibri" w:cs="Arial"/>
          <w:sz w:val="24"/>
          <w:szCs w:val="24"/>
        </w:rPr>
        <w:t xml:space="preserve"> give you further information about this within </w:t>
      </w:r>
      <w:r w:rsidRPr="00A327EA">
        <w:rPr>
          <w:rFonts w:eastAsia="Calibri" w:cs="Arial"/>
          <w:b/>
          <w:bCs/>
          <w:sz w:val="24"/>
          <w:szCs w:val="24"/>
        </w:rPr>
        <w:t>30 working days</w:t>
      </w:r>
      <w:r w:rsidRPr="00A327EA">
        <w:rPr>
          <w:rFonts w:eastAsia="Calibri" w:cs="Arial"/>
          <w:sz w:val="24"/>
          <w:szCs w:val="24"/>
        </w:rPr>
        <w:t xml:space="preserve"> of the start of your tenancy.  This information should include, for example, the amount paid and the date it was paid, the address of the property, confirmation that the landlord is registered, and contact details for the scheme.</w:t>
      </w:r>
    </w:p>
    <w:p w14:paraId="629CDC87" w14:textId="77777777" w:rsidR="00EF3E04" w:rsidRPr="004A146A" w:rsidRDefault="00EF3E04" w:rsidP="00EF3E04">
      <w:pPr>
        <w:ind w:left="360"/>
        <w:contextualSpacing/>
        <w:rPr>
          <w:sz w:val="4"/>
          <w:szCs w:val="4"/>
        </w:rPr>
      </w:pPr>
    </w:p>
    <w:p w14:paraId="36C52346" w14:textId="77777777" w:rsidR="00EF3E04" w:rsidRPr="009425DA" w:rsidRDefault="00EF3E04" w:rsidP="00D47EEB">
      <w:pPr>
        <w:numPr>
          <w:ilvl w:val="0"/>
          <w:numId w:val="46"/>
        </w:numPr>
        <w:contextualSpacing/>
        <w:rPr>
          <w:sz w:val="24"/>
        </w:rPr>
      </w:pPr>
      <w:r w:rsidRPr="009425DA">
        <w:rPr>
          <w:rFonts w:eastAsia="Calibri" w:cs="Arial"/>
          <w:sz w:val="24"/>
          <w:szCs w:val="24"/>
        </w:rPr>
        <w:t>If your landlord has not paid your deposit into the scheme within this 30-day timescale, you can take them to the First-tier Tribunal for Scotland (Housing and Property Chamber), where they could be told to pay you up to three times the value of the deposit.</w:t>
      </w:r>
    </w:p>
    <w:p w14:paraId="43E7146A" w14:textId="77777777" w:rsidR="00EF3E04" w:rsidRPr="004A146A" w:rsidRDefault="00EF3E04" w:rsidP="00EF3E04">
      <w:pPr>
        <w:rPr>
          <w:sz w:val="12"/>
          <w:szCs w:val="12"/>
        </w:rPr>
      </w:pPr>
    </w:p>
    <w:p w14:paraId="1306F423" w14:textId="77777777" w:rsidR="00EF3E04" w:rsidRPr="009425DA" w:rsidRDefault="00EF3E04" w:rsidP="00EF3E04">
      <w:pPr>
        <w:spacing w:after="20"/>
        <w:rPr>
          <w:sz w:val="24"/>
        </w:rPr>
      </w:pPr>
      <w:r w:rsidRPr="009425DA">
        <w:rPr>
          <w:sz w:val="24"/>
        </w:rPr>
        <w:t>Repairs</w:t>
      </w:r>
    </w:p>
    <w:p w14:paraId="0CD09D16" w14:textId="77777777" w:rsidR="00EF3E04" w:rsidRPr="009425DA" w:rsidRDefault="00EF3E04" w:rsidP="00D47EEB">
      <w:pPr>
        <w:numPr>
          <w:ilvl w:val="0"/>
          <w:numId w:val="46"/>
        </w:numPr>
        <w:contextualSpacing/>
        <w:rPr>
          <w:sz w:val="24"/>
        </w:rPr>
      </w:pPr>
      <w:r w:rsidRPr="009425DA">
        <w:rPr>
          <w:sz w:val="24"/>
        </w:rPr>
        <w:t>You can apply to the First-tier Tribunal for Scotland (Housing and Property Chamber) if your home doesn't reach a minimum standard of repair (known as the repairing standard).</w:t>
      </w:r>
    </w:p>
    <w:p w14:paraId="3A271B93" w14:textId="77777777" w:rsidR="00EF3E04" w:rsidRPr="004A146A" w:rsidRDefault="00EF3E04" w:rsidP="00EF3E04">
      <w:pPr>
        <w:contextualSpacing/>
        <w:rPr>
          <w:sz w:val="12"/>
          <w:szCs w:val="12"/>
          <w:u w:val="single"/>
        </w:rPr>
      </w:pPr>
    </w:p>
    <w:p w14:paraId="0959B44B" w14:textId="77777777" w:rsidR="00EF3E04" w:rsidRPr="009425DA" w:rsidRDefault="00EF3E04" w:rsidP="00EF3E04">
      <w:pPr>
        <w:spacing w:after="20"/>
        <w:rPr>
          <w:sz w:val="24"/>
        </w:rPr>
      </w:pPr>
      <w:r w:rsidRPr="009425DA">
        <w:rPr>
          <w:sz w:val="24"/>
        </w:rPr>
        <w:t>Ending a tenancy</w:t>
      </w:r>
    </w:p>
    <w:p w14:paraId="51664536" w14:textId="77777777" w:rsidR="00EF3E04" w:rsidRPr="009425DA" w:rsidRDefault="00EF3E04" w:rsidP="00D47EEB">
      <w:pPr>
        <w:numPr>
          <w:ilvl w:val="0"/>
          <w:numId w:val="46"/>
        </w:numPr>
        <w:contextualSpacing/>
        <w:rPr>
          <w:sz w:val="24"/>
        </w:rPr>
      </w:pPr>
      <w:r w:rsidRPr="009425DA">
        <w:rPr>
          <w:sz w:val="24"/>
        </w:rPr>
        <w:t xml:space="preserve">Your landlord cannot end your tenancy without good reason. They can only end it by giving you ‘notice to leave’ for one or more of 18 reasons (grounds). </w:t>
      </w:r>
    </w:p>
    <w:p w14:paraId="5B7A09A6" w14:textId="77777777" w:rsidR="00EF3E04" w:rsidRPr="004A146A" w:rsidRDefault="00EF3E04" w:rsidP="00EF3E04">
      <w:pPr>
        <w:ind w:left="360"/>
        <w:contextualSpacing/>
        <w:rPr>
          <w:sz w:val="4"/>
          <w:szCs w:val="4"/>
        </w:rPr>
      </w:pPr>
    </w:p>
    <w:p w14:paraId="73D107C2" w14:textId="77777777" w:rsidR="00EF3E04" w:rsidRPr="009425DA" w:rsidRDefault="00EF3E04" w:rsidP="00D47EEB">
      <w:pPr>
        <w:numPr>
          <w:ilvl w:val="0"/>
          <w:numId w:val="46"/>
        </w:numPr>
        <w:spacing w:after="120"/>
        <w:ind w:left="357" w:hanging="357"/>
        <w:contextualSpacing/>
        <w:rPr>
          <w:sz w:val="24"/>
        </w:rPr>
      </w:pPr>
      <w:r w:rsidRPr="009425DA">
        <w:rPr>
          <w:sz w:val="24"/>
        </w:rPr>
        <w:t>If your landlord asks you to leave, they must give you:</w:t>
      </w:r>
    </w:p>
    <w:p w14:paraId="3523913E" w14:textId="77777777" w:rsidR="00EF3E04" w:rsidRPr="004A146A" w:rsidRDefault="00EF3E04" w:rsidP="00EF3E04">
      <w:pPr>
        <w:ind w:left="720"/>
        <w:contextualSpacing/>
        <w:rPr>
          <w:sz w:val="4"/>
          <w:szCs w:val="4"/>
        </w:rPr>
      </w:pPr>
    </w:p>
    <w:p w14:paraId="3087C36D" w14:textId="77777777" w:rsidR="00EF3E04" w:rsidRPr="009425DA" w:rsidRDefault="00EF3E04" w:rsidP="00D47EEB">
      <w:pPr>
        <w:numPr>
          <w:ilvl w:val="0"/>
          <w:numId w:val="47"/>
        </w:numPr>
        <w:contextualSpacing/>
        <w:rPr>
          <w:sz w:val="24"/>
        </w:rPr>
      </w:pPr>
      <w:r w:rsidRPr="009425DA">
        <w:rPr>
          <w:b/>
          <w:sz w:val="24"/>
        </w:rPr>
        <w:t>28 days’</w:t>
      </w:r>
      <w:r w:rsidRPr="009425DA">
        <w:rPr>
          <w:sz w:val="24"/>
        </w:rPr>
        <w:t xml:space="preserve"> notice (if you have lived in the property for less than six months or the landlord is using one of the six ‘behaviour’ grounds); or</w:t>
      </w:r>
    </w:p>
    <w:p w14:paraId="63610683" w14:textId="77777777" w:rsidR="00EF3E04" w:rsidRPr="009425DA" w:rsidRDefault="00EF3E04" w:rsidP="00D47EEB">
      <w:pPr>
        <w:numPr>
          <w:ilvl w:val="0"/>
          <w:numId w:val="47"/>
        </w:numPr>
        <w:contextualSpacing/>
        <w:rPr>
          <w:sz w:val="24"/>
        </w:rPr>
      </w:pPr>
      <w:r w:rsidRPr="009425DA">
        <w:rPr>
          <w:b/>
          <w:sz w:val="24"/>
        </w:rPr>
        <w:t>84 days’</w:t>
      </w:r>
      <w:r w:rsidRPr="009425DA">
        <w:rPr>
          <w:sz w:val="24"/>
        </w:rPr>
        <w:t xml:space="preserve"> notice (if you have lived in the property for more than six months and the landlord is not using the ‘behaviour’ grounds).</w:t>
      </w:r>
    </w:p>
    <w:p w14:paraId="1C43A83C" w14:textId="77777777" w:rsidR="00EF3E04" w:rsidRPr="004A146A" w:rsidRDefault="00EF3E04" w:rsidP="00EF3E04">
      <w:pPr>
        <w:ind w:left="360"/>
        <w:contextualSpacing/>
        <w:rPr>
          <w:sz w:val="4"/>
          <w:szCs w:val="4"/>
        </w:rPr>
      </w:pPr>
    </w:p>
    <w:p w14:paraId="6A99B4B3" w14:textId="77777777" w:rsidR="00EF3E04" w:rsidRPr="009425DA" w:rsidRDefault="00EF3E04" w:rsidP="00D47EEB">
      <w:pPr>
        <w:numPr>
          <w:ilvl w:val="0"/>
          <w:numId w:val="46"/>
        </w:numPr>
        <w:contextualSpacing/>
        <w:rPr>
          <w:sz w:val="24"/>
        </w:rPr>
      </w:pPr>
      <w:r w:rsidRPr="009425DA">
        <w:rPr>
          <w:sz w:val="24"/>
        </w:rPr>
        <w:t>If you want to leave, you must give your landlord 28 days’ notice in writing.  In your notice you will need to state the day you want the tenancy to end (this is normally the day after the notice period has ended).</w:t>
      </w:r>
    </w:p>
    <w:p w14:paraId="25B62BFE" w14:textId="77777777" w:rsidR="00EF3E04" w:rsidRPr="004A146A" w:rsidRDefault="00EF3E04" w:rsidP="00EF3E04">
      <w:pPr>
        <w:ind w:left="360"/>
        <w:contextualSpacing/>
        <w:rPr>
          <w:sz w:val="4"/>
          <w:szCs w:val="4"/>
        </w:rPr>
      </w:pPr>
    </w:p>
    <w:p w14:paraId="58C27781" w14:textId="77777777" w:rsidR="00EF3E04" w:rsidRPr="00A327EA" w:rsidRDefault="00EF3E04" w:rsidP="00D47EEB">
      <w:pPr>
        <w:numPr>
          <w:ilvl w:val="0"/>
          <w:numId w:val="46"/>
        </w:numPr>
        <w:rPr>
          <w:sz w:val="24"/>
        </w:rPr>
      </w:pPr>
      <w:r w:rsidRPr="00A327EA">
        <w:rPr>
          <w:sz w:val="24"/>
        </w:rPr>
        <w:t xml:space="preserve">If you think that your tenancy was ended unlawfully (for example, the landlord served you with a notice to leave on the grounds that they intended to sell the property, but then they let it to another tenant), you can apply to the First-tier Tribunal for Scotland (Housing and Property Chamber)   The Tribunal can award you up to six months' rent. </w:t>
      </w:r>
    </w:p>
    <w:p w14:paraId="376F6D99" w14:textId="77777777" w:rsidR="00EF3E04" w:rsidRPr="004A146A" w:rsidRDefault="00EF3E04" w:rsidP="00EF3E04"/>
    <w:p w14:paraId="2DE18A5E" w14:textId="7C13BE01" w:rsidR="00EF3E04" w:rsidRDefault="00EF3E04">
      <w:pPr>
        <w:rPr>
          <w:rFonts w:eastAsia="MS Gothic" w:cs="Arial"/>
          <w:b/>
          <w:bCs/>
          <w:color w:val="365F91"/>
          <w:sz w:val="28"/>
          <w:szCs w:val="28"/>
          <w:lang w:val="en-US" w:eastAsia="ja-JP"/>
        </w:rPr>
      </w:pPr>
      <w:r w:rsidRPr="009425DA">
        <w:rPr>
          <w:sz w:val="24"/>
        </w:rPr>
        <w:t xml:space="preserve">For more information on any of these rights, please see the relevant section of the </w:t>
      </w:r>
      <w:proofErr w:type="gramStart"/>
      <w:r w:rsidRPr="009425DA">
        <w:rPr>
          <w:sz w:val="24"/>
        </w:rPr>
        <w:t>following  tenancy</w:t>
      </w:r>
      <w:proofErr w:type="gramEnd"/>
      <w:r w:rsidRPr="009425DA">
        <w:rPr>
          <w:sz w:val="24"/>
        </w:rPr>
        <w:t xml:space="preserve"> agreement. </w:t>
      </w:r>
      <w:r>
        <w:rPr>
          <w:rFonts w:cs="Arial"/>
        </w:rPr>
        <w:br w:type="page"/>
      </w:r>
    </w:p>
    <w:p w14:paraId="24591748" w14:textId="11C0D614" w:rsidR="00DE4491" w:rsidRPr="002B1B30" w:rsidRDefault="00DE4491" w:rsidP="000E00BB">
      <w:pPr>
        <w:pStyle w:val="TOCHeading"/>
        <w:tabs>
          <w:tab w:val="left" w:pos="1560"/>
          <w:tab w:val="left" w:pos="1728"/>
        </w:tabs>
        <w:rPr>
          <w:rFonts w:ascii="Arial" w:hAnsi="Arial" w:cs="Arial"/>
        </w:rPr>
      </w:pPr>
      <w:r w:rsidRPr="002B1B30">
        <w:rPr>
          <w:rFonts w:ascii="Arial" w:hAnsi="Arial" w:cs="Arial"/>
        </w:rPr>
        <w:lastRenderedPageBreak/>
        <w:t>Contents</w:t>
      </w:r>
      <w:r w:rsidR="0025017D" w:rsidRPr="002B1B30">
        <w:rPr>
          <w:rFonts w:ascii="Arial" w:hAnsi="Arial" w:cs="Arial"/>
        </w:rPr>
        <w:tab/>
      </w:r>
      <w:r w:rsidR="000E00BB" w:rsidRPr="002B1B30">
        <w:rPr>
          <w:rFonts w:ascii="Arial" w:hAnsi="Arial" w:cs="Arial"/>
          <w:color w:val="FF0000"/>
        </w:rPr>
        <w:tab/>
      </w:r>
    </w:p>
    <w:p w14:paraId="08DEFC27" w14:textId="77777777" w:rsidR="000E70BF" w:rsidRPr="002B1B30" w:rsidRDefault="00E86085" w:rsidP="00E86085">
      <w:pPr>
        <w:tabs>
          <w:tab w:val="left" w:pos="909"/>
        </w:tabs>
        <w:rPr>
          <w:rFonts w:cs="Arial"/>
          <w:lang w:val="en-US" w:eastAsia="ja-JP"/>
        </w:rPr>
      </w:pPr>
      <w:r w:rsidRPr="002B1B30">
        <w:rPr>
          <w:rFonts w:cs="Arial"/>
          <w:lang w:val="en-US" w:eastAsia="ja-JP"/>
        </w:rPr>
        <w:tab/>
      </w:r>
    </w:p>
    <w:p w14:paraId="47ADDAE7" w14:textId="3D22E1CC" w:rsidR="00F74D92" w:rsidRDefault="0055115B">
      <w:pPr>
        <w:pStyle w:val="TOC1"/>
        <w:rPr>
          <w:rFonts w:asciiTheme="minorHAnsi" w:eastAsiaTheme="minorEastAsia" w:hAnsiTheme="minorHAnsi" w:cstheme="minorBidi"/>
          <w:b w:val="0"/>
          <w:sz w:val="24"/>
          <w:szCs w:val="24"/>
        </w:rPr>
      </w:pPr>
      <w:r>
        <w:rPr>
          <w:rFonts w:cs="Arial"/>
          <w:b w:val="0"/>
        </w:rPr>
        <w:fldChar w:fldCharType="begin"/>
      </w:r>
      <w:r>
        <w:rPr>
          <w:rFonts w:cs="Arial"/>
          <w:b w:val="0"/>
        </w:rPr>
        <w:instrText xml:space="preserve"> TOC \o "1-2" \h \z \t "Heading 3,3" </w:instrText>
      </w:r>
      <w:r>
        <w:rPr>
          <w:rFonts w:cs="Arial"/>
          <w:b w:val="0"/>
        </w:rPr>
        <w:fldChar w:fldCharType="separate"/>
      </w:r>
      <w:hyperlink w:anchor="_Toc190616" w:history="1">
        <w:r w:rsidR="00F74D92" w:rsidRPr="0031551E">
          <w:rPr>
            <w:rStyle w:val="Hyperlink"/>
            <w:rFonts w:cs="Arial"/>
          </w:rPr>
          <w:t>SECTION 1: THE SCOTTISH GOVERNMENT MODEL TENANCY AGREEMENT</w:t>
        </w:r>
        <w:r w:rsidR="00F74D92">
          <w:rPr>
            <w:webHidden/>
          </w:rPr>
          <w:tab/>
        </w:r>
        <w:r w:rsidR="00F74D92">
          <w:rPr>
            <w:webHidden/>
          </w:rPr>
          <w:fldChar w:fldCharType="begin"/>
        </w:r>
        <w:r w:rsidR="00F74D92">
          <w:rPr>
            <w:webHidden/>
          </w:rPr>
          <w:instrText xml:space="preserve"> PAGEREF _Toc190616 \h </w:instrText>
        </w:r>
        <w:r w:rsidR="00F74D92">
          <w:rPr>
            <w:webHidden/>
          </w:rPr>
        </w:r>
        <w:r w:rsidR="00F74D92">
          <w:rPr>
            <w:webHidden/>
          </w:rPr>
          <w:fldChar w:fldCharType="separate"/>
        </w:r>
        <w:r w:rsidR="00F74D92">
          <w:rPr>
            <w:webHidden/>
          </w:rPr>
          <w:t>2</w:t>
        </w:r>
        <w:r w:rsidR="00F74D92">
          <w:rPr>
            <w:webHidden/>
          </w:rPr>
          <w:fldChar w:fldCharType="end"/>
        </w:r>
      </w:hyperlink>
    </w:p>
    <w:p w14:paraId="73B3A99B" w14:textId="3C4E7A04" w:rsidR="00F74D92" w:rsidRDefault="004A6861">
      <w:pPr>
        <w:pStyle w:val="TOC1"/>
        <w:rPr>
          <w:rFonts w:asciiTheme="minorHAnsi" w:eastAsiaTheme="minorEastAsia" w:hAnsiTheme="minorHAnsi" w:cstheme="minorBidi"/>
          <w:b w:val="0"/>
          <w:sz w:val="24"/>
          <w:szCs w:val="24"/>
        </w:rPr>
      </w:pPr>
      <w:hyperlink w:anchor="_Toc190617" w:history="1">
        <w:r w:rsidR="00F74D92" w:rsidRPr="0031551E">
          <w:rPr>
            <w:rStyle w:val="Hyperlink"/>
            <w:rFonts w:cs="Arial"/>
          </w:rPr>
          <w:t>SECTION 2: GLOSSARY OF TERMS &amp; INTERPRETATION</w:t>
        </w:r>
        <w:r w:rsidR="00F74D92">
          <w:rPr>
            <w:webHidden/>
          </w:rPr>
          <w:tab/>
        </w:r>
        <w:r w:rsidR="00F74D92">
          <w:rPr>
            <w:webHidden/>
          </w:rPr>
          <w:fldChar w:fldCharType="begin"/>
        </w:r>
        <w:r w:rsidR="00F74D92">
          <w:rPr>
            <w:webHidden/>
          </w:rPr>
          <w:instrText xml:space="preserve"> PAGEREF _Toc190617 \h </w:instrText>
        </w:r>
        <w:r w:rsidR="00F74D92">
          <w:rPr>
            <w:webHidden/>
          </w:rPr>
        </w:r>
        <w:r w:rsidR="00F74D92">
          <w:rPr>
            <w:webHidden/>
          </w:rPr>
          <w:fldChar w:fldCharType="separate"/>
        </w:r>
        <w:r w:rsidR="00F74D92">
          <w:rPr>
            <w:webHidden/>
          </w:rPr>
          <w:t>3</w:t>
        </w:r>
        <w:r w:rsidR="00F74D92">
          <w:rPr>
            <w:webHidden/>
          </w:rPr>
          <w:fldChar w:fldCharType="end"/>
        </w:r>
      </w:hyperlink>
    </w:p>
    <w:p w14:paraId="4E7E8968" w14:textId="2B61B1D5" w:rsidR="00F74D92" w:rsidRDefault="004A6861">
      <w:pPr>
        <w:pStyle w:val="TOC1"/>
        <w:rPr>
          <w:rFonts w:asciiTheme="minorHAnsi" w:eastAsiaTheme="minorEastAsia" w:hAnsiTheme="minorHAnsi" w:cstheme="minorBidi"/>
          <w:b w:val="0"/>
          <w:sz w:val="24"/>
          <w:szCs w:val="24"/>
        </w:rPr>
      </w:pPr>
      <w:hyperlink w:anchor="_Toc190618" w:history="1">
        <w:r w:rsidR="00F74D92" w:rsidRPr="0031551E">
          <w:rPr>
            <w:rStyle w:val="Hyperlink"/>
            <w:rFonts w:cs="Arial"/>
          </w:rPr>
          <w:t xml:space="preserve">SECTION 3: </w:t>
        </w:r>
        <w:r w:rsidR="00F74D92" w:rsidRPr="0031551E">
          <w:rPr>
            <w:rStyle w:val="Hyperlink"/>
            <w:rFonts w:cs="Arial"/>
            <w:caps/>
          </w:rPr>
          <w:t>Model Private Residential Tenancy Agreement</w:t>
        </w:r>
        <w:r w:rsidR="00F74D92">
          <w:rPr>
            <w:webHidden/>
          </w:rPr>
          <w:tab/>
        </w:r>
        <w:r w:rsidR="00F74D92">
          <w:rPr>
            <w:webHidden/>
          </w:rPr>
          <w:fldChar w:fldCharType="begin"/>
        </w:r>
        <w:r w:rsidR="00F74D92">
          <w:rPr>
            <w:webHidden/>
          </w:rPr>
          <w:instrText xml:space="preserve"> PAGEREF _Toc190618 \h </w:instrText>
        </w:r>
        <w:r w:rsidR="00F74D92">
          <w:rPr>
            <w:webHidden/>
          </w:rPr>
        </w:r>
        <w:r w:rsidR="00F74D92">
          <w:rPr>
            <w:webHidden/>
          </w:rPr>
          <w:fldChar w:fldCharType="separate"/>
        </w:r>
        <w:r w:rsidR="00F74D92">
          <w:rPr>
            <w:webHidden/>
          </w:rPr>
          <w:t>5</w:t>
        </w:r>
        <w:r w:rsidR="00F74D92">
          <w:rPr>
            <w:webHidden/>
          </w:rPr>
          <w:fldChar w:fldCharType="end"/>
        </w:r>
      </w:hyperlink>
    </w:p>
    <w:p w14:paraId="676A3C69" w14:textId="35C99D01" w:rsidR="00F74D92" w:rsidRDefault="004A6861">
      <w:pPr>
        <w:pStyle w:val="TOC2"/>
        <w:rPr>
          <w:rFonts w:asciiTheme="minorHAnsi" w:eastAsiaTheme="minorEastAsia" w:hAnsiTheme="minorHAnsi" w:cstheme="minorBidi"/>
          <w:sz w:val="24"/>
          <w:szCs w:val="24"/>
        </w:rPr>
      </w:pPr>
      <w:hyperlink w:anchor="_Toc190619" w:history="1">
        <w:r w:rsidR="00F74D92" w:rsidRPr="0031551E">
          <w:rPr>
            <w:rStyle w:val="Hyperlink"/>
            <w:rFonts w:cs="Arial"/>
          </w:rPr>
          <w:t>1.</w:t>
        </w:r>
        <w:r w:rsidR="00F74D92">
          <w:rPr>
            <w:rFonts w:asciiTheme="minorHAnsi" w:eastAsiaTheme="minorEastAsia" w:hAnsiTheme="minorHAnsi" w:cstheme="minorBidi"/>
            <w:sz w:val="24"/>
            <w:szCs w:val="24"/>
          </w:rPr>
          <w:tab/>
        </w:r>
        <w:r w:rsidR="00F74D92" w:rsidRPr="0031551E">
          <w:rPr>
            <w:rStyle w:val="Hyperlink"/>
            <w:rFonts w:cs="Arial"/>
            <w:b/>
          </w:rPr>
          <w:t>TENANT</w:t>
        </w:r>
        <w:r w:rsidR="00F74D92">
          <w:rPr>
            <w:webHidden/>
          </w:rPr>
          <w:tab/>
        </w:r>
        <w:r w:rsidR="00F74D92">
          <w:rPr>
            <w:webHidden/>
          </w:rPr>
          <w:fldChar w:fldCharType="begin"/>
        </w:r>
        <w:r w:rsidR="00F74D92">
          <w:rPr>
            <w:webHidden/>
          </w:rPr>
          <w:instrText xml:space="preserve"> PAGEREF _Toc190619 \h </w:instrText>
        </w:r>
        <w:r w:rsidR="00F74D92">
          <w:rPr>
            <w:webHidden/>
          </w:rPr>
        </w:r>
        <w:r w:rsidR="00F74D92">
          <w:rPr>
            <w:webHidden/>
          </w:rPr>
          <w:fldChar w:fldCharType="separate"/>
        </w:r>
        <w:r w:rsidR="00F74D92">
          <w:rPr>
            <w:webHidden/>
          </w:rPr>
          <w:t>5</w:t>
        </w:r>
        <w:r w:rsidR="00F74D92">
          <w:rPr>
            <w:webHidden/>
          </w:rPr>
          <w:fldChar w:fldCharType="end"/>
        </w:r>
      </w:hyperlink>
    </w:p>
    <w:p w14:paraId="719C7BFB" w14:textId="0D8673E2" w:rsidR="00F74D92" w:rsidRDefault="004A6861">
      <w:pPr>
        <w:pStyle w:val="TOC2"/>
        <w:rPr>
          <w:rFonts w:asciiTheme="minorHAnsi" w:eastAsiaTheme="minorEastAsia" w:hAnsiTheme="minorHAnsi" w:cstheme="minorBidi"/>
          <w:sz w:val="24"/>
          <w:szCs w:val="24"/>
        </w:rPr>
      </w:pPr>
      <w:hyperlink w:anchor="_Toc190620" w:history="1">
        <w:r w:rsidR="00F74D92" w:rsidRPr="0031551E">
          <w:rPr>
            <w:rStyle w:val="Hyperlink"/>
            <w:rFonts w:cs="Arial"/>
          </w:rPr>
          <w:t>2.</w:t>
        </w:r>
        <w:r w:rsidR="00F74D92">
          <w:rPr>
            <w:rFonts w:asciiTheme="minorHAnsi" w:eastAsiaTheme="minorEastAsia" w:hAnsiTheme="minorHAnsi" w:cstheme="minorBidi"/>
            <w:sz w:val="24"/>
            <w:szCs w:val="24"/>
          </w:rPr>
          <w:tab/>
        </w:r>
        <w:r w:rsidR="00F74D92" w:rsidRPr="0031551E">
          <w:rPr>
            <w:rStyle w:val="Hyperlink"/>
            <w:rFonts w:cs="Arial"/>
            <w:b/>
          </w:rPr>
          <w:t>LETTING AGENT</w:t>
        </w:r>
        <w:r w:rsidR="00F74D92">
          <w:rPr>
            <w:webHidden/>
          </w:rPr>
          <w:tab/>
        </w:r>
        <w:r w:rsidR="00F74D92">
          <w:rPr>
            <w:webHidden/>
          </w:rPr>
          <w:fldChar w:fldCharType="begin"/>
        </w:r>
        <w:r w:rsidR="00F74D92">
          <w:rPr>
            <w:webHidden/>
          </w:rPr>
          <w:instrText xml:space="preserve"> PAGEREF _Toc190620 \h </w:instrText>
        </w:r>
        <w:r w:rsidR="00F74D92">
          <w:rPr>
            <w:webHidden/>
          </w:rPr>
        </w:r>
        <w:r w:rsidR="00F74D92">
          <w:rPr>
            <w:webHidden/>
          </w:rPr>
          <w:fldChar w:fldCharType="separate"/>
        </w:r>
        <w:r w:rsidR="00F74D92">
          <w:rPr>
            <w:webHidden/>
          </w:rPr>
          <w:t>5</w:t>
        </w:r>
        <w:r w:rsidR="00F74D92">
          <w:rPr>
            <w:webHidden/>
          </w:rPr>
          <w:fldChar w:fldCharType="end"/>
        </w:r>
      </w:hyperlink>
    </w:p>
    <w:p w14:paraId="1B4D4558" w14:textId="178B140B" w:rsidR="00F74D92" w:rsidRDefault="004A6861">
      <w:pPr>
        <w:pStyle w:val="TOC2"/>
        <w:rPr>
          <w:rFonts w:asciiTheme="minorHAnsi" w:eastAsiaTheme="minorEastAsia" w:hAnsiTheme="minorHAnsi" w:cstheme="minorBidi"/>
          <w:sz w:val="24"/>
          <w:szCs w:val="24"/>
        </w:rPr>
      </w:pPr>
      <w:hyperlink w:anchor="_Toc190621" w:history="1">
        <w:r w:rsidR="00F74D92" w:rsidRPr="0031551E">
          <w:rPr>
            <w:rStyle w:val="Hyperlink"/>
            <w:rFonts w:cs="Arial"/>
          </w:rPr>
          <w:t>3.</w:t>
        </w:r>
        <w:r w:rsidR="00F74D92">
          <w:rPr>
            <w:rFonts w:asciiTheme="minorHAnsi" w:eastAsiaTheme="minorEastAsia" w:hAnsiTheme="minorHAnsi" w:cstheme="minorBidi"/>
            <w:sz w:val="24"/>
            <w:szCs w:val="24"/>
          </w:rPr>
          <w:tab/>
        </w:r>
        <w:r w:rsidR="00F74D92" w:rsidRPr="0031551E">
          <w:rPr>
            <w:rStyle w:val="Hyperlink"/>
            <w:rFonts w:cs="Arial"/>
            <w:b/>
          </w:rPr>
          <w:t>LANDLORD</w:t>
        </w:r>
        <w:r w:rsidR="00F74D92">
          <w:rPr>
            <w:webHidden/>
          </w:rPr>
          <w:tab/>
        </w:r>
        <w:r w:rsidR="00F74D92">
          <w:rPr>
            <w:webHidden/>
          </w:rPr>
          <w:fldChar w:fldCharType="begin"/>
        </w:r>
        <w:r w:rsidR="00F74D92">
          <w:rPr>
            <w:webHidden/>
          </w:rPr>
          <w:instrText xml:space="preserve"> PAGEREF _Toc190621 \h </w:instrText>
        </w:r>
        <w:r w:rsidR="00F74D92">
          <w:rPr>
            <w:webHidden/>
          </w:rPr>
        </w:r>
        <w:r w:rsidR="00F74D92">
          <w:rPr>
            <w:webHidden/>
          </w:rPr>
          <w:fldChar w:fldCharType="separate"/>
        </w:r>
        <w:r w:rsidR="00F74D92">
          <w:rPr>
            <w:webHidden/>
          </w:rPr>
          <w:t>5</w:t>
        </w:r>
        <w:r w:rsidR="00F74D92">
          <w:rPr>
            <w:webHidden/>
          </w:rPr>
          <w:fldChar w:fldCharType="end"/>
        </w:r>
      </w:hyperlink>
    </w:p>
    <w:p w14:paraId="7E6A0FDD" w14:textId="21678543" w:rsidR="00F74D92" w:rsidRDefault="004A6861">
      <w:pPr>
        <w:pStyle w:val="TOC2"/>
        <w:rPr>
          <w:rFonts w:asciiTheme="minorHAnsi" w:eastAsiaTheme="minorEastAsia" w:hAnsiTheme="minorHAnsi" w:cstheme="minorBidi"/>
          <w:sz w:val="24"/>
          <w:szCs w:val="24"/>
        </w:rPr>
      </w:pPr>
      <w:hyperlink w:anchor="_Toc190622" w:history="1">
        <w:r w:rsidR="00F74D92" w:rsidRPr="0031551E">
          <w:rPr>
            <w:rStyle w:val="Hyperlink"/>
            <w:rFonts w:cs="Arial"/>
          </w:rPr>
          <w:t>4.</w:t>
        </w:r>
        <w:r w:rsidR="00F74D92">
          <w:rPr>
            <w:rFonts w:asciiTheme="minorHAnsi" w:eastAsiaTheme="minorEastAsia" w:hAnsiTheme="minorHAnsi" w:cstheme="minorBidi"/>
            <w:sz w:val="24"/>
            <w:szCs w:val="24"/>
          </w:rPr>
          <w:tab/>
        </w:r>
        <w:r w:rsidR="00F74D92" w:rsidRPr="0031551E">
          <w:rPr>
            <w:rStyle w:val="Hyperlink"/>
            <w:rFonts w:cs="Arial"/>
            <w:b/>
          </w:rPr>
          <w:t>COMMUNICATION</w:t>
        </w:r>
        <w:r w:rsidR="00F74D92">
          <w:rPr>
            <w:webHidden/>
          </w:rPr>
          <w:tab/>
        </w:r>
        <w:r w:rsidR="00F74D92">
          <w:rPr>
            <w:webHidden/>
          </w:rPr>
          <w:fldChar w:fldCharType="begin"/>
        </w:r>
        <w:r w:rsidR="00F74D92">
          <w:rPr>
            <w:webHidden/>
          </w:rPr>
          <w:instrText xml:space="preserve"> PAGEREF _Toc190622 \h </w:instrText>
        </w:r>
        <w:r w:rsidR="00F74D92">
          <w:rPr>
            <w:webHidden/>
          </w:rPr>
        </w:r>
        <w:r w:rsidR="00F74D92">
          <w:rPr>
            <w:webHidden/>
          </w:rPr>
          <w:fldChar w:fldCharType="separate"/>
        </w:r>
        <w:r w:rsidR="00F74D92">
          <w:rPr>
            <w:webHidden/>
          </w:rPr>
          <w:t>6</w:t>
        </w:r>
        <w:r w:rsidR="00F74D92">
          <w:rPr>
            <w:webHidden/>
          </w:rPr>
          <w:fldChar w:fldCharType="end"/>
        </w:r>
      </w:hyperlink>
    </w:p>
    <w:p w14:paraId="45EF9BC1" w14:textId="58C318DF" w:rsidR="00F74D92" w:rsidRDefault="004A6861">
      <w:pPr>
        <w:pStyle w:val="TOC2"/>
        <w:rPr>
          <w:rFonts w:asciiTheme="minorHAnsi" w:eastAsiaTheme="minorEastAsia" w:hAnsiTheme="minorHAnsi" w:cstheme="minorBidi"/>
          <w:sz w:val="24"/>
          <w:szCs w:val="24"/>
        </w:rPr>
      </w:pPr>
      <w:hyperlink w:anchor="_Toc190623" w:history="1">
        <w:r w:rsidR="00F74D92" w:rsidRPr="0031551E">
          <w:rPr>
            <w:rStyle w:val="Hyperlink"/>
            <w:rFonts w:cs="Arial"/>
          </w:rPr>
          <w:t>5.</w:t>
        </w:r>
        <w:r w:rsidR="00F74D92">
          <w:rPr>
            <w:rFonts w:asciiTheme="minorHAnsi" w:eastAsiaTheme="minorEastAsia" w:hAnsiTheme="minorHAnsi" w:cstheme="minorBidi"/>
            <w:sz w:val="24"/>
            <w:szCs w:val="24"/>
          </w:rPr>
          <w:tab/>
        </w:r>
        <w:r w:rsidR="00F74D92" w:rsidRPr="0031551E">
          <w:rPr>
            <w:rStyle w:val="Hyperlink"/>
            <w:rFonts w:cs="Arial"/>
            <w:b/>
          </w:rPr>
          <w:t>DETAILS OF THE LET PROPERTY</w:t>
        </w:r>
        <w:r w:rsidR="00F74D92">
          <w:rPr>
            <w:webHidden/>
          </w:rPr>
          <w:tab/>
        </w:r>
        <w:r w:rsidR="00F74D92">
          <w:rPr>
            <w:webHidden/>
          </w:rPr>
          <w:fldChar w:fldCharType="begin"/>
        </w:r>
        <w:r w:rsidR="00F74D92">
          <w:rPr>
            <w:webHidden/>
          </w:rPr>
          <w:instrText xml:space="preserve"> PAGEREF _Toc190623 \h </w:instrText>
        </w:r>
        <w:r w:rsidR="00F74D92">
          <w:rPr>
            <w:webHidden/>
          </w:rPr>
        </w:r>
        <w:r w:rsidR="00F74D92">
          <w:rPr>
            <w:webHidden/>
          </w:rPr>
          <w:fldChar w:fldCharType="separate"/>
        </w:r>
        <w:r w:rsidR="00F74D92">
          <w:rPr>
            <w:webHidden/>
          </w:rPr>
          <w:t>6</w:t>
        </w:r>
        <w:r w:rsidR="00F74D92">
          <w:rPr>
            <w:webHidden/>
          </w:rPr>
          <w:fldChar w:fldCharType="end"/>
        </w:r>
      </w:hyperlink>
    </w:p>
    <w:p w14:paraId="1437085E" w14:textId="289390A2" w:rsidR="00F74D92" w:rsidRDefault="004A6861">
      <w:pPr>
        <w:pStyle w:val="TOC2"/>
        <w:rPr>
          <w:rFonts w:asciiTheme="minorHAnsi" w:eastAsiaTheme="minorEastAsia" w:hAnsiTheme="minorHAnsi" w:cstheme="minorBidi"/>
          <w:sz w:val="24"/>
          <w:szCs w:val="24"/>
        </w:rPr>
      </w:pPr>
      <w:hyperlink w:anchor="_Toc190624" w:history="1">
        <w:r w:rsidR="00F74D92" w:rsidRPr="0031551E">
          <w:rPr>
            <w:rStyle w:val="Hyperlink"/>
            <w:rFonts w:cs="Arial"/>
          </w:rPr>
          <w:t>6.</w:t>
        </w:r>
        <w:r w:rsidR="00F74D92">
          <w:rPr>
            <w:rFonts w:asciiTheme="minorHAnsi" w:eastAsiaTheme="minorEastAsia" w:hAnsiTheme="minorHAnsi" w:cstheme="minorBidi"/>
            <w:sz w:val="24"/>
            <w:szCs w:val="24"/>
          </w:rPr>
          <w:tab/>
        </w:r>
        <w:r w:rsidR="00F74D92" w:rsidRPr="0031551E">
          <w:rPr>
            <w:rStyle w:val="Hyperlink"/>
            <w:rFonts w:cs="Arial"/>
            <w:b/>
          </w:rPr>
          <w:t>START DATE OF THE TENANCY</w:t>
        </w:r>
        <w:r w:rsidR="00F74D92">
          <w:rPr>
            <w:webHidden/>
          </w:rPr>
          <w:tab/>
        </w:r>
        <w:r w:rsidR="00F74D92">
          <w:rPr>
            <w:webHidden/>
          </w:rPr>
          <w:fldChar w:fldCharType="begin"/>
        </w:r>
        <w:r w:rsidR="00F74D92">
          <w:rPr>
            <w:webHidden/>
          </w:rPr>
          <w:instrText xml:space="preserve"> PAGEREF _Toc190624 \h </w:instrText>
        </w:r>
        <w:r w:rsidR="00F74D92">
          <w:rPr>
            <w:webHidden/>
          </w:rPr>
        </w:r>
        <w:r w:rsidR="00F74D92">
          <w:rPr>
            <w:webHidden/>
          </w:rPr>
          <w:fldChar w:fldCharType="separate"/>
        </w:r>
        <w:r w:rsidR="00F74D92">
          <w:rPr>
            <w:webHidden/>
          </w:rPr>
          <w:t>7</w:t>
        </w:r>
        <w:r w:rsidR="00F74D92">
          <w:rPr>
            <w:webHidden/>
          </w:rPr>
          <w:fldChar w:fldCharType="end"/>
        </w:r>
      </w:hyperlink>
    </w:p>
    <w:p w14:paraId="1E48BC0B" w14:textId="736291EB" w:rsidR="00F74D92" w:rsidRDefault="004A6861">
      <w:pPr>
        <w:pStyle w:val="TOC2"/>
        <w:rPr>
          <w:rFonts w:asciiTheme="minorHAnsi" w:eastAsiaTheme="minorEastAsia" w:hAnsiTheme="minorHAnsi" w:cstheme="minorBidi"/>
          <w:sz w:val="24"/>
          <w:szCs w:val="24"/>
        </w:rPr>
      </w:pPr>
      <w:hyperlink w:anchor="_Toc190625" w:history="1">
        <w:r w:rsidR="00F74D92" w:rsidRPr="0031551E">
          <w:rPr>
            <w:rStyle w:val="Hyperlink"/>
            <w:rFonts w:cs="Arial"/>
          </w:rPr>
          <w:t>7.</w:t>
        </w:r>
        <w:r w:rsidR="00F74D92">
          <w:rPr>
            <w:rFonts w:asciiTheme="minorHAnsi" w:eastAsiaTheme="minorEastAsia" w:hAnsiTheme="minorHAnsi" w:cstheme="minorBidi"/>
            <w:sz w:val="24"/>
            <w:szCs w:val="24"/>
          </w:rPr>
          <w:tab/>
        </w:r>
        <w:r w:rsidR="00F74D92" w:rsidRPr="0031551E">
          <w:rPr>
            <w:rStyle w:val="Hyperlink"/>
            <w:rFonts w:cs="Arial"/>
            <w:b/>
          </w:rPr>
          <w:t>OCCUPATION AND USE OF THE LET PROPERTY</w:t>
        </w:r>
        <w:r w:rsidR="00F74D92">
          <w:rPr>
            <w:webHidden/>
          </w:rPr>
          <w:tab/>
        </w:r>
        <w:r w:rsidR="00F74D92">
          <w:rPr>
            <w:webHidden/>
          </w:rPr>
          <w:fldChar w:fldCharType="begin"/>
        </w:r>
        <w:r w:rsidR="00F74D92">
          <w:rPr>
            <w:webHidden/>
          </w:rPr>
          <w:instrText xml:space="preserve"> PAGEREF _Toc190625 \h </w:instrText>
        </w:r>
        <w:r w:rsidR="00F74D92">
          <w:rPr>
            <w:webHidden/>
          </w:rPr>
        </w:r>
        <w:r w:rsidR="00F74D92">
          <w:rPr>
            <w:webHidden/>
          </w:rPr>
          <w:fldChar w:fldCharType="separate"/>
        </w:r>
        <w:r w:rsidR="00F74D92">
          <w:rPr>
            <w:webHidden/>
          </w:rPr>
          <w:t>7</w:t>
        </w:r>
        <w:r w:rsidR="00F74D92">
          <w:rPr>
            <w:webHidden/>
          </w:rPr>
          <w:fldChar w:fldCharType="end"/>
        </w:r>
      </w:hyperlink>
    </w:p>
    <w:p w14:paraId="6762A6D2" w14:textId="3DCA3A75" w:rsidR="00F74D92" w:rsidRDefault="004A6861">
      <w:pPr>
        <w:pStyle w:val="TOC2"/>
        <w:rPr>
          <w:rFonts w:asciiTheme="minorHAnsi" w:eastAsiaTheme="minorEastAsia" w:hAnsiTheme="minorHAnsi" w:cstheme="minorBidi"/>
          <w:sz w:val="24"/>
          <w:szCs w:val="24"/>
        </w:rPr>
      </w:pPr>
      <w:hyperlink w:anchor="_Toc190626" w:history="1">
        <w:r w:rsidR="00F74D92" w:rsidRPr="0031551E">
          <w:rPr>
            <w:rStyle w:val="Hyperlink"/>
            <w:rFonts w:cs="Arial"/>
          </w:rPr>
          <w:t>8.</w:t>
        </w:r>
        <w:r w:rsidR="00F74D92">
          <w:rPr>
            <w:rFonts w:asciiTheme="minorHAnsi" w:eastAsiaTheme="minorEastAsia" w:hAnsiTheme="minorHAnsi" w:cstheme="minorBidi"/>
            <w:sz w:val="24"/>
            <w:szCs w:val="24"/>
          </w:rPr>
          <w:tab/>
        </w:r>
        <w:r w:rsidR="00F74D92" w:rsidRPr="0031551E">
          <w:rPr>
            <w:rStyle w:val="Hyperlink"/>
            <w:rFonts w:cs="Arial"/>
            <w:b/>
          </w:rPr>
          <w:t>RENT</w:t>
        </w:r>
        <w:r w:rsidR="00F74D92">
          <w:rPr>
            <w:webHidden/>
          </w:rPr>
          <w:tab/>
        </w:r>
        <w:r w:rsidR="00F74D92">
          <w:rPr>
            <w:webHidden/>
          </w:rPr>
          <w:fldChar w:fldCharType="begin"/>
        </w:r>
        <w:r w:rsidR="00F74D92">
          <w:rPr>
            <w:webHidden/>
          </w:rPr>
          <w:instrText xml:space="preserve"> PAGEREF _Toc190626 \h </w:instrText>
        </w:r>
        <w:r w:rsidR="00F74D92">
          <w:rPr>
            <w:webHidden/>
          </w:rPr>
        </w:r>
        <w:r w:rsidR="00F74D92">
          <w:rPr>
            <w:webHidden/>
          </w:rPr>
          <w:fldChar w:fldCharType="separate"/>
        </w:r>
        <w:r w:rsidR="00F74D92">
          <w:rPr>
            <w:webHidden/>
          </w:rPr>
          <w:t>7</w:t>
        </w:r>
        <w:r w:rsidR="00F74D92">
          <w:rPr>
            <w:webHidden/>
          </w:rPr>
          <w:fldChar w:fldCharType="end"/>
        </w:r>
      </w:hyperlink>
    </w:p>
    <w:p w14:paraId="4EA6A24D" w14:textId="235E8E65" w:rsidR="00F74D92" w:rsidRDefault="004A6861">
      <w:pPr>
        <w:pStyle w:val="TOC2"/>
        <w:rPr>
          <w:rFonts w:asciiTheme="minorHAnsi" w:eastAsiaTheme="minorEastAsia" w:hAnsiTheme="minorHAnsi" w:cstheme="minorBidi"/>
          <w:sz w:val="24"/>
          <w:szCs w:val="24"/>
        </w:rPr>
      </w:pPr>
      <w:hyperlink w:anchor="_Toc190627" w:history="1">
        <w:r w:rsidR="00F74D92" w:rsidRPr="0031551E">
          <w:rPr>
            <w:rStyle w:val="Hyperlink"/>
            <w:rFonts w:cs="Arial"/>
          </w:rPr>
          <w:t>9.</w:t>
        </w:r>
        <w:r w:rsidR="00F74D92">
          <w:rPr>
            <w:rFonts w:asciiTheme="minorHAnsi" w:eastAsiaTheme="minorEastAsia" w:hAnsiTheme="minorHAnsi" w:cstheme="minorBidi"/>
            <w:sz w:val="24"/>
            <w:szCs w:val="24"/>
          </w:rPr>
          <w:tab/>
        </w:r>
        <w:r w:rsidR="00F74D92" w:rsidRPr="0031551E">
          <w:rPr>
            <w:rStyle w:val="Hyperlink"/>
            <w:rFonts w:cs="Arial"/>
            <w:b/>
          </w:rPr>
          <w:t>RENT RECEIPTS</w:t>
        </w:r>
        <w:r w:rsidR="00F74D92">
          <w:rPr>
            <w:webHidden/>
          </w:rPr>
          <w:tab/>
        </w:r>
        <w:r w:rsidR="00F74D92">
          <w:rPr>
            <w:webHidden/>
          </w:rPr>
          <w:fldChar w:fldCharType="begin"/>
        </w:r>
        <w:r w:rsidR="00F74D92">
          <w:rPr>
            <w:webHidden/>
          </w:rPr>
          <w:instrText xml:space="preserve"> PAGEREF _Toc190627 \h </w:instrText>
        </w:r>
        <w:r w:rsidR="00F74D92">
          <w:rPr>
            <w:webHidden/>
          </w:rPr>
        </w:r>
        <w:r w:rsidR="00F74D92">
          <w:rPr>
            <w:webHidden/>
          </w:rPr>
          <w:fldChar w:fldCharType="separate"/>
        </w:r>
        <w:r w:rsidR="00F74D92">
          <w:rPr>
            <w:webHidden/>
          </w:rPr>
          <w:t>8</w:t>
        </w:r>
        <w:r w:rsidR="00F74D92">
          <w:rPr>
            <w:webHidden/>
          </w:rPr>
          <w:fldChar w:fldCharType="end"/>
        </w:r>
      </w:hyperlink>
    </w:p>
    <w:p w14:paraId="69AD3FE8" w14:textId="562110E1" w:rsidR="00F74D92" w:rsidRDefault="004A6861">
      <w:pPr>
        <w:pStyle w:val="TOC2"/>
        <w:rPr>
          <w:rFonts w:asciiTheme="minorHAnsi" w:eastAsiaTheme="minorEastAsia" w:hAnsiTheme="minorHAnsi" w:cstheme="minorBidi"/>
          <w:sz w:val="24"/>
          <w:szCs w:val="24"/>
        </w:rPr>
      </w:pPr>
      <w:hyperlink w:anchor="_Toc190628" w:history="1">
        <w:r w:rsidR="00F74D92" w:rsidRPr="0031551E">
          <w:rPr>
            <w:rStyle w:val="Hyperlink"/>
            <w:rFonts w:cs="Arial"/>
          </w:rPr>
          <w:t>10.</w:t>
        </w:r>
        <w:r w:rsidR="00F74D92">
          <w:rPr>
            <w:rFonts w:asciiTheme="minorHAnsi" w:eastAsiaTheme="minorEastAsia" w:hAnsiTheme="minorHAnsi" w:cstheme="minorBidi"/>
            <w:sz w:val="24"/>
            <w:szCs w:val="24"/>
          </w:rPr>
          <w:tab/>
        </w:r>
        <w:r w:rsidR="00F74D92" w:rsidRPr="0031551E">
          <w:rPr>
            <w:rStyle w:val="Hyperlink"/>
            <w:rFonts w:cs="Arial"/>
            <w:b/>
          </w:rPr>
          <w:t>RENT INCREASES</w:t>
        </w:r>
        <w:r w:rsidR="00F74D92">
          <w:rPr>
            <w:webHidden/>
          </w:rPr>
          <w:tab/>
        </w:r>
        <w:r w:rsidR="00F74D92">
          <w:rPr>
            <w:webHidden/>
          </w:rPr>
          <w:fldChar w:fldCharType="begin"/>
        </w:r>
        <w:r w:rsidR="00F74D92">
          <w:rPr>
            <w:webHidden/>
          </w:rPr>
          <w:instrText xml:space="preserve"> PAGEREF _Toc190628 \h </w:instrText>
        </w:r>
        <w:r w:rsidR="00F74D92">
          <w:rPr>
            <w:webHidden/>
          </w:rPr>
        </w:r>
        <w:r w:rsidR="00F74D92">
          <w:rPr>
            <w:webHidden/>
          </w:rPr>
          <w:fldChar w:fldCharType="separate"/>
        </w:r>
        <w:r w:rsidR="00F74D92">
          <w:rPr>
            <w:webHidden/>
          </w:rPr>
          <w:t>8</w:t>
        </w:r>
        <w:r w:rsidR="00F74D92">
          <w:rPr>
            <w:webHidden/>
          </w:rPr>
          <w:fldChar w:fldCharType="end"/>
        </w:r>
      </w:hyperlink>
    </w:p>
    <w:p w14:paraId="3679A29D" w14:textId="7B8E2F85" w:rsidR="00F74D92" w:rsidRDefault="004A6861">
      <w:pPr>
        <w:pStyle w:val="TOC2"/>
        <w:rPr>
          <w:rFonts w:asciiTheme="minorHAnsi" w:eastAsiaTheme="minorEastAsia" w:hAnsiTheme="minorHAnsi" w:cstheme="minorBidi"/>
          <w:sz w:val="24"/>
          <w:szCs w:val="24"/>
        </w:rPr>
      </w:pPr>
      <w:hyperlink w:anchor="_Toc190629" w:history="1">
        <w:r w:rsidR="00F74D92" w:rsidRPr="0031551E">
          <w:rPr>
            <w:rStyle w:val="Hyperlink"/>
            <w:rFonts w:cs="Arial"/>
          </w:rPr>
          <w:t>11.</w:t>
        </w:r>
        <w:r w:rsidR="00F74D92">
          <w:rPr>
            <w:rFonts w:asciiTheme="minorHAnsi" w:eastAsiaTheme="minorEastAsia" w:hAnsiTheme="minorHAnsi" w:cstheme="minorBidi"/>
            <w:sz w:val="24"/>
            <w:szCs w:val="24"/>
          </w:rPr>
          <w:tab/>
        </w:r>
        <w:r w:rsidR="00F74D92" w:rsidRPr="0031551E">
          <w:rPr>
            <w:rStyle w:val="Hyperlink"/>
            <w:rFonts w:cs="Arial"/>
            <w:b/>
          </w:rPr>
          <w:t>DEPOSIT</w:t>
        </w:r>
        <w:r w:rsidR="00F74D92">
          <w:rPr>
            <w:webHidden/>
          </w:rPr>
          <w:tab/>
        </w:r>
        <w:r w:rsidR="00F74D92">
          <w:rPr>
            <w:webHidden/>
          </w:rPr>
          <w:fldChar w:fldCharType="begin"/>
        </w:r>
        <w:r w:rsidR="00F74D92">
          <w:rPr>
            <w:webHidden/>
          </w:rPr>
          <w:instrText xml:space="preserve"> PAGEREF _Toc190629 \h </w:instrText>
        </w:r>
        <w:r w:rsidR="00F74D92">
          <w:rPr>
            <w:webHidden/>
          </w:rPr>
        </w:r>
        <w:r w:rsidR="00F74D92">
          <w:rPr>
            <w:webHidden/>
          </w:rPr>
          <w:fldChar w:fldCharType="separate"/>
        </w:r>
        <w:r w:rsidR="00F74D92">
          <w:rPr>
            <w:webHidden/>
          </w:rPr>
          <w:t>8</w:t>
        </w:r>
        <w:r w:rsidR="00F74D92">
          <w:rPr>
            <w:webHidden/>
          </w:rPr>
          <w:fldChar w:fldCharType="end"/>
        </w:r>
      </w:hyperlink>
    </w:p>
    <w:p w14:paraId="73603A1F" w14:textId="7F1E9247" w:rsidR="00F74D92" w:rsidRDefault="004A6861">
      <w:pPr>
        <w:pStyle w:val="TOC2"/>
        <w:rPr>
          <w:rFonts w:asciiTheme="minorHAnsi" w:eastAsiaTheme="minorEastAsia" w:hAnsiTheme="minorHAnsi" w:cstheme="minorBidi"/>
          <w:sz w:val="24"/>
          <w:szCs w:val="24"/>
        </w:rPr>
      </w:pPr>
      <w:hyperlink w:anchor="_Toc190630" w:history="1">
        <w:r w:rsidR="00F74D92" w:rsidRPr="0031551E">
          <w:rPr>
            <w:rStyle w:val="Hyperlink"/>
            <w:rFonts w:cs="Arial"/>
          </w:rPr>
          <w:t>12.</w:t>
        </w:r>
        <w:r w:rsidR="00F74D92">
          <w:rPr>
            <w:rFonts w:asciiTheme="minorHAnsi" w:eastAsiaTheme="minorEastAsia" w:hAnsiTheme="minorHAnsi" w:cstheme="minorBidi"/>
            <w:sz w:val="24"/>
            <w:szCs w:val="24"/>
          </w:rPr>
          <w:tab/>
        </w:r>
        <w:r w:rsidR="00F74D92" w:rsidRPr="0031551E">
          <w:rPr>
            <w:rStyle w:val="Hyperlink"/>
            <w:rFonts w:cs="Arial"/>
            <w:b/>
          </w:rPr>
          <w:t>SUBLETTING AND ASSIGNATION</w:t>
        </w:r>
        <w:r w:rsidR="00F74D92">
          <w:rPr>
            <w:webHidden/>
          </w:rPr>
          <w:tab/>
        </w:r>
        <w:r w:rsidR="00F74D92">
          <w:rPr>
            <w:webHidden/>
          </w:rPr>
          <w:fldChar w:fldCharType="begin"/>
        </w:r>
        <w:r w:rsidR="00F74D92">
          <w:rPr>
            <w:webHidden/>
          </w:rPr>
          <w:instrText xml:space="preserve"> PAGEREF _Toc190630 \h </w:instrText>
        </w:r>
        <w:r w:rsidR="00F74D92">
          <w:rPr>
            <w:webHidden/>
          </w:rPr>
        </w:r>
        <w:r w:rsidR="00F74D92">
          <w:rPr>
            <w:webHidden/>
          </w:rPr>
          <w:fldChar w:fldCharType="separate"/>
        </w:r>
        <w:r w:rsidR="00F74D92">
          <w:rPr>
            <w:webHidden/>
          </w:rPr>
          <w:t>9</w:t>
        </w:r>
        <w:r w:rsidR="00F74D92">
          <w:rPr>
            <w:webHidden/>
          </w:rPr>
          <w:fldChar w:fldCharType="end"/>
        </w:r>
      </w:hyperlink>
    </w:p>
    <w:p w14:paraId="4DA2B657" w14:textId="29E27604" w:rsidR="00F74D92" w:rsidRDefault="004A6861">
      <w:pPr>
        <w:pStyle w:val="TOC2"/>
        <w:rPr>
          <w:rFonts w:asciiTheme="minorHAnsi" w:eastAsiaTheme="minorEastAsia" w:hAnsiTheme="minorHAnsi" w:cstheme="minorBidi"/>
          <w:sz w:val="24"/>
          <w:szCs w:val="24"/>
        </w:rPr>
      </w:pPr>
      <w:hyperlink w:anchor="_Toc190631" w:history="1">
        <w:r w:rsidR="00F74D92" w:rsidRPr="0031551E">
          <w:rPr>
            <w:rStyle w:val="Hyperlink"/>
            <w:rFonts w:cs="Arial"/>
          </w:rPr>
          <w:t>13.</w:t>
        </w:r>
        <w:r w:rsidR="00F74D92">
          <w:rPr>
            <w:rFonts w:asciiTheme="minorHAnsi" w:eastAsiaTheme="minorEastAsia" w:hAnsiTheme="minorHAnsi" w:cstheme="minorBidi"/>
            <w:sz w:val="24"/>
            <w:szCs w:val="24"/>
          </w:rPr>
          <w:tab/>
        </w:r>
        <w:r w:rsidR="00F74D92" w:rsidRPr="0031551E">
          <w:rPr>
            <w:rStyle w:val="Hyperlink"/>
            <w:rFonts w:cs="Arial"/>
            <w:b/>
          </w:rPr>
          <w:t>NOTIFICATION ABOUT OTHER RESIDENTS</w:t>
        </w:r>
        <w:r w:rsidR="00F74D92">
          <w:rPr>
            <w:webHidden/>
          </w:rPr>
          <w:tab/>
        </w:r>
        <w:r w:rsidR="00F74D92">
          <w:rPr>
            <w:webHidden/>
          </w:rPr>
          <w:fldChar w:fldCharType="begin"/>
        </w:r>
        <w:r w:rsidR="00F74D92">
          <w:rPr>
            <w:webHidden/>
          </w:rPr>
          <w:instrText xml:space="preserve"> PAGEREF _Toc190631 \h </w:instrText>
        </w:r>
        <w:r w:rsidR="00F74D92">
          <w:rPr>
            <w:webHidden/>
          </w:rPr>
        </w:r>
        <w:r w:rsidR="00F74D92">
          <w:rPr>
            <w:webHidden/>
          </w:rPr>
          <w:fldChar w:fldCharType="separate"/>
        </w:r>
        <w:r w:rsidR="00F74D92">
          <w:rPr>
            <w:webHidden/>
          </w:rPr>
          <w:t>10</w:t>
        </w:r>
        <w:r w:rsidR="00F74D92">
          <w:rPr>
            <w:webHidden/>
          </w:rPr>
          <w:fldChar w:fldCharType="end"/>
        </w:r>
      </w:hyperlink>
    </w:p>
    <w:p w14:paraId="763A03D7" w14:textId="48027031" w:rsidR="00F74D92" w:rsidRDefault="004A6861">
      <w:pPr>
        <w:pStyle w:val="TOC2"/>
        <w:rPr>
          <w:rFonts w:asciiTheme="minorHAnsi" w:eastAsiaTheme="minorEastAsia" w:hAnsiTheme="minorHAnsi" w:cstheme="minorBidi"/>
          <w:sz w:val="24"/>
          <w:szCs w:val="24"/>
        </w:rPr>
      </w:pPr>
      <w:hyperlink w:anchor="_Toc190632" w:history="1">
        <w:r w:rsidR="00F74D92" w:rsidRPr="0031551E">
          <w:rPr>
            <w:rStyle w:val="Hyperlink"/>
            <w:rFonts w:cs="Arial"/>
          </w:rPr>
          <w:t>14.</w:t>
        </w:r>
        <w:r w:rsidR="00F74D92">
          <w:rPr>
            <w:rFonts w:asciiTheme="minorHAnsi" w:eastAsiaTheme="minorEastAsia" w:hAnsiTheme="minorHAnsi" w:cstheme="minorBidi"/>
            <w:sz w:val="24"/>
            <w:szCs w:val="24"/>
          </w:rPr>
          <w:tab/>
        </w:r>
        <w:r w:rsidR="00F74D92" w:rsidRPr="0031551E">
          <w:rPr>
            <w:rStyle w:val="Hyperlink"/>
            <w:rFonts w:cs="Arial"/>
            <w:b/>
          </w:rPr>
          <w:t>OVERCROWDING</w:t>
        </w:r>
        <w:r w:rsidR="00F74D92">
          <w:rPr>
            <w:webHidden/>
          </w:rPr>
          <w:tab/>
        </w:r>
        <w:r w:rsidR="00F74D92">
          <w:rPr>
            <w:webHidden/>
          </w:rPr>
          <w:fldChar w:fldCharType="begin"/>
        </w:r>
        <w:r w:rsidR="00F74D92">
          <w:rPr>
            <w:webHidden/>
          </w:rPr>
          <w:instrText xml:space="preserve"> PAGEREF _Toc190632 \h </w:instrText>
        </w:r>
        <w:r w:rsidR="00F74D92">
          <w:rPr>
            <w:webHidden/>
          </w:rPr>
        </w:r>
        <w:r w:rsidR="00F74D92">
          <w:rPr>
            <w:webHidden/>
          </w:rPr>
          <w:fldChar w:fldCharType="separate"/>
        </w:r>
        <w:r w:rsidR="00F74D92">
          <w:rPr>
            <w:webHidden/>
          </w:rPr>
          <w:t>10</w:t>
        </w:r>
        <w:r w:rsidR="00F74D92">
          <w:rPr>
            <w:webHidden/>
          </w:rPr>
          <w:fldChar w:fldCharType="end"/>
        </w:r>
      </w:hyperlink>
    </w:p>
    <w:p w14:paraId="2AB23FF3" w14:textId="5E4DEFC2" w:rsidR="00F74D92" w:rsidRDefault="004A6861">
      <w:pPr>
        <w:pStyle w:val="TOC2"/>
        <w:rPr>
          <w:rFonts w:asciiTheme="minorHAnsi" w:eastAsiaTheme="minorEastAsia" w:hAnsiTheme="minorHAnsi" w:cstheme="minorBidi"/>
          <w:sz w:val="24"/>
          <w:szCs w:val="24"/>
        </w:rPr>
      </w:pPr>
      <w:hyperlink w:anchor="_Toc190633" w:history="1">
        <w:r w:rsidR="00F74D92" w:rsidRPr="0031551E">
          <w:rPr>
            <w:rStyle w:val="Hyperlink"/>
            <w:rFonts w:cs="Arial"/>
          </w:rPr>
          <w:t>15.</w:t>
        </w:r>
        <w:r w:rsidR="00F74D92">
          <w:rPr>
            <w:rFonts w:asciiTheme="minorHAnsi" w:eastAsiaTheme="minorEastAsia" w:hAnsiTheme="minorHAnsi" w:cstheme="minorBidi"/>
            <w:sz w:val="24"/>
            <w:szCs w:val="24"/>
          </w:rPr>
          <w:tab/>
        </w:r>
        <w:r w:rsidR="00F74D92" w:rsidRPr="0031551E">
          <w:rPr>
            <w:rStyle w:val="Hyperlink"/>
            <w:rFonts w:cs="Arial"/>
            <w:b/>
          </w:rPr>
          <w:t>INSURANCE</w:t>
        </w:r>
        <w:r w:rsidR="00F74D92">
          <w:rPr>
            <w:webHidden/>
          </w:rPr>
          <w:tab/>
        </w:r>
        <w:r w:rsidR="00F74D92">
          <w:rPr>
            <w:webHidden/>
          </w:rPr>
          <w:fldChar w:fldCharType="begin"/>
        </w:r>
        <w:r w:rsidR="00F74D92">
          <w:rPr>
            <w:webHidden/>
          </w:rPr>
          <w:instrText xml:space="preserve"> PAGEREF _Toc190633 \h </w:instrText>
        </w:r>
        <w:r w:rsidR="00F74D92">
          <w:rPr>
            <w:webHidden/>
          </w:rPr>
        </w:r>
        <w:r w:rsidR="00F74D92">
          <w:rPr>
            <w:webHidden/>
          </w:rPr>
          <w:fldChar w:fldCharType="separate"/>
        </w:r>
        <w:r w:rsidR="00F74D92">
          <w:rPr>
            <w:webHidden/>
          </w:rPr>
          <w:t>10</w:t>
        </w:r>
        <w:r w:rsidR="00F74D92">
          <w:rPr>
            <w:webHidden/>
          </w:rPr>
          <w:fldChar w:fldCharType="end"/>
        </w:r>
      </w:hyperlink>
    </w:p>
    <w:p w14:paraId="134C1609" w14:textId="5ED1294E" w:rsidR="00F74D92" w:rsidRDefault="004A6861">
      <w:pPr>
        <w:pStyle w:val="TOC2"/>
        <w:rPr>
          <w:rFonts w:asciiTheme="minorHAnsi" w:eastAsiaTheme="minorEastAsia" w:hAnsiTheme="minorHAnsi" w:cstheme="minorBidi"/>
          <w:sz w:val="24"/>
          <w:szCs w:val="24"/>
        </w:rPr>
      </w:pPr>
      <w:hyperlink w:anchor="_Toc190634" w:history="1">
        <w:r w:rsidR="00F74D92" w:rsidRPr="0031551E">
          <w:rPr>
            <w:rStyle w:val="Hyperlink"/>
            <w:rFonts w:cs="Arial"/>
          </w:rPr>
          <w:t>16.</w:t>
        </w:r>
        <w:r w:rsidR="00F74D92">
          <w:rPr>
            <w:rFonts w:asciiTheme="minorHAnsi" w:eastAsiaTheme="minorEastAsia" w:hAnsiTheme="minorHAnsi" w:cstheme="minorBidi"/>
            <w:sz w:val="24"/>
            <w:szCs w:val="24"/>
          </w:rPr>
          <w:tab/>
        </w:r>
        <w:r w:rsidR="00F74D92" w:rsidRPr="0031551E">
          <w:rPr>
            <w:rStyle w:val="Hyperlink"/>
            <w:rFonts w:cs="Arial"/>
            <w:b/>
          </w:rPr>
          <w:t>ABSENCES</w:t>
        </w:r>
        <w:r w:rsidR="00F74D92">
          <w:rPr>
            <w:webHidden/>
          </w:rPr>
          <w:tab/>
        </w:r>
        <w:r w:rsidR="00F74D92">
          <w:rPr>
            <w:webHidden/>
          </w:rPr>
          <w:fldChar w:fldCharType="begin"/>
        </w:r>
        <w:r w:rsidR="00F74D92">
          <w:rPr>
            <w:webHidden/>
          </w:rPr>
          <w:instrText xml:space="preserve"> PAGEREF _Toc190634 \h </w:instrText>
        </w:r>
        <w:r w:rsidR="00F74D92">
          <w:rPr>
            <w:webHidden/>
          </w:rPr>
        </w:r>
        <w:r w:rsidR="00F74D92">
          <w:rPr>
            <w:webHidden/>
          </w:rPr>
          <w:fldChar w:fldCharType="separate"/>
        </w:r>
        <w:r w:rsidR="00F74D92">
          <w:rPr>
            <w:webHidden/>
          </w:rPr>
          <w:t>10</w:t>
        </w:r>
        <w:r w:rsidR="00F74D92">
          <w:rPr>
            <w:webHidden/>
          </w:rPr>
          <w:fldChar w:fldCharType="end"/>
        </w:r>
      </w:hyperlink>
    </w:p>
    <w:p w14:paraId="68F6190E" w14:textId="202F98DB" w:rsidR="00F74D92" w:rsidRDefault="004A6861">
      <w:pPr>
        <w:pStyle w:val="TOC2"/>
        <w:rPr>
          <w:rFonts w:asciiTheme="minorHAnsi" w:eastAsiaTheme="minorEastAsia" w:hAnsiTheme="minorHAnsi" w:cstheme="minorBidi"/>
          <w:sz w:val="24"/>
          <w:szCs w:val="24"/>
        </w:rPr>
      </w:pPr>
      <w:hyperlink w:anchor="_Toc190635" w:history="1">
        <w:r w:rsidR="00F74D92" w:rsidRPr="0031551E">
          <w:rPr>
            <w:rStyle w:val="Hyperlink"/>
            <w:rFonts w:cs="Arial"/>
          </w:rPr>
          <w:t>17.</w:t>
        </w:r>
        <w:r w:rsidR="00F74D92">
          <w:rPr>
            <w:rFonts w:asciiTheme="minorHAnsi" w:eastAsiaTheme="minorEastAsia" w:hAnsiTheme="minorHAnsi" w:cstheme="minorBidi"/>
            <w:sz w:val="24"/>
            <w:szCs w:val="24"/>
          </w:rPr>
          <w:tab/>
        </w:r>
        <w:r w:rsidR="00F74D92" w:rsidRPr="0031551E">
          <w:rPr>
            <w:rStyle w:val="Hyperlink"/>
            <w:rFonts w:cs="Arial"/>
            <w:b/>
          </w:rPr>
          <w:t>REASONABLE CARE</w:t>
        </w:r>
        <w:r w:rsidR="00F74D92">
          <w:rPr>
            <w:webHidden/>
          </w:rPr>
          <w:tab/>
        </w:r>
        <w:r w:rsidR="00F74D92">
          <w:rPr>
            <w:webHidden/>
          </w:rPr>
          <w:fldChar w:fldCharType="begin"/>
        </w:r>
        <w:r w:rsidR="00F74D92">
          <w:rPr>
            <w:webHidden/>
          </w:rPr>
          <w:instrText xml:space="preserve"> PAGEREF _Toc190635 \h </w:instrText>
        </w:r>
        <w:r w:rsidR="00F74D92">
          <w:rPr>
            <w:webHidden/>
          </w:rPr>
        </w:r>
        <w:r w:rsidR="00F74D92">
          <w:rPr>
            <w:webHidden/>
          </w:rPr>
          <w:fldChar w:fldCharType="separate"/>
        </w:r>
        <w:r w:rsidR="00F74D92">
          <w:rPr>
            <w:webHidden/>
          </w:rPr>
          <w:t>10</w:t>
        </w:r>
        <w:r w:rsidR="00F74D92">
          <w:rPr>
            <w:webHidden/>
          </w:rPr>
          <w:fldChar w:fldCharType="end"/>
        </w:r>
      </w:hyperlink>
    </w:p>
    <w:p w14:paraId="442C1A5B" w14:textId="03C19010" w:rsidR="00F74D92" w:rsidRDefault="004A6861">
      <w:pPr>
        <w:pStyle w:val="TOC2"/>
        <w:rPr>
          <w:rFonts w:asciiTheme="minorHAnsi" w:eastAsiaTheme="minorEastAsia" w:hAnsiTheme="minorHAnsi" w:cstheme="minorBidi"/>
          <w:sz w:val="24"/>
          <w:szCs w:val="24"/>
        </w:rPr>
      </w:pPr>
      <w:hyperlink w:anchor="_Toc190636" w:history="1">
        <w:r w:rsidR="00F74D92" w:rsidRPr="0031551E">
          <w:rPr>
            <w:rStyle w:val="Hyperlink"/>
            <w:rFonts w:cs="Arial"/>
          </w:rPr>
          <w:t>18.</w:t>
        </w:r>
        <w:r w:rsidR="00F74D92">
          <w:rPr>
            <w:rFonts w:asciiTheme="minorHAnsi" w:eastAsiaTheme="minorEastAsia" w:hAnsiTheme="minorHAnsi" w:cstheme="minorBidi"/>
            <w:sz w:val="24"/>
            <w:szCs w:val="24"/>
          </w:rPr>
          <w:tab/>
        </w:r>
        <w:r w:rsidR="00F74D92" w:rsidRPr="0031551E">
          <w:rPr>
            <w:rStyle w:val="Hyperlink"/>
            <w:rFonts w:cs="Arial"/>
            <w:b/>
          </w:rPr>
          <w:t>THE REPAIRING STANDARD etc. AND OTHER INFORMATION</w:t>
        </w:r>
        <w:r w:rsidR="00F74D92">
          <w:rPr>
            <w:webHidden/>
          </w:rPr>
          <w:tab/>
        </w:r>
        <w:r w:rsidR="00F74D92">
          <w:rPr>
            <w:webHidden/>
          </w:rPr>
          <w:fldChar w:fldCharType="begin"/>
        </w:r>
        <w:r w:rsidR="00F74D92">
          <w:rPr>
            <w:webHidden/>
          </w:rPr>
          <w:instrText xml:space="preserve"> PAGEREF _Toc190636 \h </w:instrText>
        </w:r>
        <w:r w:rsidR="00F74D92">
          <w:rPr>
            <w:webHidden/>
          </w:rPr>
        </w:r>
        <w:r w:rsidR="00F74D92">
          <w:rPr>
            <w:webHidden/>
          </w:rPr>
          <w:fldChar w:fldCharType="separate"/>
        </w:r>
        <w:r w:rsidR="00F74D92">
          <w:rPr>
            <w:webHidden/>
          </w:rPr>
          <w:t>11</w:t>
        </w:r>
        <w:r w:rsidR="00F74D92">
          <w:rPr>
            <w:webHidden/>
          </w:rPr>
          <w:fldChar w:fldCharType="end"/>
        </w:r>
      </w:hyperlink>
    </w:p>
    <w:p w14:paraId="6AFC00F4" w14:textId="752A43BE" w:rsidR="00F74D92" w:rsidRDefault="004A6861">
      <w:pPr>
        <w:pStyle w:val="TOC3"/>
        <w:rPr>
          <w:rFonts w:asciiTheme="minorHAnsi" w:eastAsiaTheme="minorEastAsia" w:hAnsiTheme="minorHAnsi" w:cstheme="minorBidi"/>
          <w:noProof/>
          <w:sz w:val="24"/>
          <w:szCs w:val="24"/>
        </w:rPr>
      </w:pPr>
      <w:hyperlink w:anchor="_Toc190637" w:history="1">
        <w:r w:rsidR="00F74D92" w:rsidRPr="0031551E">
          <w:rPr>
            <w:rStyle w:val="Hyperlink"/>
            <w:rFonts w:cs="Arial"/>
            <w:b/>
            <w:noProof/>
          </w:rPr>
          <w:t>THE REPAIRING STANDARD</w:t>
        </w:r>
        <w:r w:rsidR="00F74D92">
          <w:rPr>
            <w:noProof/>
            <w:webHidden/>
          </w:rPr>
          <w:tab/>
        </w:r>
        <w:r w:rsidR="00F74D92">
          <w:rPr>
            <w:noProof/>
            <w:webHidden/>
          </w:rPr>
          <w:fldChar w:fldCharType="begin"/>
        </w:r>
        <w:r w:rsidR="00F74D92">
          <w:rPr>
            <w:noProof/>
            <w:webHidden/>
          </w:rPr>
          <w:instrText xml:space="preserve"> PAGEREF _Toc190637 \h </w:instrText>
        </w:r>
        <w:r w:rsidR="00F74D92">
          <w:rPr>
            <w:noProof/>
            <w:webHidden/>
          </w:rPr>
        </w:r>
        <w:r w:rsidR="00F74D92">
          <w:rPr>
            <w:noProof/>
            <w:webHidden/>
          </w:rPr>
          <w:fldChar w:fldCharType="separate"/>
        </w:r>
        <w:r w:rsidR="00F74D92">
          <w:rPr>
            <w:noProof/>
            <w:webHidden/>
          </w:rPr>
          <w:t>11</w:t>
        </w:r>
        <w:r w:rsidR="00F74D92">
          <w:rPr>
            <w:noProof/>
            <w:webHidden/>
          </w:rPr>
          <w:fldChar w:fldCharType="end"/>
        </w:r>
      </w:hyperlink>
    </w:p>
    <w:p w14:paraId="60BD800F" w14:textId="256C82C9" w:rsidR="00F74D92" w:rsidRDefault="004A6861">
      <w:pPr>
        <w:pStyle w:val="TOC3"/>
        <w:rPr>
          <w:rFonts w:asciiTheme="minorHAnsi" w:eastAsiaTheme="minorEastAsia" w:hAnsiTheme="minorHAnsi" w:cstheme="minorBidi"/>
          <w:noProof/>
          <w:sz w:val="24"/>
          <w:szCs w:val="24"/>
        </w:rPr>
      </w:pPr>
      <w:hyperlink w:anchor="_Toc190638" w:history="1">
        <w:r w:rsidR="00F74D92" w:rsidRPr="0031551E">
          <w:rPr>
            <w:rStyle w:val="Hyperlink"/>
            <w:rFonts w:cs="Arial"/>
            <w:b/>
            <w:noProof/>
          </w:rPr>
          <w:t>REPAIR TIMETABLE</w:t>
        </w:r>
        <w:r w:rsidR="00F74D92">
          <w:rPr>
            <w:noProof/>
            <w:webHidden/>
          </w:rPr>
          <w:tab/>
        </w:r>
        <w:r w:rsidR="00F74D92">
          <w:rPr>
            <w:noProof/>
            <w:webHidden/>
          </w:rPr>
          <w:fldChar w:fldCharType="begin"/>
        </w:r>
        <w:r w:rsidR="00F74D92">
          <w:rPr>
            <w:noProof/>
            <w:webHidden/>
          </w:rPr>
          <w:instrText xml:space="preserve"> PAGEREF _Toc190638 \h </w:instrText>
        </w:r>
        <w:r w:rsidR="00F74D92">
          <w:rPr>
            <w:noProof/>
            <w:webHidden/>
          </w:rPr>
        </w:r>
        <w:r w:rsidR="00F74D92">
          <w:rPr>
            <w:noProof/>
            <w:webHidden/>
          </w:rPr>
          <w:fldChar w:fldCharType="separate"/>
        </w:r>
        <w:r w:rsidR="00F74D92">
          <w:rPr>
            <w:noProof/>
            <w:webHidden/>
          </w:rPr>
          <w:t>13</w:t>
        </w:r>
        <w:r w:rsidR="00F74D92">
          <w:rPr>
            <w:noProof/>
            <w:webHidden/>
          </w:rPr>
          <w:fldChar w:fldCharType="end"/>
        </w:r>
      </w:hyperlink>
    </w:p>
    <w:p w14:paraId="60E69D2F" w14:textId="79266459" w:rsidR="00F74D92" w:rsidRDefault="004A6861">
      <w:pPr>
        <w:pStyle w:val="TOC3"/>
        <w:rPr>
          <w:rFonts w:asciiTheme="minorHAnsi" w:eastAsiaTheme="minorEastAsia" w:hAnsiTheme="minorHAnsi" w:cstheme="minorBidi"/>
          <w:noProof/>
          <w:sz w:val="24"/>
          <w:szCs w:val="24"/>
        </w:rPr>
      </w:pPr>
      <w:hyperlink w:anchor="_Toc190639" w:history="1">
        <w:r w:rsidR="00F74D92" w:rsidRPr="0031551E">
          <w:rPr>
            <w:rStyle w:val="Hyperlink"/>
            <w:rFonts w:cs="Arial"/>
            <w:b/>
            <w:noProof/>
          </w:rPr>
          <w:t>PAYMENT FOR REPAIRS</w:t>
        </w:r>
        <w:r w:rsidR="00F74D92">
          <w:rPr>
            <w:noProof/>
            <w:webHidden/>
          </w:rPr>
          <w:tab/>
        </w:r>
        <w:r w:rsidR="00F74D92">
          <w:rPr>
            <w:noProof/>
            <w:webHidden/>
          </w:rPr>
          <w:fldChar w:fldCharType="begin"/>
        </w:r>
        <w:r w:rsidR="00F74D92">
          <w:rPr>
            <w:noProof/>
            <w:webHidden/>
          </w:rPr>
          <w:instrText xml:space="preserve"> PAGEREF _Toc190639 \h </w:instrText>
        </w:r>
        <w:r w:rsidR="00F74D92">
          <w:rPr>
            <w:noProof/>
            <w:webHidden/>
          </w:rPr>
        </w:r>
        <w:r w:rsidR="00F74D92">
          <w:rPr>
            <w:noProof/>
            <w:webHidden/>
          </w:rPr>
          <w:fldChar w:fldCharType="separate"/>
        </w:r>
        <w:r w:rsidR="00F74D92">
          <w:rPr>
            <w:noProof/>
            <w:webHidden/>
          </w:rPr>
          <w:t>14</w:t>
        </w:r>
        <w:r w:rsidR="00F74D92">
          <w:rPr>
            <w:noProof/>
            <w:webHidden/>
          </w:rPr>
          <w:fldChar w:fldCharType="end"/>
        </w:r>
      </w:hyperlink>
    </w:p>
    <w:p w14:paraId="0A28F6D5" w14:textId="244BE60E" w:rsidR="00F74D92" w:rsidRDefault="004A6861">
      <w:pPr>
        <w:pStyle w:val="TOC3"/>
        <w:rPr>
          <w:rFonts w:asciiTheme="minorHAnsi" w:eastAsiaTheme="minorEastAsia" w:hAnsiTheme="minorHAnsi" w:cstheme="minorBidi"/>
          <w:noProof/>
          <w:sz w:val="24"/>
          <w:szCs w:val="24"/>
        </w:rPr>
      </w:pPr>
      <w:hyperlink w:anchor="_Toc190640" w:history="1">
        <w:r w:rsidR="00F74D92" w:rsidRPr="0031551E">
          <w:rPr>
            <w:rStyle w:val="Hyperlink"/>
            <w:rFonts w:cs="Arial"/>
            <w:b/>
            <w:noProof/>
          </w:rPr>
          <w:t>INFORMATION</w:t>
        </w:r>
        <w:r w:rsidR="00F74D92">
          <w:rPr>
            <w:noProof/>
            <w:webHidden/>
          </w:rPr>
          <w:tab/>
        </w:r>
        <w:r w:rsidR="00F74D92">
          <w:rPr>
            <w:noProof/>
            <w:webHidden/>
          </w:rPr>
          <w:fldChar w:fldCharType="begin"/>
        </w:r>
        <w:r w:rsidR="00F74D92">
          <w:rPr>
            <w:noProof/>
            <w:webHidden/>
          </w:rPr>
          <w:instrText xml:space="preserve"> PAGEREF _Toc190640 \h </w:instrText>
        </w:r>
        <w:r w:rsidR="00F74D92">
          <w:rPr>
            <w:noProof/>
            <w:webHidden/>
          </w:rPr>
        </w:r>
        <w:r w:rsidR="00F74D92">
          <w:rPr>
            <w:noProof/>
            <w:webHidden/>
          </w:rPr>
          <w:fldChar w:fldCharType="separate"/>
        </w:r>
        <w:r w:rsidR="00F74D92">
          <w:rPr>
            <w:noProof/>
            <w:webHidden/>
          </w:rPr>
          <w:t>14</w:t>
        </w:r>
        <w:r w:rsidR="00F74D92">
          <w:rPr>
            <w:noProof/>
            <w:webHidden/>
          </w:rPr>
          <w:fldChar w:fldCharType="end"/>
        </w:r>
      </w:hyperlink>
    </w:p>
    <w:p w14:paraId="60920C4A" w14:textId="5A6B6814" w:rsidR="00F74D92" w:rsidRDefault="004A6861">
      <w:pPr>
        <w:pStyle w:val="TOC2"/>
        <w:rPr>
          <w:rFonts w:asciiTheme="minorHAnsi" w:eastAsiaTheme="minorEastAsia" w:hAnsiTheme="minorHAnsi" w:cstheme="minorBidi"/>
          <w:sz w:val="24"/>
          <w:szCs w:val="24"/>
        </w:rPr>
      </w:pPr>
      <w:hyperlink w:anchor="_Toc190641" w:history="1">
        <w:r w:rsidR="00F74D92" w:rsidRPr="0031551E">
          <w:rPr>
            <w:rStyle w:val="Hyperlink"/>
            <w:rFonts w:cs="Arial"/>
          </w:rPr>
          <w:t>19.</w:t>
        </w:r>
        <w:r w:rsidR="00F74D92">
          <w:rPr>
            <w:rFonts w:asciiTheme="minorHAnsi" w:eastAsiaTheme="minorEastAsia" w:hAnsiTheme="minorHAnsi" w:cstheme="minorBidi"/>
            <w:sz w:val="24"/>
            <w:szCs w:val="24"/>
          </w:rPr>
          <w:tab/>
        </w:r>
        <w:r w:rsidR="00F74D92" w:rsidRPr="0031551E">
          <w:rPr>
            <w:rStyle w:val="Hyperlink"/>
            <w:rFonts w:cs="Arial"/>
            <w:b/>
          </w:rPr>
          <w:t>LEGIONELLA</w:t>
        </w:r>
        <w:r w:rsidR="00F74D92">
          <w:rPr>
            <w:webHidden/>
          </w:rPr>
          <w:tab/>
        </w:r>
        <w:r w:rsidR="00F74D92">
          <w:rPr>
            <w:webHidden/>
          </w:rPr>
          <w:fldChar w:fldCharType="begin"/>
        </w:r>
        <w:r w:rsidR="00F74D92">
          <w:rPr>
            <w:webHidden/>
          </w:rPr>
          <w:instrText xml:space="preserve"> PAGEREF _Toc190641 \h </w:instrText>
        </w:r>
        <w:r w:rsidR="00F74D92">
          <w:rPr>
            <w:webHidden/>
          </w:rPr>
        </w:r>
        <w:r w:rsidR="00F74D92">
          <w:rPr>
            <w:webHidden/>
          </w:rPr>
          <w:fldChar w:fldCharType="separate"/>
        </w:r>
        <w:r w:rsidR="00F74D92">
          <w:rPr>
            <w:webHidden/>
          </w:rPr>
          <w:t>14</w:t>
        </w:r>
        <w:r w:rsidR="00F74D92">
          <w:rPr>
            <w:webHidden/>
          </w:rPr>
          <w:fldChar w:fldCharType="end"/>
        </w:r>
      </w:hyperlink>
    </w:p>
    <w:p w14:paraId="5DEE5496" w14:textId="48C92623" w:rsidR="00F74D92" w:rsidRDefault="004A6861">
      <w:pPr>
        <w:pStyle w:val="TOC2"/>
        <w:rPr>
          <w:rFonts w:asciiTheme="minorHAnsi" w:eastAsiaTheme="minorEastAsia" w:hAnsiTheme="minorHAnsi" w:cstheme="minorBidi"/>
          <w:sz w:val="24"/>
          <w:szCs w:val="24"/>
        </w:rPr>
      </w:pPr>
      <w:hyperlink w:anchor="_Toc190642" w:history="1">
        <w:r w:rsidR="00F74D92" w:rsidRPr="0031551E">
          <w:rPr>
            <w:rStyle w:val="Hyperlink"/>
            <w:rFonts w:cs="Arial"/>
          </w:rPr>
          <w:t>20.</w:t>
        </w:r>
        <w:r w:rsidR="00F74D92">
          <w:rPr>
            <w:rFonts w:asciiTheme="minorHAnsi" w:eastAsiaTheme="minorEastAsia" w:hAnsiTheme="minorHAnsi" w:cstheme="minorBidi"/>
            <w:sz w:val="24"/>
            <w:szCs w:val="24"/>
          </w:rPr>
          <w:tab/>
        </w:r>
        <w:r w:rsidR="00F74D92" w:rsidRPr="0031551E">
          <w:rPr>
            <w:rStyle w:val="Hyperlink"/>
            <w:rFonts w:cs="Arial"/>
            <w:b/>
          </w:rPr>
          <w:t>ACCESS FOR REPAIRS, INSPECTIONS AND VALUATIONS</w:t>
        </w:r>
        <w:r w:rsidR="00F74D92">
          <w:rPr>
            <w:webHidden/>
          </w:rPr>
          <w:tab/>
        </w:r>
        <w:r w:rsidR="00F74D92">
          <w:rPr>
            <w:webHidden/>
          </w:rPr>
          <w:fldChar w:fldCharType="begin"/>
        </w:r>
        <w:r w:rsidR="00F74D92">
          <w:rPr>
            <w:webHidden/>
          </w:rPr>
          <w:instrText xml:space="preserve"> PAGEREF _Toc190642 \h </w:instrText>
        </w:r>
        <w:r w:rsidR="00F74D92">
          <w:rPr>
            <w:webHidden/>
          </w:rPr>
        </w:r>
        <w:r w:rsidR="00F74D92">
          <w:rPr>
            <w:webHidden/>
          </w:rPr>
          <w:fldChar w:fldCharType="separate"/>
        </w:r>
        <w:r w:rsidR="00F74D92">
          <w:rPr>
            <w:webHidden/>
          </w:rPr>
          <w:t>14</w:t>
        </w:r>
        <w:r w:rsidR="00F74D92">
          <w:rPr>
            <w:webHidden/>
          </w:rPr>
          <w:fldChar w:fldCharType="end"/>
        </w:r>
      </w:hyperlink>
    </w:p>
    <w:p w14:paraId="1B2FF94D" w14:textId="1C8AE735" w:rsidR="00F74D92" w:rsidRDefault="004A6861">
      <w:pPr>
        <w:pStyle w:val="TOC2"/>
        <w:rPr>
          <w:rFonts w:asciiTheme="minorHAnsi" w:eastAsiaTheme="minorEastAsia" w:hAnsiTheme="minorHAnsi" w:cstheme="minorBidi"/>
          <w:sz w:val="24"/>
          <w:szCs w:val="24"/>
        </w:rPr>
      </w:pPr>
      <w:hyperlink w:anchor="_Toc190643" w:history="1">
        <w:r w:rsidR="00F74D92" w:rsidRPr="0031551E">
          <w:rPr>
            <w:rStyle w:val="Hyperlink"/>
            <w:rFonts w:cs="Arial"/>
          </w:rPr>
          <w:t>21.</w:t>
        </w:r>
        <w:r w:rsidR="00F74D92">
          <w:rPr>
            <w:rFonts w:asciiTheme="minorHAnsi" w:eastAsiaTheme="minorEastAsia" w:hAnsiTheme="minorHAnsi" w:cstheme="minorBidi"/>
            <w:sz w:val="24"/>
            <w:szCs w:val="24"/>
          </w:rPr>
          <w:tab/>
        </w:r>
        <w:r w:rsidR="00F74D92" w:rsidRPr="0031551E">
          <w:rPr>
            <w:rStyle w:val="Hyperlink"/>
            <w:rFonts w:cs="Arial"/>
            <w:b/>
          </w:rPr>
          <w:t>RESPECT FOR OTHERS</w:t>
        </w:r>
        <w:r w:rsidR="00F74D92">
          <w:rPr>
            <w:webHidden/>
          </w:rPr>
          <w:tab/>
        </w:r>
        <w:r w:rsidR="00F74D92">
          <w:rPr>
            <w:webHidden/>
          </w:rPr>
          <w:fldChar w:fldCharType="begin"/>
        </w:r>
        <w:r w:rsidR="00F74D92">
          <w:rPr>
            <w:webHidden/>
          </w:rPr>
          <w:instrText xml:space="preserve"> PAGEREF _Toc190643 \h </w:instrText>
        </w:r>
        <w:r w:rsidR="00F74D92">
          <w:rPr>
            <w:webHidden/>
          </w:rPr>
        </w:r>
        <w:r w:rsidR="00F74D92">
          <w:rPr>
            <w:webHidden/>
          </w:rPr>
          <w:fldChar w:fldCharType="separate"/>
        </w:r>
        <w:r w:rsidR="00F74D92">
          <w:rPr>
            <w:webHidden/>
          </w:rPr>
          <w:t>15</w:t>
        </w:r>
        <w:r w:rsidR="00F74D92">
          <w:rPr>
            <w:webHidden/>
          </w:rPr>
          <w:fldChar w:fldCharType="end"/>
        </w:r>
      </w:hyperlink>
    </w:p>
    <w:p w14:paraId="1A7BCDA6" w14:textId="22488A60" w:rsidR="00F74D92" w:rsidRDefault="004A6861">
      <w:pPr>
        <w:pStyle w:val="TOC2"/>
        <w:rPr>
          <w:rFonts w:asciiTheme="minorHAnsi" w:eastAsiaTheme="minorEastAsia" w:hAnsiTheme="minorHAnsi" w:cstheme="minorBidi"/>
          <w:sz w:val="24"/>
          <w:szCs w:val="24"/>
        </w:rPr>
      </w:pPr>
      <w:hyperlink w:anchor="_Toc190644" w:history="1">
        <w:r w:rsidR="00F74D92" w:rsidRPr="0031551E">
          <w:rPr>
            <w:rStyle w:val="Hyperlink"/>
            <w:rFonts w:cs="Arial"/>
          </w:rPr>
          <w:t>22.</w:t>
        </w:r>
        <w:r w:rsidR="00F74D92">
          <w:rPr>
            <w:rFonts w:asciiTheme="minorHAnsi" w:eastAsiaTheme="minorEastAsia" w:hAnsiTheme="minorHAnsi" w:cstheme="minorBidi"/>
            <w:sz w:val="24"/>
            <w:szCs w:val="24"/>
          </w:rPr>
          <w:tab/>
        </w:r>
        <w:r w:rsidR="00F74D92" w:rsidRPr="0031551E">
          <w:rPr>
            <w:rStyle w:val="Hyperlink"/>
            <w:rFonts w:cs="Arial"/>
            <w:b/>
          </w:rPr>
          <w:t>EQUALITY REQUIREMENTS:</w:t>
        </w:r>
        <w:r w:rsidR="00F74D92">
          <w:rPr>
            <w:webHidden/>
          </w:rPr>
          <w:tab/>
        </w:r>
        <w:r w:rsidR="00F74D92">
          <w:rPr>
            <w:webHidden/>
          </w:rPr>
          <w:fldChar w:fldCharType="begin"/>
        </w:r>
        <w:r w:rsidR="00F74D92">
          <w:rPr>
            <w:webHidden/>
          </w:rPr>
          <w:instrText xml:space="preserve"> PAGEREF _Toc190644 \h </w:instrText>
        </w:r>
        <w:r w:rsidR="00F74D92">
          <w:rPr>
            <w:webHidden/>
          </w:rPr>
        </w:r>
        <w:r w:rsidR="00F74D92">
          <w:rPr>
            <w:webHidden/>
          </w:rPr>
          <w:fldChar w:fldCharType="separate"/>
        </w:r>
        <w:r w:rsidR="00F74D92">
          <w:rPr>
            <w:webHidden/>
          </w:rPr>
          <w:t>16</w:t>
        </w:r>
        <w:r w:rsidR="00F74D92">
          <w:rPr>
            <w:webHidden/>
          </w:rPr>
          <w:fldChar w:fldCharType="end"/>
        </w:r>
      </w:hyperlink>
    </w:p>
    <w:p w14:paraId="1A8D2882" w14:textId="1D397EB1" w:rsidR="00F74D92" w:rsidRDefault="004A6861">
      <w:pPr>
        <w:pStyle w:val="TOC2"/>
        <w:rPr>
          <w:rFonts w:asciiTheme="minorHAnsi" w:eastAsiaTheme="minorEastAsia" w:hAnsiTheme="minorHAnsi" w:cstheme="minorBidi"/>
          <w:sz w:val="24"/>
          <w:szCs w:val="24"/>
        </w:rPr>
      </w:pPr>
      <w:hyperlink w:anchor="_Toc190645" w:history="1">
        <w:r w:rsidR="00F74D92" w:rsidRPr="0031551E">
          <w:rPr>
            <w:rStyle w:val="Hyperlink"/>
            <w:rFonts w:cs="Arial"/>
          </w:rPr>
          <w:t>23.</w:t>
        </w:r>
        <w:r w:rsidR="00F74D92">
          <w:rPr>
            <w:rFonts w:asciiTheme="minorHAnsi" w:eastAsiaTheme="minorEastAsia" w:hAnsiTheme="minorHAnsi" w:cstheme="minorBidi"/>
            <w:sz w:val="24"/>
            <w:szCs w:val="24"/>
          </w:rPr>
          <w:tab/>
        </w:r>
        <w:r w:rsidR="00F74D92" w:rsidRPr="0031551E">
          <w:rPr>
            <w:rStyle w:val="Hyperlink"/>
            <w:rFonts w:cs="Arial"/>
            <w:b/>
          </w:rPr>
          <w:t>DATA PROTECTION</w:t>
        </w:r>
        <w:r w:rsidR="00F74D92">
          <w:rPr>
            <w:webHidden/>
          </w:rPr>
          <w:tab/>
        </w:r>
        <w:r w:rsidR="00F74D92">
          <w:rPr>
            <w:webHidden/>
          </w:rPr>
          <w:fldChar w:fldCharType="begin"/>
        </w:r>
        <w:r w:rsidR="00F74D92">
          <w:rPr>
            <w:webHidden/>
          </w:rPr>
          <w:instrText xml:space="preserve"> PAGEREF _Toc190645 \h </w:instrText>
        </w:r>
        <w:r w:rsidR="00F74D92">
          <w:rPr>
            <w:webHidden/>
          </w:rPr>
        </w:r>
        <w:r w:rsidR="00F74D92">
          <w:rPr>
            <w:webHidden/>
          </w:rPr>
          <w:fldChar w:fldCharType="separate"/>
        </w:r>
        <w:r w:rsidR="00F74D92">
          <w:rPr>
            <w:webHidden/>
          </w:rPr>
          <w:t>16</w:t>
        </w:r>
        <w:r w:rsidR="00F74D92">
          <w:rPr>
            <w:webHidden/>
          </w:rPr>
          <w:fldChar w:fldCharType="end"/>
        </w:r>
      </w:hyperlink>
    </w:p>
    <w:p w14:paraId="3457B67B" w14:textId="16894697" w:rsidR="00F74D92" w:rsidRDefault="004A6861">
      <w:pPr>
        <w:pStyle w:val="TOC2"/>
        <w:rPr>
          <w:rFonts w:asciiTheme="minorHAnsi" w:eastAsiaTheme="minorEastAsia" w:hAnsiTheme="minorHAnsi" w:cstheme="minorBidi"/>
          <w:sz w:val="24"/>
          <w:szCs w:val="24"/>
        </w:rPr>
      </w:pPr>
      <w:hyperlink w:anchor="_Toc190646" w:history="1">
        <w:r w:rsidR="00F74D92" w:rsidRPr="0031551E">
          <w:rPr>
            <w:rStyle w:val="Hyperlink"/>
            <w:rFonts w:cs="Arial"/>
          </w:rPr>
          <w:t>24.</w:t>
        </w:r>
        <w:r w:rsidR="00F74D92">
          <w:rPr>
            <w:rFonts w:asciiTheme="minorHAnsi" w:eastAsiaTheme="minorEastAsia" w:hAnsiTheme="minorHAnsi" w:cstheme="minorBidi"/>
            <w:sz w:val="24"/>
            <w:szCs w:val="24"/>
          </w:rPr>
          <w:tab/>
        </w:r>
        <w:r w:rsidR="00F74D92" w:rsidRPr="0031551E">
          <w:rPr>
            <w:rStyle w:val="Hyperlink"/>
            <w:rFonts w:cs="Arial"/>
            <w:b/>
          </w:rPr>
          <w:t>ENDING THE TENANCY</w:t>
        </w:r>
        <w:r w:rsidR="00F74D92">
          <w:rPr>
            <w:webHidden/>
          </w:rPr>
          <w:tab/>
        </w:r>
        <w:r w:rsidR="00F74D92">
          <w:rPr>
            <w:webHidden/>
          </w:rPr>
          <w:fldChar w:fldCharType="begin"/>
        </w:r>
        <w:r w:rsidR="00F74D92">
          <w:rPr>
            <w:webHidden/>
          </w:rPr>
          <w:instrText xml:space="preserve"> PAGEREF _Toc190646 \h </w:instrText>
        </w:r>
        <w:r w:rsidR="00F74D92">
          <w:rPr>
            <w:webHidden/>
          </w:rPr>
        </w:r>
        <w:r w:rsidR="00F74D92">
          <w:rPr>
            <w:webHidden/>
          </w:rPr>
          <w:fldChar w:fldCharType="separate"/>
        </w:r>
        <w:r w:rsidR="00F74D92">
          <w:rPr>
            <w:webHidden/>
          </w:rPr>
          <w:t>16</w:t>
        </w:r>
        <w:r w:rsidR="00F74D92">
          <w:rPr>
            <w:webHidden/>
          </w:rPr>
          <w:fldChar w:fldCharType="end"/>
        </w:r>
      </w:hyperlink>
    </w:p>
    <w:p w14:paraId="24004974" w14:textId="5D8D4B41" w:rsidR="00F74D92" w:rsidRDefault="004A6861">
      <w:pPr>
        <w:pStyle w:val="TOC2"/>
        <w:rPr>
          <w:rFonts w:asciiTheme="minorHAnsi" w:eastAsiaTheme="minorEastAsia" w:hAnsiTheme="minorHAnsi" w:cstheme="minorBidi"/>
          <w:sz w:val="24"/>
          <w:szCs w:val="24"/>
        </w:rPr>
      </w:pPr>
      <w:hyperlink w:anchor="_Toc190647" w:history="1">
        <w:r w:rsidR="00F74D92" w:rsidRPr="0031551E">
          <w:rPr>
            <w:rStyle w:val="Hyperlink"/>
            <w:rFonts w:cs="Arial"/>
          </w:rPr>
          <w:t>25.</w:t>
        </w:r>
        <w:r w:rsidR="00F74D92">
          <w:rPr>
            <w:rFonts w:asciiTheme="minorHAnsi" w:eastAsiaTheme="minorEastAsia" w:hAnsiTheme="minorHAnsi" w:cstheme="minorBidi"/>
            <w:sz w:val="24"/>
            <w:szCs w:val="24"/>
          </w:rPr>
          <w:tab/>
        </w:r>
        <w:r w:rsidR="00F74D92" w:rsidRPr="0031551E">
          <w:rPr>
            <w:rStyle w:val="Hyperlink"/>
            <w:rFonts w:cs="Arial"/>
          </w:rPr>
          <w:t>CONTENTS AND CONDITION</w:t>
        </w:r>
        <w:r w:rsidR="00F74D92">
          <w:rPr>
            <w:webHidden/>
          </w:rPr>
          <w:tab/>
        </w:r>
        <w:r w:rsidR="00F74D92">
          <w:rPr>
            <w:webHidden/>
          </w:rPr>
          <w:fldChar w:fldCharType="begin"/>
        </w:r>
        <w:r w:rsidR="00F74D92">
          <w:rPr>
            <w:webHidden/>
          </w:rPr>
          <w:instrText xml:space="preserve"> PAGEREF _Toc190647 \h </w:instrText>
        </w:r>
        <w:r w:rsidR="00F74D92">
          <w:rPr>
            <w:webHidden/>
          </w:rPr>
        </w:r>
        <w:r w:rsidR="00F74D92">
          <w:rPr>
            <w:webHidden/>
          </w:rPr>
          <w:fldChar w:fldCharType="separate"/>
        </w:r>
        <w:r w:rsidR="00F74D92">
          <w:rPr>
            <w:webHidden/>
          </w:rPr>
          <w:t>19</w:t>
        </w:r>
        <w:r w:rsidR="00F74D92">
          <w:rPr>
            <w:webHidden/>
          </w:rPr>
          <w:fldChar w:fldCharType="end"/>
        </w:r>
      </w:hyperlink>
    </w:p>
    <w:p w14:paraId="3A0EA688" w14:textId="7592D351" w:rsidR="00F74D92" w:rsidRDefault="004A6861">
      <w:pPr>
        <w:pStyle w:val="TOC2"/>
        <w:rPr>
          <w:rFonts w:asciiTheme="minorHAnsi" w:eastAsiaTheme="minorEastAsia" w:hAnsiTheme="minorHAnsi" w:cstheme="minorBidi"/>
          <w:sz w:val="24"/>
          <w:szCs w:val="24"/>
        </w:rPr>
      </w:pPr>
      <w:hyperlink w:anchor="_Toc190648" w:history="1">
        <w:r w:rsidR="00F74D92" w:rsidRPr="0031551E">
          <w:rPr>
            <w:rStyle w:val="Hyperlink"/>
            <w:rFonts w:cs="Arial"/>
          </w:rPr>
          <w:t>26.</w:t>
        </w:r>
        <w:r w:rsidR="00F74D92">
          <w:rPr>
            <w:rFonts w:asciiTheme="minorHAnsi" w:eastAsiaTheme="minorEastAsia" w:hAnsiTheme="minorHAnsi" w:cstheme="minorBidi"/>
            <w:sz w:val="24"/>
            <w:szCs w:val="24"/>
          </w:rPr>
          <w:tab/>
        </w:r>
        <w:r w:rsidR="00F74D92" w:rsidRPr="0031551E">
          <w:rPr>
            <w:rStyle w:val="Hyperlink"/>
            <w:rFonts w:cs="Arial"/>
          </w:rPr>
          <w:t>LOCAL AUTHORITY TAXES/CHARGES</w:t>
        </w:r>
        <w:r w:rsidR="00F74D92">
          <w:rPr>
            <w:webHidden/>
          </w:rPr>
          <w:tab/>
        </w:r>
        <w:r w:rsidR="00F74D92">
          <w:rPr>
            <w:webHidden/>
          </w:rPr>
          <w:fldChar w:fldCharType="begin"/>
        </w:r>
        <w:r w:rsidR="00F74D92">
          <w:rPr>
            <w:webHidden/>
          </w:rPr>
          <w:instrText xml:space="preserve"> PAGEREF _Toc190648 \h </w:instrText>
        </w:r>
        <w:r w:rsidR="00F74D92">
          <w:rPr>
            <w:webHidden/>
          </w:rPr>
        </w:r>
        <w:r w:rsidR="00F74D92">
          <w:rPr>
            <w:webHidden/>
          </w:rPr>
          <w:fldChar w:fldCharType="separate"/>
        </w:r>
        <w:r w:rsidR="00F74D92">
          <w:rPr>
            <w:webHidden/>
          </w:rPr>
          <w:t>19</w:t>
        </w:r>
        <w:r w:rsidR="00F74D92">
          <w:rPr>
            <w:webHidden/>
          </w:rPr>
          <w:fldChar w:fldCharType="end"/>
        </w:r>
      </w:hyperlink>
    </w:p>
    <w:p w14:paraId="5F177C82" w14:textId="5CCF3CDB" w:rsidR="00F74D92" w:rsidRDefault="004A6861">
      <w:pPr>
        <w:pStyle w:val="TOC2"/>
        <w:rPr>
          <w:rFonts w:asciiTheme="minorHAnsi" w:eastAsiaTheme="minorEastAsia" w:hAnsiTheme="minorHAnsi" w:cstheme="minorBidi"/>
          <w:sz w:val="24"/>
          <w:szCs w:val="24"/>
        </w:rPr>
      </w:pPr>
      <w:hyperlink w:anchor="_Toc190649" w:history="1">
        <w:r w:rsidR="00F74D92" w:rsidRPr="0031551E">
          <w:rPr>
            <w:rStyle w:val="Hyperlink"/>
            <w:rFonts w:cs="Arial"/>
          </w:rPr>
          <w:t>27.</w:t>
        </w:r>
        <w:r w:rsidR="00F74D92">
          <w:rPr>
            <w:rFonts w:asciiTheme="minorHAnsi" w:eastAsiaTheme="minorEastAsia" w:hAnsiTheme="minorHAnsi" w:cstheme="minorBidi"/>
            <w:sz w:val="24"/>
            <w:szCs w:val="24"/>
          </w:rPr>
          <w:tab/>
        </w:r>
        <w:r w:rsidR="00F74D92" w:rsidRPr="0031551E">
          <w:rPr>
            <w:rStyle w:val="Hyperlink"/>
            <w:rFonts w:cs="Arial"/>
          </w:rPr>
          <w:t>UTILITIES</w:t>
        </w:r>
        <w:r w:rsidR="00F74D92">
          <w:rPr>
            <w:webHidden/>
          </w:rPr>
          <w:tab/>
        </w:r>
        <w:r w:rsidR="00F74D92">
          <w:rPr>
            <w:webHidden/>
          </w:rPr>
          <w:fldChar w:fldCharType="begin"/>
        </w:r>
        <w:r w:rsidR="00F74D92">
          <w:rPr>
            <w:webHidden/>
          </w:rPr>
          <w:instrText xml:space="preserve"> PAGEREF _Toc190649 \h </w:instrText>
        </w:r>
        <w:r w:rsidR="00F74D92">
          <w:rPr>
            <w:webHidden/>
          </w:rPr>
        </w:r>
        <w:r w:rsidR="00F74D92">
          <w:rPr>
            <w:webHidden/>
          </w:rPr>
          <w:fldChar w:fldCharType="separate"/>
        </w:r>
        <w:r w:rsidR="00F74D92">
          <w:rPr>
            <w:webHidden/>
          </w:rPr>
          <w:t>20</w:t>
        </w:r>
        <w:r w:rsidR="00F74D92">
          <w:rPr>
            <w:webHidden/>
          </w:rPr>
          <w:fldChar w:fldCharType="end"/>
        </w:r>
      </w:hyperlink>
    </w:p>
    <w:p w14:paraId="23105D8C" w14:textId="4F22A756" w:rsidR="00F74D92" w:rsidRDefault="004A6861">
      <w:pPr>
        <w:pStyle w:val="TOC2"/>
        <w:rPr>
          <w:rFonts w:asciiTheme="minorHAnsi" w:eastAsiaTheme="minorEastAsia" w:hAnsiTheme="minorHAnsi" w:cstheme="minorBidi"/>
          <w:sz w:val="24"/>
          <w:szCs w:val="24"/>
        </w:rPr>
      </w:pPr>
      <w:hyperlink w:anchor="_Toc190650" w:history="1">
        <w:r w:rsidR="00F74D92" w:rsidRPr="0031551E">
          <w:rPr>
            <w:rStyle w:val="Hyperlink"/>
            <w:rFonts w:cs="Arial"/>
          </w:rPr>
          <w:t>28.</w:t>
        </w:r>
        <w:r w:rsidR="00F74D92">
          <w:rPr>
            <w:rFonts w:asciiTheme="minorHAnsi" w:eastAsiaTheme="minorEastAsia" w:hAnsiTheme="minorHAnsi" w:cstheme="minorBidi"/>
            <w:sz w:val="24"/>
            <w:szCs w:val="24"/>
          </w:rPr>
          <w:tab/>
        </w:r>
        <w:r w:rsidR="00F74D92" w:rsidRPr="0031551E">
          <w:rPr>
            <w:rStyle w:val="Hyperlink"/>
            <w:rFonts w:cs="Arial"/>
          </w:rPr>
          <w:t>ALTERATIONS</w:t>
        </w:r>
        <w:r w:rsidR="00F74D92">
          <w:rPr>
            <w:webHidden/>
          </w:rPr>
          <w:tab/>
        </w:r>
        <w:r w:rsidR="00F74D92">
          <w:rPr>
            <w:webHidden/>
          </w:rPr>
          <w:fldChar w:fldCharType="begin"/>
        </w:r>
        <w:r w:rsidR="00F74D92">
          <w:rPr>
            <w:webHidden/>
          </w:rPr>
          <w:instrText xml:space="preserve"> PAGEREF _Toc190650 \h </w:instrText>
        </w:r>
        <w:r w:rsidR="00F74D92">
          <w:rPr>
            <w:webHidden/>
          </w:rPr>
        </w:r>
        <w:r w:rsidR="00F74D92">
          <w:rPr>
            <w:webHidden/>
          </w:rPr>
          <w:fldChar w:fldCharType="separate"/>
        </w:r>
        <w:r w:rsidR="00F74D92">
          <w:rPr>
            <w:webHidden/>
          </w:rPr>
          <w:t>20</w:t>
        </w:r>
        <w:r w:rsidR="00F74D92">
          <w:rPr>
            <w:webHidden/>
          </w:rPr>
          <w:fldChar w:fldCharType="end"/>
        </w:r>
      </w:hyperlink>
    </w:p>
    <w:p w14:paraId="45E180ED" w14:textId="1FD4DCAF" w:rsidR="00F74D92" w:rsidRDefault="004A6861">
      <w:pPr>
        <w:pStyle w:val="TOC2"/>
        <w:rPr>
          <w:rFonts w:asciiTheme="minorHAnsi" w:eastAsiaTheme="minorEastAsia" w:hAnsiTheme="minorHAnsi" w:cstheme="minorBidi"/>
          <w:sz w:val="24"/>
          <w:szCs w:val="24"/>
        </w:rPr>
      </w:pPr>
      <w:hyperlink w:anchor="_Toc190651" w:history="1">
        <w:r w:rsidR="00F74D92" w:rsidRPr="0031551E">
          <w:rPr>
            <w:rStyle w:val="Hyperlink"/>
            <w:rFonts w:cs="Arial"/>
          </w:rPr>
          <w:t>29.</w:t>
        </w:r>
        <w:r w:rsidR="00F74D92">
          <w:rPr>
            <w:rFonts w:asciiTheme="minorHAnsi" w:eastAsiaTheme="minorEastAsia" w:hAnsiTheme="minorHAnsi" w:cstheme="minorBidi"/>
            <w:sz w:val="24"/>
            <w:szCs w:val="24"/>
          </w:rPr>
          <w:tab/>
        </w:r>
        <w:r w:rsidR="00F74D92" w:rsidRPr="0031551E">
          <w:rPr>
            <w:rStyle w:val="Hyperlink"/>
            <w:rFonts w:cs="Arial"/>
          </w:rPr>
          <w:t>COMMON PARTS</w:t>
        </w:r>
        <w:r w:rsidR="00F74D92">
          <w:rPr>
            <w:webHidden/>
          </w:rPr>
          <w:tab/>
        </w:r>
        <w:r w:rsidR="00F74D92">
          <w:rPr>
            <w:webHidden/>
          </w:rPr>
          <w:fldChar w:fldCharType="begin"/>
        </w:r>
        <w:r w:rsidR="00F74D92">
          <w:rPr>
            <w:webHidden/>
          </w:rPr>
          <w:instrText xml:space="preserve"> PAGEREF _Toc190651 \h </w:instrText>
        </w:r>
        <w:r w:rsidR="00F74D92">
          <w:rPr>
            <w:webHidden/>
          </w:rPr>
        </w:r>
        <w:r w:rsidR="00F74D92">
          <w:rPr>
            <w:webHidden/>
          </w:rPr>
          <w:fldChar w:fldCharType="separate"/>
        </w:r>
        <w:r w:rsidR="00F74D92">
          <w:rPr>
            <w:webHidden/>
          </w:rPr>
          <w:t>20</w:t>
        </w:r>
        <w:r w:rsidR="00F74D92">
          <w:rPr>
            <w:webHidden/>
          </w:rPr>
          <w:fldChar w:fldCharType="end"/>
        </w:r>
      </w:hyperlink>
    </w:p>
    <w:p w14:paraId="771BDF5B" w14:textId="2FF2247E" w:rsidR="00F74D92" w:rsidRDefault="004A6861">
      <w:pPr>
        <w:pStyle w:val="TOC2"/>
        <w:rPr>
          <w:rFonts w:asciiTheme="minorHAnsi" w:eastAsiaTheme="minorEastAsia" w:hAnsiTheme="minorHAnsi" w:cstheme="minorBidi"/>
          <w:sz w:val="24"/>
          <w:szCs w:val="24"/>
        </w:rPr>
      </w:pPr>
      <w:hyperlink w:anchor="_Toc190652" w:history="1">
        <w:r w:rsidR="00F74D92" w:rsidRPr="0031551E">
          <w:rPr>
            <w:rStyle w:val="Hyperlink"/>
            <w:rFonts w:cs="Arial"/>
          </w:rPr>
          <w:t>30.</w:t>
        </w:r>
        <w:r w:rsidR="00F74D92">
          <w:rPr>
            <w:rFonts w:asciiTheme="minorHAnsi" w:eastAsiaTheme="minorEastAsia" w:hAnsiTheme="minorHAnsi" w:cstheme="minorBidi"/>
            <w:sz w:val="24"/>
            <w:szCs w:val="24"/>
          </w:rPr>
          <w:tab/>
        </w:r>
        <w:r w:rsidR="00F74D92" w:rsidRPr="0031551E">
          <w:rPr>
            <w:rStyle w:val="Hyperlink"/>
            <w:rFonts w:cs="Arial"/>
          </w:rPr>
          <w:t>PRIVATE GARDEN</w:t>
        </w:r>
        <w:r w:rsidR="00F74D92">
          <w:rPr>
            <w:webHidden/>
          </w:rPr>
          <w:tab/>
        </w:r>
        <w:r w:rsidR="00F74D92">
          <w:rPr>
            <w:webHidden/>
          </w:rPr>
          <w:fldChar w:fldCharType="begin"/>
        </w:r>
        <w:r w:rsidR="00F74D92">
          <w:rPr>
            <w:webHidden/>
          </w:rPr>
          <w:instrText xml:space="preserve"> PAGEREF _Toc190652 \h </w:instrText>
        </w:r>
        <w:r w:rsidR="00F74D92">
          <w:rPr>
            <w:webHidden/>
          </w:rPr>
        </w:r>
        <w:r w:rsidR="00F74D92">
          <w:rPr>
            <w:webHidden/>
          </w:rPr>
          <w:fldChar w:fldCharType="separate"/>
        </w:r>
        <w:r w:rsidR="00F74D92">
          <w:rPr>
            <w:webHidden/>
          </w:rPr>
          <w:t>20</w:t>
        </w:r>
        <w:r w:rsidR="00F74D92">
          <w:rPr>
            <w:webHidden/>
          </w:rPr>
          <w:fldChar w:fldCharType="end"/>
        </w:r>
      </w:hyperlink>
    </w:p>
    <w:p w14:paraId="0354AF68" w14:textId="28C5FD63" w:rsidR="00F74D92" w:rsidRDefault="004A6861">
      <w:pPr>
        <w:pStyle w:val="TOC2"/>
        <w:rPr>
          <w:rFonts w:asciiTheme="minorHAnsi" w:eastAsiaTheme="minorEastAsia" w:hAnsiTheme="minorHAnsi" w:cstheme="minorBidi"/>
          <w:sz w:val="24"/>
          <w:szCs w:val="24"/>
        </w:rPr>
      </w:pPr>
      <w:hyperlink w:anchor="_Toc190653" w:history="1">
        <w:r w:rsidR="00F74D92" w:rsidRPr="0031551E">
          <w:rPr>
            <w:rStyle w:val="Hyperlink"/>
            <w:rFonts w:cs="Arial"/>
          </w:rPr>
          <w:t>31.</w:t>
        </w:r>
        <w:r w:rsidR="00F74D92">
          <w:rPr>
            <w:rFonts w:asciiTheme="minorHAnsi" w:eastAsiaTheme="minorEastAsia" w:hAnsiTheme="minorHAnsi" w:cstheme="minorBidi"/>
            <w:sz w:val="24"/>
            <w:szCs w:val="24"/>
          </w:rPr>
          <w:tab/>
        </w:r>
        <w:r w:rsidR="00F74D92" w:rsidRPr="0031551E">
          <w:rPr>
            <w:rStyle w:val="Hyperlink"/>
            <w:rFonts w:cs="Arial"/>
          </w:rPr>
          <w:t>ROOF</w:t>
        </w:r>
        <w:r w:rsidR="00F74D92">
          <w:rPr>
            <w:webHidden/>
          </w:rPr>
          <w:tab/>
        </w:r>
        <w:r w:rsidR="00F74D92">
          <w:rPr>
            <w:webHidden/>
          </w:rPr>
          <w:fldChar w:fldCharType="begin"/>
        </w:r>
        <w:r w:rsidR="00F74D92">
          <w:rPr>
            <w:webHidden/>
          </w:rPr>
          <w:instrText xml:space="preserve"> PAGEREF _Toc190653 \h </w:instrText>
        </w:r>
        <w:r w:rsidR="00F74D92">
          <w:rPr>
            <w:webHidden/>
          </w:rPr>
        </w:r>
        <w:r w:rsidR="00F74D92">
          <w:rPr>
            <w:webHidden/>
          </w:rPr>
          <w:fldChar w:fldCharType="separate"/>
        </w:r>
        <w:r w:rsidR="00F74D92">
          <w:rPr>
            <w:webHidden/>
          </w:rPr>
          <w:t>20</w:t>
        </w:r>
        <w:r w:rsidR="00F74D92">
          <w:rPr>
            <w:webHidden/>
          </w:rPr>
          <w:fldChar w:fldCharType="end"/>
        </w:r>
      </w:hyperlink>
    </w:p>
    <w:p w14:paraId="62D9DA4F" w14:textId="6EC8D2DC" w:rsidR="00F74D92" w:rsidRDefault="004A6861">
      <w:pPr>
        <w:pStyle w:val="TOC2"/>
        <w:rPr>
          <w:rFonts w:asciiTheme="minorHAnsi" w:eastAsiaTheme="minorEastAsia" w:hAnsiTheme="minorHAnsi" w:cstheme="minorBidi"/>
          <w:sz w:val="24"/>
          <w:szCs w:val="24"/>
        </w:rPr>
      </w:pPr>
      <w:hyperlink w:anchor="_Toc190654" w:history="1">
        <w:r w:rsidR="00F74D92" w:rsidRPr="0031551E">
          <w:rPr>
            <w:rStyle w:val="Hyperlink"/>
            <w:rFonts w:cs="Arial"/>
          </w:rPr>
          <w:t>32.</w:t>
        </w:r>
        <w:r w:rsidR="00F74D92">
          <w:rPr>
            <w:rFonts w:asciiTheme="minorHAnsi" w:eastAsiaTheme="minorEastAsia" w:hAnsiTheme="minorHAnsi" w:cstheme="minorBidi"/>
            <w:sz w:val="24"/>
            <w:szCs w:val="24"/>
          </w:rPr>
          <w:tab/>
        </w:r>
        <w:r w:rsidR="00F74D92" w:rsidRPr="0031551E">
          <w:rPr>
            <w:rStyle w:val="Hyperlink"/>
            <w:rFonts w:cs="Arial"/>
          </w:rPr>
          <w:t>BINS AND RECYCLING</w:t>
        </w:r>
        <w:r w:rsidR="00F74D92">
          <w:rPr>
            <w:webHidden/>
          </w:rPr>
          <w:tab/>
        </w:r>
        <w:r w:rsidR="00F74D92">
          <w:rPr>
            <w:webHidden/>
          </w:rPr>
          <w:fldChar w:fldCharType="begin"/>
        </w:r>
        <w:r w:rsidR="00F74D92">
          <w:rPr>
            <w:webHidden/>
          </w:rPr>
          <w:instrText xml:space="preserve"> PAGEREF _Toc190654 \h </w:instrText>
        </w:r>
        <w:r w:rsidR="00F74D92">
          <w:rPr>
            <w:webHidden/>
          </w:rPr>
        </w:r>
        <w:r w:rsidR="00F74D92">
          <w:rPr>
            <w:webHidden/>
          </w:rPr>
          <w:fldChar w:fldCharType="separate"/>
        </w:r>
        <w:r w:rsidR="00F74D92">
          <w:rPr>
            <w:webHidden/>
          </w:rPr>
          <w:t>20</w:t>
        </w:r>
        <w:r w:rsidR="00F74D92">
          <w:rPr>
            <w:webHidden/>
          </w:rPr>
          <w:fldChar w:fldCharType="end"/>
        </w:r>
      </w:hyperlink>
    </w:p>
    <w:p w14:paraId="5A98E503" w14:textId="1CFA1087" w:rsidR="00F74D92" w:rsidRDefault="004A6861">
      <w:pPr>
        <w:pStyle w:val="TOC2"/>
        <w:rPr>
          <w:rFonts w:asciiTheme="minorHAnsi" w:eastAsiaTheme="minorEastAsia" w:hAnsiTheme="minorHAnsi" w:cstheme="minorBidi"/>
          <w:sz w:val="24"/>
          <w:szCs w:val="24"/>
        </w:rPr>
      </w:pPr>
      <w:hyperlink w:anchor="_Toc190655" w:history="1">
        <w:r w:rsidR="00F74D92" w:rsidRPr="0031551E">
          <w:rPr>
            <w:rStyle w:val="Hyperlink"/>
            <w:rFonts w:cs="Arial"/>
          </w:rPr>
          <w:t>33.</w:t>
        </w:r>
        <w:r w:rsidR="00F74D92">
          <w:rPr>
            <w:rFonts w:asciiTheme="minorHAnsi" w:eastAsiaTheme="minorEastAsia" w:hAnsiTheme="minorHAnsi" w:cstheme="minorBidi"/>
            <w:sz w:val="24"/>
            <w:szCs w:val="24"/>
          </w:rPr>
          <w:tab/>
        </w:r>
        <w:r w:rsidR="00F74D92" w:rsidRPr="0031551E">
          <w:rPr>
            <w:rStyle w:val="Hyperlink"/>
            <w:rFonts w:cs="Arial"/>
          </w:rPr>
          <w:t>STORAGE</w:t>
        </w:r>
        <w:r w:rsidR="00F74D92">
          <w:rPr>
            <w:webHidden/>
          </w:rPr>
          <w:tab/>
        </w:r>
        <w:r w:rsidR="00F74D92">
          <w:rPr>
            <w:webHidden/>
          </w:rPr>
          <w:fldChar w:fldCharType="begin"/>
        </w:r>
        <w:r w:rsidR="00F74D92">
          <w:rPr>
            <w:webHidden/>
          </w:rPr>
          <w:instrText xml:space="preserve"> PAGEREF _Toc190655 \h </w:instrText>
        </w:r>
        <w:r w:rsidR="00F74D92">
          <w:rPr>
            <w:webHidden/>
          </w:rPr>
        </w:r>
        <w:r w:rsidR="00F74D92">
          <w:rPr>
            <w:webHidden/>
          </w:rPr>
          <w:fldChar w:fldCharType="separate"/>
        </w:r>
        <w:r w:rsidR="00F74D92">
          <w:rPr>
            <w:webHidden/>
          </w:rPr>
          <w:t>20</w:t>
        </w:r>
        <w:r w:rsidR="00F74D92">
          <w:rPr>
            <w:webHidden/>
          </w:rPr>
          <w:fldChar w:fldCharType="end"/>
        </w:r>
      </w:hyperlink>
    </w:p>
    <w:p w14:paraId="36968C8A" w14:textId="44EA580B" w:rsidR="00F74D92" w:rsidRDefault="004A6861">
      <w:pPr>
        <w:pStyle w:val="TOC2"/>
        <w:rPr>
          <w:rFonts w:asciiTheme="minorHAnsi" w:eastAsiaTheme="minorEastAsia" w:hAnsiTheme="minorHAnsi" w:cstheme="minorBidi"/>
          <w:sz w:val="24"/>
          <w:szCs w:val="24"/>
        </w:rPr>
      </w:pPr>
      <w:hyperlink w:anchor="_Toc190656" w:history="1">
        <w:r w:rsidR="00F74D92" w:rsidRPr="0031551E">
          <w:rPr>
            <w:rStyle w:val="Hyperlink"/>
            <w:rFonts w:cs="Arial"/>
          </w:rPr>
          <w:t>34.</w:t>
        </w:r>
        <w:r w:rsidR="00F74D92">
          <w:rPr>
            <w:rFonts w:asciiTheme="minorHAnsi" w:eastAsiaTheme="minorEastAsia" w:hAnsiTheme="minorHAnsi" w:cstheme="minorBidi"/>
            <w:sz w:val="24"/>
            <w:szCs w:val="24"/>
          </w:rPr>
          <w:tab/>
        </w:r>
        <w:r w:rsidR="00F74D92" w:rsidRPr="0031551E">
          <w:rPr>
            <w:rStyle w:val="Hyperlink"/>
            <w:rFonts w:cs="Arial"/>
          </w:rPr>
          <w:t>DANGEROUS SUBSTANCES including liquid petroleum gas</w:t>
        </w:r>
        <w:r w:rsidR="00F74D92">
          <w:rPr>
            <w:webHidden/>
          </w:rPr>
          <w:tab/>
        </w:r>
        <w:r w:rsidR="00F74D92">
          <w:rPr>
            <w:webHidden/>
          </w:rPr>
          <w:fldChar w:fldCharType="begin"/>
        </w:r>
        <w:r w:rsidR="00F74D92">
          <w:rPr>
            <w:webHidden/>
          </w:rPr>
          <w:instrText xml:space="preserve"> PAGEREF _Toc190656 \h </w:instrText>
        </w:r>
        <w:r w:rsidR="00F74D92">
          <w:rPr>
            <w:webHidden/>
          </w:rPr>
        </w:r>
        <w:r w:rsidR="00F74D92">
          <w:rPr>
            <w:webHidden/>
          </w:rPr>
          <w:fldChar w:fldCharType="separate"/>
        </w:r>
        <w:r w:rsidR="00F74D92">
          <w:rPr>
            <w:webHidden/>
          </w:rPr>
          <w:t>20</w:t>
        </w:r>
        <w:r w:rsidR="00F74D92">
          <w:rPr>
            <w:webHidden/>
          </w:rPr>
          <w:fldChar w:fldCharType="end"/>
        </w:r>
      </w:hyperlink>
    </w:p>
    <w:p w14:paraId="489A6BEA" w14:textId="3F889897" w:rsidR="00F74D92" w:rsidRDefault="004A6861">
      <w:pPr>
        <w:pStyle w:val="TOC2"/>
        <w:rPr>
          <w:rFonts w:asciiTheme="minorHAnsi" w:eastAsiaTheme="minorEastAsia" w:hAnsiTheme="minorHAnsi" w:cstheme="minorBidi"/>
          <w:sz w:val="24"/>
          <w:szCs w:val="24"/>
        </w:rPr>
      </w:pPr>
      <w:hyperlink w:anchor="_Toc190657" w:history="1">
        <w:r w:rsidR="00F74D92" w:rsidRPr="0031551E">
          <w:rPr>
            <w:rStyle w:val="Hyperlink"/>
            <w:rFonts w:cs="Arial"/>
          </w:rPr>
          <w:t>35.</w:t>
        </w:r>
        <w:r w:rsidR="00F74D92">
          <w:rPr>
            <w:rFonts w:asciiTheme="minorHAnsi" w:eastAsiaTheme="minorEastAsia" w:hAnsiTheme="minorHAnsi" w:cstheme="minorBidi"/>
            <w:sz w:val="24"/>
            <w:szCs w:val="24"/>
          </w:rPr>
          <w:tab/>
        </w:r>
        <w:r w:rsidR="00F74D92" w:rsidRPr="0031551E">
          <w:rPr>
            <w:rStyle w:val="Hyperlink"/>
            <w:rFonts w:cs="Arial"/>
          </w:rPr>
          <w:t>PETS</w:t>
        </w:r>
        <w:r w:rsidR="00F74D92">
          <w:rPr>
            <w:webHidden/>
          </w:rPr>
          <w:tab/>
        </w:r>
        <w:r w:rsidR="00F74D92">
          <w:rPr>
            <w:webHidden/>
          </w:rPr>
          <w:fldChar w:fldCharType="begin"/>
        </w:r>
        <w:r w:rsidR="00F74D92">
          <w:rPr>
            <w:webHidden/>
          </w:rPr>
          <w:instrText xml:space="preserve"> PAGEREF _Toc190657 \h </w:instrText>
        </w:r>
        <w:r w:rsidR="00F74D92">
          <w:rPr>
            <w:webHidden/>
          </w:rPr>
        </w:r>
        <w:r w:rsidR="00F74D92">
          <w:rPr>
            <w:webHidden/>
          </w:rPr>
          <w:fldChar w:fldCharType="separate"/>
        </w:r>
        <w:r w:rsidR="00F74D92">
          <w:rPr>
            <w:webHidden/>
          </w:rPr>
          <w:t>21</w:t>
        </w:r>
        <w:r w:rsidR="00F74D92">
          <w:rPr>
            <w:webHidden/>
          </w:rPr>
          <w:fldChar w:fldCharType="end"/>
        </w:r>
      </w:hyperlink>
    </w:p>
    <w:p w14:paraId="672ACB6B" w14:textId="21074653" w:rsidR="00F74D92" w:rsidRDefault="004A6861">
      <w:pPr>
        <w:pStyle w:val="TOC2"/>
        <w:rPr>
          <w:rFonts w:asciiTheme="minorHAnsi" w:eastAsiaTheme="minorEastAsia" w:hAnsiTheme="minorHAnsi" w:cstheme="minorBidi"/>
          <w:sz w:val="24"/>
          <w:szCs w:val="24"/>
        </w:rPr>
      </w:pPr>
      <w:hyperlink w:anchor="_Toc190658" w:history="1">
        <w:r w:rsidR="00F74D92" w:rsidRPr="0031551E">
          <w:rPr>
            <w:rStyle w:val="Hyperlink"/>
            <w:rFonts w:cs="Arial"/>
          </w:rPr>
          <w:t>36.</w:t>
        </w:r>
        <w:r w:rsidR="00F74D92">
          <w:rPr>
            <w:rFonts w:asciiTheme="minorHAnsi" w:eastAsiaTheme="minorEastAsia" w:hAnsiTheme="minorHAnsi" w:cstheme="minorBidi"/>
            <w:sz w:val="24"/>
            <w:szCs w:val="24"/>
          </w:rPr>
          <w:tab/>
        </w:r>
        <w:r w:rsidR="00F74D92" w:rsidRPr="0031551E">
          <w:rPr>
            <w:rStyle w:val="Hyperlink"/>
            <w:rFonts w:cs="Arial"/>
          </w:rPr>
          <w:t>SMOKING</w:t>
        </w:r>
        <w:r w:rsidR="00F74D92">
          <w:rPr>
            <w:webHidden/>
          </w:rPr>
          <w:tab/>
        </w:r>
        <w:r w:rsidR="00F74D92">
          <w:rPr>
            <w:webHidden/>
          </w:rPr>
          <w:fldChar w:fldCharType="begin"/>
        </w:r>
        <w:r w:rsidR="00F74D92">
          <w:rPr>
            <w:webHidden/>
          </w:rPr>
          <w:instrText xml:space="preserve"> PAGEREF _Toc190658 \h </w:instrText>
        </w:r>
        <w:r w:rsidR="00F74D92">
          <w:rPr>
            <w:webHidden/>
          </w:rPr>
        </w:r>
        <w:r w:rsidR="00F74D92">
          <w:rPr>
            <w:webHidden/>
          </w:rPr>
          <w:fldChar w:fldCharType="separate"/>
        </w:r>
        <w:r w:rsidR="00F74D92">
          <w:rPr>
            <w:webHidden/>
          </w:rPr>
          <w:t>21</w:t>
        </w:r>
        <w:r w:rsidR="00F74D92">
          <w:rPr>
            <w:webHidden/>
          </w:rPr>
          <w:fldChar w:fldCharType="end"/>
        </w:r>
      </w:hyperlink>
    </w:p>
    <w:p w14:paraId="6FCAB8C9" w14:textId="6A6F6D88" w:rsidR="00F74D92" w:rsidRDefault="004A6861">
      <w:pPr>
        <w:pStyle w:val="TOC2"/>
        <w:rPr>
          <w:rFonts w:asciiTheme="minorHAnsi" w:eastAsiaTheme="minorEastAsia" w:hAnsiTheme="minorHAnsi" w:cstheme="minorBidi"/>
          <w:sz w:val="24"/>
          <w:szCs w:val="24"/>
        </w:rPr>
      </w:pPr>
      <w:hyperlink w:anchor="_Toc190659" w:history="1">
        <w:r w:rsidR="00F74D92" w:rsidRPr="0031551E">
          <w:rPr>
            <w:rStyle w:val="Hyperlink"/>
            <w:rFonts w:cs="Arial"/>
          </w:rPr>
          <w:t>37.</w:t>
        </w:r>
        <w:r w:rsidR="00F74D92">
          <w:rPr>
            <w:rFonts w:asciiTheme="minorHAnsi" w:eastAsiaTheme="minorEastAsia" w:hAnsiTheme="minorHAnsi" w:cstheme="minorBidi"/>
            <w:sz w:val="24"/>
            <w:szCs w:val="24"/>
          </w:rPr>
          <w:tab/>
        </w:r>
        <w:r w:rsidR="00F74D92" w:rsidRPr="0031551E">
          <w:rPr>
            <w:rStyle w:val="Hyperlink"/>
            <w:rFonts w:cs="Arial"/>
          </w:rPr>
          <w:t>ADDITIONAL TENANCY TERMS</w:t>
        </w:r>
        <w:r w:rsidR="00F74D92">
          <w:rPr>
            <w:webHidden/>
          </w:rPr>
          <w:tab/>
        </w:r>
        <w:r w:rsidR="00F74D92">
          <w:rPr>
            <w:webHidden/>
          </w:rPr>
          <w:fldChar w:fldCharType="begin"/>
        </w:r>
        <w:r w:rsidR="00F74D92">
          <w:rPr>
            <w:webHidden/>
          </w:rPr>
          <w:instrText xml:space="preserve"> PAGEREF _Toc190659 \h </w:instrText>
        </w:r>
        <w:r w:rsidR="00F74D92">
          <w:rPr>
            <w:webHidden/>
          </w:rPr>
        </w:r>
        <w:r w:rsidR="00F74D92">
          <w:rPr>
            <w:webHidden/>
          </w:rPr>
          <w:fldChar w:fldCharType="separate"/>
        </w:r>
        <w:r w:rsidR="00F74D92">
          <w:rPr>
            <w:webHidden/>
          </w:rPr>
          <w:t>21</w:t>
        </w:r>
        <w:r w:rsidR="00F74D92">
          <w:rPr>
            <w:webHidden/>
          </w:rPr>
          <w:fldChar w:fldCharType="end"/>
        </w:r>
      </w:hyperlink>
    </w:p>
    <w:p w14:paraId="4F1FECF5" w14:textId="4D3DE8A2" w:rsidR="00F74D92" w:rsidRDefault="004A6861">
      <w:pPr>
        <w:pStyle w:val="TOC2"/>
        <w:rPr>
          <w:rFonts w:asciiTheme="minorHAnsi" w:eastAsiaTheme="minorEastAsia" w:hAnsiTheme="minorHAnsi" w:cstheme="minorBidi"/>
          <w:sz w:val="24"/>
          <w:szCs w:val="24"/>
        </w:rPr>
      </w:pPr>
      <w:hyperlink w:anchor="_Toc190660" w:history="1">
        <w:r w:rsidR="00F74D92" w:rsidRPr="0031551E">
          <w:rPr>
            <w:rStyle w:val="Hyperlink"/>
            <w:rFonts w:cs="Arial"/>
          </w:rPr>
          <w:t>38.</w:t>
        </w:r>
        <w:r w:rsidR="00F74D92">
          <w:rPr>
            <w:rFonts w:asciiTheme="minorHAnsi" w:eastAsiaTheme="minorEastAsia" w:hAnsiTheme="minorHAnsi" w:cstheme="minorBidi"/>
            <w:sz w:val="24"/>
            <w:szCs w:val="24"/>
          </w:rPr>
          <w:tab/>
        </w:r>
        <w:r w:rsidR="00F74D92" w:rsidRPr="0031551E">
          <w:rPr>
            <w:rStyle w:val="Hyperlink"/>
            <w:rFonts w:cs="Arial"/>
          </w:rPr>
          <w:t>THE GUARANTOR</w:t>
        </w:r>
        <w:r w:rsidR="00F74D92">
          <w:rPr>
            <w:webHidden/>
          </w:rPr>
          <w:tab/>
        </w:r>
        <w:r w:rsidR="00F74D92">
          <w:rPr>
            <w:webHidden/>
          </w:rPr>
          <w:fldChar w:fldCharType="begin"/>
        </w:r>
        <w:r w:rsidR="00F74D92">
          <w:rPr>
            <w:webHidden/>
          </w:rPr>
          <w:instrText xml:space="preserve"> PAGEREF _Toc190660 \h </w:instrText>
        </w:r>
        <w:r w:rsidR="00F74D92">
          <w:rPr>
            <w:webHidden/>
          </w:rPr>
        </w:r>
        <w:r w:rsidR="00F74D92">
          <w:rPr>
            <w:webHidden/>
          </w:rPr>
          <w:fldChar w:fldCharType="separate"/>
        </w:r>
        <w:r w:rsidR="00F74D92">
          <w:rPr>
            <w:webHidden/>
          </w:rPr>
          <w:t>21</w:t>
        </w:r>
        <w:r w:rsidR="00F74D92">
          <w:rPr>
            <w:webHidden/>
          </w:rPr>
          <w:fldChar w:fldCharType="end"/>
        </w:r>
      </w:hyperlink>
    </w:p>
    <w:p w14:paraId="16D24940" w14:textId="13D1A536" w:rsidR="00F74D92" w:rsidRDefault="004A6861">
      <w:pPr>
        <w:pStyle w:val="TOC2"/>
        <w:rPr>
          <w:rFonts w:asciiTheme="minorHAnsi" w:eastAsiaTheme="minorEastAsia" w:hAnsiTheme="minorHAnsi" w:cstheme="minorBidi"/>
          <w:sz w:val="24"/>
          <w:szCs w:val="24"/>
        </w:rPr>
      </w:pPr>
      <w:hyperlink w:anchor="_Toc190661" w:history="1">
        <w:r w:rsidR="00F74D92" w:rsidRPr="0031551E">
          <w:rPr>
            <w:rStyle w:val="Hyperlink"/>
            <w:rFonts w:cs="Arial"/>
          </w:rPr>
          <w:t>39.</w:t>
        </w:r>
        <w:r w:rsidR="00F74D92">
          <w:rPr>
            <w:rFonts w:asciiTheme="minorHAnsi" w:eastAsiaTheme="minorEastAsia" w:hAnsiTheme="minorHAnsi" w:cstheme="minorBidi"/>
            <w:sz w:val="24"/>
            <w:szCs w:val="24"/>
          </w:rPr>
          <w:tab/>
        </w:r>
        <w:r w:rsidR="00F74D92" w:rsidRPr="0031551E">
          <w:rPr>
            <w:rStyle w:val="Hyperlink"/>
            <w:rFonts w:cs="Arial"/>
          </w:rPr>
          <w:t>DECLARATIONS</w:t>
        </w:r>
        <w:r w:rsidR="00F74D92">
          <w:rPr>
            <w:webHidden/>
          </w:rPr>
          <w:tab/>
        </w:r>
        <w:r w:rsidR="00F74D92">
          <w:rPr>
            <w:webHidden/>
          </w:rPr>
          <w:fldChar w:fldCharType="begin"/>
        </w:r>
        <w:r w:rsidR="00F74D92">
          <w:rPr>
            <w:webHidden/>
          </w:rPr>
          <w:instrText xml:space="preserve"> PAGEREF _Toc190661 \h </w:instrText>
        </w:r>
        <w:r w:rsidR="00F74D92">
          <w:rPr>
            <w:webHidden/>
          </w:rPr>
        </w:r>
        <w:r w:rsidR="00F74D92">
          <w:rPr>
            <w:webHidden/>
          </w:rPr>
          <w:fldChar w:fldCharType="separate"/>
        </w:r>
        <w:r w:rsidR="00F74D92">
          <w:rPr>
            <w:webHidden/>
          </w:rPr>
          <w:t>21</w:t>
        </w:r>
        <w:r w:rsidR="00F74D92">
          <w:rPr>
            <w:webHidden/>
          </w:rPr>
          <w:fldChar w:fldCharType="end"/>
        </w:r>
      </w:hyperlink>
    </w:p>
    <w:p w14:paraId="05A61630" w14:textId="05988834" w:rsidR="00AD57E9" w:rsidRPr="002B1B30" w:rsidRDefault="0055115B" w:rsidP="00E86085">
      <w:pPr>
        <w:spacing w:after="40"/>
        <w:rPr>
          <w:rFonts w:cs="Arial"/>
        </w:rPr>
        <w:sectPr w:rsidR="00AD57E9" w:rsidRPr="002B1B30" w:rsidSect="00834AE5">
          <w:footerReference w:type="even" r:id="rId10"/>
          <w:footerReference w:type="default" r:id="rId11"/>
          <w:pgSz w:w="11906" w:h="16838" w:code="9"/>
          <w:pgMar w:top="816" w:right="1252" w:bottom="709" w:left="1156" w:header="709" w:footer="431" w:gutter="0"/>
          <w:paperSrc w:first="15" w:other="15"/>
          <w:pgNumType w:start="0"/>
          <w:cols w:space="720"/>
          <w:titlePg/>
          <w:docGrid w:linePitch="272"/>
        </w:sectPr>
      </w:pPr>
      <w:r>
        <w:rPr>
          <w:rFonts w:cs="Arial"/>
          <w:b/>
          <w:noProof/>
        </w:rPr>
        <w:fldChar w:fldCharType="end"/>
      </w:r>
    </w:p>
    <w:p w14:paraId="4FADF3B2" w14:textId="7EFDD750" w:rsidR="000E70BF" w:rsidRPr="002B1B30" w:rsidRDefault="00DE4491" w:rsidP="005869FD">
      <w:pPr>
        <w:pStyle w:val="Heading1"/>
        <w:ind w:left="720" w:hanging="720"/>
        <w:rPr>
          <w:rFonts w:cs="Arial"/>
        </w:rPr>
      </w:pPr>
      <w:bookmarkStart w:id="0" w:name="_Toc190616"/>
      <w:r w:rsidRPr="002B1B30">
        <w:rPr>
          <w:rFonts w:cs="Arial"/>
          <w:b/>
        </w:rPr>
        <w:lastRenderedPageBreak/>
        <w:t>SECTION 1</w:t>
      </w:r>
      <w:r w:rsidR="0047088F" w:rsidRPr="002B1B30">
        <w:rPr>
          <w:rFonts w:cs="Arial"/>
          <w:b/>
        </w:rPr>
        <w:t xml:space="preserve">: </w:t>
      </w:r>
      <w:bookmarkEnd w:id="0"/>
      <w:r w:rsidR="0055131A">
        <w:rPr>
          <w:rFonts w:cs="Arial"/>
        </w:rPr>
        <w:t>HOW TO USE THE MODEL</w:t>
      </w:r>
    </w:p>
    <w:p w14:paraId="5F6ADFB6" w14:textId="77777777" w:rsidR="000E70BF" w:rsidRPr="002B1B30" w:rsidRDefault="000E70BF" w:rsidP="000E70BF">
      <w:pPr>
        <w:pStyle w:val="Heading1"/>
        <w:rPr>
          <w:rFonts w:cs="Arial"/>
        </w:rPr>
      </w:pPr>
    </w:p>
    <w:p w14:paraId="78968962" w14:textId="77777777" w:rsidR="0055131A" w:rsidRPr="00A04142" w:rsidRDefault="0055131A" w:rsidP="0055131A">
      <w:pPr>
        <w:rPr>
          <w:sz w:val="24"/>
          <w:szCs w:val="24"/>
        </w:rPr>
      </w:pPr>
      <w:r w:rsidRPr="00A04142">
        <w:rPr>
          <w:sz w:val="24"/>
          <w:szCs w:val="24"/>
        </w:rPr>
        <w:t xml:space="preserve">A Landlord is under a duty to provide the written terms of a private residential tenancy under section 10 of the Private Housing (Tenancies) (Scotland) Act 2016 (“the Act”).  This is the Scottish Government’s </w:t>
      </w:r>
      <w:r w:rsidRPr="00C434AE">
        <w:rPr>
          <w:sz w:val="24"/>
          <w:szCs w:val="24"/>
        </w:rPr>
        <w:t>Model Private Residential Tenancy Agreement</w:t>
      </w:r>
      <w:r>
        <w:rPr>
          <w:sz w:val="24"/>
          <w:szCs w:val="24"/>
        </w:rPr>
        <w:t xml:space="preserve"> (“Model Tenancy Agreement”) </w:t>
      </w:r>
      <w:r w:rsidRPr="00A04142">
        <w:rPr>
          <w:sz w:val="24"/>
          <w:szCs w:val="24"/>
        </w:rPr>
        <w:t>which may be used to fulfil this duty.</w:t>
      </w:r>
    </w:p>
    <w:p w14:paraId="42216E6F" w14:textId="77777777" w:rsidR="0055131A" w:rsidRDefault="0055131A" w:rsidP="0055131A">
      <w:pPr>
        <w:rPr>
          <w:sz w:val="24"/>
          <w:szCs w:val="24"/>
        </w:rPr>
      </w:pPr>
    </w:p>
    <w:p w14:paraId="17967FA7" w14:textId="77777777" w:rsidR="0055131A" w:rsidRDefault="0055131A" w:rsidP="0055131A">
      <w:pPr>
        <w:rPr>
          <w:sz w:val="24"/>
          <w:szCs w:val="24"/>
        </w:rPr>
      </w:pPr>
      <w:r>
        <w:rPr>
          <w:sz w:val="24"/>
          <w:szCs w:val="24"/>
        </w:rPr>
        <w:t>T</w:t>
      </w:r>
      <w:r w:rsidRPr="000E70BF">
        <w:rPr>
          <w:sz w:val="24"/>
          <w:szCs w:val="24"/>
        </w:rPr>
        <w:t>h</w:t>
      </w:r>
      <w:r>
        <w:rPr>
          <w:sz w:val="24"/>
          <w:szCs w:val="24"/>
        </w:rPr>
        <w:t xml:space="preserve">is </w:t>
      </w:r>
      <w:r w:rsidRPr="000E70BF">
        <w:rPr>
          <w:sz w:val="24"/>
          <w:szCs w:val="24"/>
        </w:rPr>
        <w:t xml:space="preserve">Model Tenancy Agreement </w:t>
      </w:r>
      <w:r>
        <w:rPr>
          <w:sz w:val="24"/>
          <w:szCs w:val="24"/>
        </w:rPr>
        <w:t xml:space="preserve">contains two </w:t>
      </w:r>
      <w:r w:rsidRPr="000E70BF">
        <w:rPr>
          <w:sz w:val="24"/>
          <w:szCs w:val="24"/>
        </w:rPr>
        <w:t xml:space="preserve">categories of </w:t>
      </w:r>
      <w:r>
        <w:rPr>
          <w:sz w:val="24"/>
          <w:szCs w:val="24"/>
        </w:rPr>
        <w:t>clause:</w:t>
      </w:r>
      <w:r w:rsidRPr="000E70BF">
        <w:rPr>
          <w:sz w:val="24"/>
          <w:szCs w:val="24"/>
        </w:rPr>
        <w:t xml:space="preserve">  </w:t>
      </w:r>
    </w:p>
    <w:p w14:paraId="03ABEFA8" w14:textId="77777777" w:rsidR="0055131A" w:rsidRDefault="0055131A" w:rsidP="0055131A">
      <w:pPr>
        <w:rPr>
          <w:sz w:val="24"/>
          <w:szCs w:val="24"/>
        </w:rPr>
      </w:pPr>
    </w:p>
    <w:p w14:paraId="7615A62B" w14:textId="77777777" w:rsidR="0055131A" w:rsidRDefault="0055131A" w:rsidP="0055131A">
      <w:pPr>
        <w:rPr>
          <w:sz w:val="24"/>
        </w:rPr>
      </w:pPr>
      <w:r w:rsidRPr="00481B86">
        <w:rPr>
          <w:sz w:val="24"/>
          <w:szCs w:val="24"/>
        </w:rPr>
        <w:t>The first category is</w:t>
      </w:r>
      <w:r>
        <w:rPr>
          <w:sz w:val="24"/>
          <w:szCs w:val="24"/>
        </w:rPr>
        <w:t xml:space="preserve"> the </w:t>
      </w:r>
      <w:r w:rsidRPr="00D82BEB">
        <w:rPr>
          <w:b/>
          <w:sz w:val="24"/>
          <w:szCs w:val="24"/>
        </w:rPr>
        <w:t>core rights and obligations</w:t>
      </w:r>
      <w:r>
        <w:rPr>
          <w:sz w:val="24"/>
          <w:szCs w:val="24"/>
        </w:rPr>
        <w:t>, which includes, among other things, the statutory terms applicable to all private residential tenancies, the repairing standard and tenancy deposits.  They are ‘mandatory clauses</w:t>
      </w:r>
      <w:r w:rsidRPr="00481B86">
        <w:rPr>
          <w:sz w:val="24"/>
          <w:szCs w:val="24"/>
        </w:rPr>
        <w:t>’</w:t>
      </w:r>
      <w:r>
        <w:rPr>
          <w:sz w:val="24"/>
          <w:szCs w:val="24"/>
        </w:rPr>
        <w:t xml:space="preserve"> which </w:t>
      </w:r>
      <w:r w:rsidRPr="00481B86">
        <w:rPr>
          <w:sz w:val="24"/>
          <w:szCs w:val="24"/>
        </w:rPr>
        <w:t xml:space="preserve">must feature in </w:t>
      </w:r>
      <w:r>
        <w:rPr>
          <w:sz w:val="24"/>
          <w:szCs w:val="24"/>
        </w:rPr>
        <w:t xml:space="preserve">any agreement prepared using </w:t>
      </w:r>
      <w:r w:rsidRPr="00481B86">
        <w:rPr>
          <w:sz w:val="24"/>
          <w:szCs w:val="24"/>
        </w:rPr>
        <w:t>th</w:t>
      </w:r>
      <w:r>
        <w:rPr>
          <w:sz w:val="24"/>
          <w:szCs w:val="24"/>
        </w:rPr>
        <w:t xml:space="preserve">is model. </w:t>
      </w:r>
      <w:r w:rsidRPr="00481B86">
        <w:rPr>
          <w:sz w:val="24"/>
          <w:szCs w:val="24"/>
        </w:rPr>
        <w:t xml:space="preserve">These terms are laid down in </w:t>
      </w:r>
      <w:r>
        <w:rPr>
          <w:sz w:val="24"/>
          <w:szCs w:val="24"/>
        </w:rPr>
        <w:t xml:space="preserve">the </w:t>
      </w:r>
      <w:r w:rsidRPr="000E70BF">
        <w:rPr>
          <w:sz w:val="24"/>
          <w:szCs w:val="24"/>
        </w:rPr>
        <w:t>Act</w:t>
      </w:r>
      <w:r>
        <w:rPr>
          <w:sz w:val="24"/>
          <w:szCs w:val="24"/>
        </w:rPr>
        <w:t xml:space="preserve">, supporting secondary legislation and other relevant housing legislation and </w:t>
      </w:r>
      <w:r w:rsidRPr="00481B86">
        <w:rPr>
          <w:sz w:val="24"/>
        </w:rPr>
        <w:t xml:space="preserve">are indicated in </w:t>
      </w:r>
      <w:r w:rsidRPr="00481B86">
        <w:rPr>
          <w:b/>
          <w:sz w:val="24"/>
        </w:rPr>
        <w:t>bold</w:t>
      </w:r>
      <w:r w:rsidRPr="00481B86">
        <w:rPr>
          <w:sz w:val="24"/>
        </w:rPr>
        <w:t xml:space="preserve"> typeface</w:t>
      </w:r>
      <w:r>
        <w:rPr>
          <w:sz w:val="24"/>
        </w:rPr>
        <w:t>.  These clauses should be read alongside the relevant legislation, as the legislation takes priority and may change from time to time.</w:t>
      </w:r>
    </w:p>
    <w:p w14:paraId="3794AAEB" w14:textId="77777777" w:rsidR="0055131A" w:rsidRDefault="0055131A" w:rsidP="0055131A">
      <w:pPr>
        <w:rPr>
          <w:sz w:val="24"/>
          <w:szCs w:val="24"/>
        </w:rPr>
      </w:pPr>
    </w:p>
    <w:p w14:paraId="5D6DD768" w14:textId="77777777" w:rsidR="0055131A" w:rsidRDefault="0055131A" w:rsidP="0055131A">
      <w:pPr>
        <w:rPr>
          <w:sz w:val="24"/>
          <w:szCs w:val="24"/>
        </w:rPr>
      </w:pPr>
      <w:r w:rsidRPr="00481B86">
        <w:rPr>
          <w:sz w:val="24"/>
        </w:rPr>
        <w:t xml:space="preserve">The </w:t>
      </w:r>
      <w:r>
        <w:rPr>
          <w:sz w:val="24"/>
        </w:rPr>
        <w:t xml:space="preserve">second </w:t>
      </w:r>
      <w:r w:rsidRPr="00481B86">
        <w:rPr>
          <w:sz w:val="24"/>
        </w:rPr>
        <w:t xml:space="preserve">category is discretionary terms, which the </w:t>
      </w:r>
      <w:r>
        <w:rPr>
          <w:sz w:val="24"/>
        </w:rPr>
        <w:t>Landlord</w:t>
      </w:r>
      <w:r w:rsidRPr="00481B86">
        <w:rPr>
          <w:sz w:val="24"/>
        </w:rPr>
        <w:t xml:space="preserve"> may or may not wish to include in the written </w:t>
      </w:r>
      <w:r>
        <w:rPr>
          <w:sz w:val="24"/>
        </w:rPr>
        <w:t>t</w:t>
      </w:r>
      <w:r w:rsidRPr="00481B86">
        <w:rPr>
          <w:sz w:val="24"/>
        </w:rPr>
        <w:t>enancy</w:t>
      </w:r>
      <w:r>
        <w:rPr>
          <w:sz w:val="24"/>
        </w:rPr>
        <w:t xml:space="preserve"> agreement</w:t>
      </w:r>
      <w:r w:rsidRPr="00481B86">
        <w:rPr>
          <w:sz w:val="24"/>
        </w:rPr>
        <w:t>. These are in ordinary typeface.</w:t>
      </w:r>
      <w:r>
        <w:rPr>
          <w:sz w:val="24"/>
        </w:rPr>
        <w:t xml:space="preserve"> The Model Tenancy Agreement contains a number of suggested terms which the Landlord may edit or remove as required. This category will also include </w:t>
      </w:r>
      <w:r w:rsidRPr="006678B0">
        <w:rPr>
          <w:sz w:val="24"/>
          <w:szCs w:val="24"/>
        </w:rPr>
        <w:t xml:space="preserve">any additional terms the </w:t>
      </w:r>
      <w:r>
        <w:rPr>
          <w:sz w:val="24"/>
          <w:szCs w:val="24"/>
        </w:rPr>
        <w:t>Landlord</w:t>
      </w:r>
      <w:r w:rsidRPr="006678B0">
        <w:rPr>
          <w:sz w:val="24"/>
          <w:szCs w:val="24"/>
        </w:rPr>
        <w:t xml:space="preserve"> chooses to add. </w:t>
      </w:r>
      <w:r>
        <w:rPr>
          <w:sz w:val="24"/>
          <w:szCs w:val="24"/>
        </w:rPr>
        <w:t xml:space="preserve"> Any additional terms added or edited by the </w:t>
      </w:r>
      <w:r w:rsidRPr="006678B0">
        <w:rPr>
          <w:sz w:val="24"/>
          <w:szCs w:val="24"/>
        </w:rPr>
        <w:t xml:space="preserve">Landlord </w:t>
      </w:r>
      <w:r>
        <w:rPr>
          <w:sz w:val="24"/>
          <w:szCs w:val="24"/>
        </w:rPr>
        <w:t xml:space="preserve">must comply with </w:t>
      </w:r>
      <w:r w:rsidRPr="006678B0">
        <w:rPr>
          <w:sz w:val="24"/>
          <w:szCs w:val="24"/>
        </w:rPr>
        <w:t xml:space="preserve">the requirements of the </w:t>
      </w:r>
      <w:r>
        <w:rPr>
          <w:sz w:val="24"/>
          <w:szCs w:val="24"/>
        </w:rPr>
        <w:t>Act, supporting secondary legislation and other relevant legislation</w:t>
      </w:r>
      <w:r w:rsidRPr="006678B0">
        <w:rPr>
          <w:sz w:val="24"/>
          <w:szCs w:val="24"/>
        </w:rPr>
        <w:t>.</w:t>
      </w:r>
    </w:p>
    <w:p w14:paraId="59ED890C" w14:textId="77777777" w:rsidR="0055131A" w:rsidRDefault="0055131A" w:rsidP="0055131A">
      <w:pPr>
        <w:rPr>
          <w:sz w:val="24"/>
          <w:szCs w:val="24"/>
        </w:rPr>
      </w:pPr>
    </w:p>
    <w:p w14:paraId="08AF6A27" w14:textId="77777777" w:rsidR="0055131A" w:rsidRDefault="0055131A" w:rsidP="0055131A">
      <w:pPr>
        <w:rPr>
          <w:sz w:val="24"/>
          <w:szCs w:val="24"/>
        </w:rPr>
      </w:pPr>
      <w:r>
        <w:rPr>
          <w:sz w:val="24"/>
          <w:szCs w:val="24"/>
        </w:rPr>
        <w:t xml:space="preserve">Some of the mandatory and discretionary clauses contain square brackets [     </w:t>
      </w:r>
      <w:proofErr w:type="gramStart"/>
      <w:r>
        <w:rPr>
          <w:sz w:val="24"/>
          <w:szCs w:val="24"/>
        </w:rPr>
        <w:t xml:space="preserve">  ]</w:t>
      </w:r>
      <w:proofErr w:type="gramEnd"/>
      <w:r>
        <w:rPr>
          <w:sz w:val="24"/>
          <w:szCs w:val="24"/>
        </w:rPr>
        <w:t>, this indicates clauses with options depending on the terms of the tenancy (such as frequency of rent payments).</w:t>
      </w:r>
    </w:p>
    <w:p w14:paraId="4C881702" w14:textId="77777777" w:rsidR="0055131A" w:rsidRDefault="0055131A" w:rsidP="0055131A">
      <w:pPr>
        <w:rPr>
          <w:sz w:val="24"/>
          <w:szCs w:val="24"/>
        </w:rPr>
      </w:pPr>
    </w:p>
    <w:p w14:paraId="1BE79473" w14:textId="77777777" w:rsidR="0055131A" w:rsidRDefault="0055131A" w:rsidP="0055131A">
      <w:pPr>
        <w:rPr>
          <w:sz w:val="24"/>
          <w:szCs w:val="24"/>
        </w:rPr>
      </w:pPr>
      <w:r>
        <w:rPr>
          <w:sz w:val="24"/>
          <w:szCs w:val="24"/>
        </w:rPr>
        <w:t xml:space="preserve">Easy read notes on all of the clauses contained in this </w:t>
      </w:r>
      <w:r w:rsidRPr="000E70BF">
        <w:rPr>
          <w:sz w:val="24"/>
          <w:szCs w:val="24"/>
        </w:rPr>
        <w:t>Model Tenancy Agreement</w:t>
      </w:r>
      <w:r>
        <w:rPr>
          <w:sz w:val="24"/>
          <w:szCs w:val="24"/>
        </w:rPr>
        <w:t xml:space="preserve"> are provided in the </w:t>
      </w:r>
      <w:r w:rsidRPr="002B4D82">
        <w:rPr>
          <w:sz w:val="24"/>
          <w:szCs w:val="24"/>
        </w:rPr>
        <w:t>Easy Read Notes for the Scottish Government Model Private Residential Tenancy Agreement</w:t>
      </w:r>
      <w:r>
        <w:rPr>
          <w:sz w:val="24"/>
          <w:szCs w:val="24"/>
        </w:rPr>
        <w:t xml:space="preserve">.  </w:t>
      </w:r>
      <w:r w:rsidRPr="002B4D82">
        <w:rPr>
          <w:sz w:val="24"/>
          <w:szCs w:val="24"/>
        </w:rPr>
        <w:t xml:space="preserve">If your </w:t>
      </w:r>
      <w:r>
        <w:rPr>
          <w:sz w:val="24"/>
          <w:szCs w:val="24"/>
        </w:rPr>
        <w:t>L</w:t>
      </w:r>
      <w:r w:rsidRPr="002B4D82">
        <w:rPr>
          <w:sz w:val="24"/>
          <w:szCs w:val="24"/>
        </w:rPr>
        <w:t>andlord has used th</w:t>
      </w:r>
      <w:r>
        <w:rPr>
          <w:sz w:val="24"/>
          <w:szCs w:val="24"/>
        </w:rPr>
        <w:t>is</w:t>
      </w:r>
      <w:r w:rsidRPr="002B4D82">
        <w:rPr>
          <w:sz w:val="24"/>
          <w:szCs w:val="24"/>
        </w:rPr>
        <w:t xml:space="preserve"> Model Private Residential Tenancy Agreement</w:t>
      </w:r>
      <w:r>
        <w:rPr>
          <w:sz w:val="24"/>
          <w:szCs w:val="24"/>
        </w:rPr>
        <w:t xml:space="preserve"> they must also give you a copy of these Notes.</w:t>
      </w:r>
    </w:p>
    <w:p w14:paraId="1E36C8C3" w14:textId="77777777" w:rsidR="0055131A" w:rsidRDefault="0055131A" w:rsidP="0055131A">
      <w:pPr>
        <w:rPr>
          <w:sz w:val="24"/>
          <w:szCs w:val="24"/>
        </w:rPr>
      </w:pPr>
    </w:p>
    <w:p w14:paraId="36C0912B" w14:textId="77777777" w:rsidR="0055131A" w:rsidRDefault="0055131A" w:rsidP="0055131A">
      <w:pPr>
        <w:rPr>
          <w:sz w:val="24"/>
          <w:szCs w:val="24"/>
        </w:rPr>
      </w:pPr>
      <w:r>
        <w:rPr>
          <w:sz w:val="24"/>
          <w:szCs w:val="24"/>
        </w:rPr>
        <w:t xml:space="preserve">The </w:t>
      </w:r>
      <w:r w:rsidRPr="009475C8">
        <w:rPr>
          <w:sz w:val="24"/>
          <w:szCs w:val="24"/>
        </w:rPr>
        <w:t>Private Residential Tenancies (Information for Tenants) (Scotland) Regulations 2017</w:t>
      </w:r>
      <w:r>
        <w:rPr>
          <w:sz w:val="24"/>
          <w:szCs w:val="24"/>
        </w:rPr>
        <w:t xml:space="preserve"> provide that if a Landlord chooses not to use this </w:t>
      </w:r>
      <w:r w:rsidRPr="002B4D82">
        <w:rPr>
          <w:sz w:val="24"/>
          <w:szCs w:val="24"/>
        </w:rPr>
        <w:t>Model Private Residential Tenancy Agreement</w:t>
      </w:r>
      <w:r>
        <w:rPr>
          <w:sz w:val="24"/>
          <w:szCs w:val="24"/>
        </w:rPr>
        <w:t xml:space="preserve">, the Landlord is still legally required to give a Tenant a copy of the </w:t>
      </w:r>
      <w:r w:rsidRPr="002B4D82">
        <w:rPr>
          <w:sz w:val="24"/>
          <w:szCs w:val="24"/>
        </w:rPr>
        <w:t>Private Residential Tenancy Statutory Terms Supporting Notes</w:t>
      </w:r>
      <w:r>
        <w:rPr>
          <w:sz w:val="24"/>
          <w:szCs w:val="24"/>
        </w:rPr>
        <w:t xml:space="preserve">.  </w:t>
      </w:r>
    </w:p>
    <w:p w14:paraId="148DFE88" w14:textId="77777777" w:rsidR="0055131A" w:rsidRDefault="0055131A" w:rsidP="0055131A">
      <w:pPr>
        <w:rPr>
          <w:sz w:val="24"/>
          <w:szCs w:val="24"/>
        </w:rPr>
      </w:pPr>
    </w:p>
    <w:p w14:paraId="266A6E11" w14:textId="77777777" w:rsidR="0055131A" w:rsidRDefault="0055131A" w:rsidP="0055131A">
      <w:pPr>
        <w:rPr>
          <w:sz w:val="24"/>
          <w:szCs w:val="24"/>
        </w:rPr>
      </w:pPr>
      <w:r>
        <w:rPr>
          <w:sz w:val="24"/>
          <w:szCs w:val="24"/>
        </w:rPr>
        <w:t>A key to the different categories of clause has been included as a footnote for ease of reference.</w:t>
      </w:r>
    </w:p>
    <w:p w14:paraId="39228B3E" w14:textId="77777777" w:rsidR="00404BF3" w:rsidRPr="002B1B30" w:rsidRDefault="00404BF3" w:rsidP="000E70BF">
      <w:pPr>
        <w:rPr>
          <w:rFonts w:cs="Arial"/>
          <w:sz w:val="24"/>
          <w:szCs w:val="24"/>
        </w:rPr>
      </w:pPr>
    </w:p>
    <w:p w14:paraId="4A61D94E" w14:textId="77777777" w:rsidR="00D35070" w:rsidRPr="002B1B30" w:rsidRDefault="00DE4491" w:rsidP="005869FD">
      <w:pPr>
        <w:pStyle w:val="Heading1"/>
        <w:ind w:left="720" w:hanging="720"/>
        <w:rPr>
          <w:rFonts w:cs="Arial"/>
          <w:b/>
        </w:rPr>
      </w:pPr>
      <w:r w:rsidRPr="002B1B30">
        <w:rPr>
          <w:rFonts w:cs="Arial"/>
        </w:rPr>
        <w:br w:type="page"/>
      </w:r>
      <w:bookmarkStart w:id="1" w:name="_Ref462311149"/>
      <w:bookmarkStart w:id="2" w:name="_Toc190617"/>
      <w:r w:rsidR="000E70BF" w:rsidRPr="002B1B30">
        <w:rPr>
          <w:rFonts w:cs="Arial"/>
          <w:b/>
        </w:rPr>
        <w:lastRenderedPageBreak/>
        <w:t xml:space="preserve">SECTION </w:t>
      </w:r>
      <w:r w:rsidR="00582731" w:rsidRPr="002B1B30">
        <w:rPr>
          <w:rFonts w:cs="Arial"/>
          <w:b/>
        </w:rPr>
        <w:t>2:</w:t>
      </w:r>
      <w:r w:rsidR="00272D1A" w:rsidRPr="002B1B30">
        <w:rPr>
          <w:rFonts w:cs="Arial"/>
          <w:b/>
        </w:rPr>
        <w:t xml:space="preserve"> </w:t>
      </w:r>
      <w:r w:rsidR="00D35070" w:rsidRPr="002B1B30">
        <w:rPr>
          <w:rFonts w:cs="Arial"/>
          <w:b/>
        </w:rPr>
        <w:t>GLOSSARY OF TERMS</w:t>
      </w:r>
      <w:bookmarkEnd w:id="1"/>
      <w:r w:rsidR="0025017D" w:rsidRPr="002B1B30">
        <w:rPr>
          <w:rFonts w:cs="Arial"/>
          <w:b/>
        </w:rPr>
        <w:t xml:space="preserve"> &amp; INTERPRETATION</w:t>
      </w:r>
      <w:bookmarkEnd w:id="2"/>
    </w:p>
    <w:p w14:paraId="26DA69AB" w14:textId="77777777" w:rsidR="00D35070" w:rsidRPr="002B1B30" w:rsidRDefault="00D35070" w:rsidP="00D35070">
      <w:pPr>
        <w:rPr>
          <w:rFonts w:cs="Arial"/>
        </w:rPr>
      </w:pPr>
    </w:p>
    <w:p w14:paraId="241480EA" w14:textId="77777777" w:rsidR="00D35070" w:rsidRPr="002B1B30" w:rsidRDefault="00D35070" w:rsidP="00D35070">
      <w:pPr>
        <w:rPr>
          <w:rFonts w:cs="Arial"/>
          <w:sz w:val="24"/>
          <w:szCs w:val="24"/>
        </w:rPr>
      </w:pPr>
      <w:r w:rsidRPr="002B1B30">
        <w:rPr>
          <w:rFonts w:cs="Arial"/>
          <w:sz w:val="24"/>
          <w:szCs w:val="24"/>
        </w:rPr>
        <w:t>In this Agreement, the following words have the</w:t>
      </w:r>
      <w:r w:rsidR="00C37D5B" w:rsidRPr="002B1B30">
        <w:rPr>
          <w:rFonts w:cs="Arial"/>
          <w:sz w:val="24"/>
          <w:szCs w:val="24"/>
        </w:rPr>
        <w:t>se</w:t>
      </w:r>
      <w:r w:rsidRPr="002B1B30">
        <w:rPr>
          <w:rFonts w:cs="Arial"/>
          <w:sz w:val="24"/>
          <w:szCs w:val="24"/>
        </w:rPr>
        <w:t xml:space="preserve"> meanings except where the content indicates otherwise</w:t>
      </w:r>
      <w:r w:rsidR="00E57773" w:rsidRPr="002B1B30">
        <w:rPr>
          <w:rFonts w:cs="Arial"/>
          <w:sz w:val="24"/>
          <w:szCs w:val="24"/>
        </w:rPr>
        <w:t>:</w:t>
      </w:r>
    </w:p>
    <w:p w14:paraId="41A268E6" w14:textId="77777777" w:rsidR="00C77A24" w:rsidRPr="002B1B30" w:rsidRDefault="00C77A24" w:rsidP="00C77A24">
      <w:pPr>
        <w:ind w:left="720"/>
        <w:rPr>
          <w:rFonts w:cs="Arial"/>
          <w:sz w:val="24"/>
          <w:szCs w:val="24"/>
        </w:rPr>
      </w:pPr>
    </w:p>
    <w:p w14:paraId="0E9F1BDF" w14:textId="77777777" w:rsidR="001419CE" w:rsidRPr="002B1B30" w:rsidRDefault="001419CE" w:rsidP="00F506F9">
      <w:pPr>
        <w:numPr>
          <w:ilvl w:val="0"/>
          <w:numId w:val="6"/>
        </w:numPr>
        <w:rPr>
          <w:rFonts w:cs="Arial"/>
          <w:sz w:val="24"/>
          <w:szCs w:val="24"/>
        </w:rPr>
      </w:pPr>
      <w:r w:rsidRPr="002B1B30">
        <w:rPr>
          <w:rFonts w:cs="Arial"/>
          <w:sz w:val="24"/>
          <w:szCs w:val="24"/>
        </w:rPr>
        <w:t xml:space="preserve">Assignation: Where a </w:t>
      </w:r>
      <w:r w:rsidR="00297CA8" w:rsidRPr="002B1B30">
        <w:rPr>
          <w:rFonts w:cs="Arial"/>
          <w:sz w:val="24"/>
          <w:szCs w:val="24"/>
        </w:rPr>
        <w:t xml:space="preserve">Tenant </w:t>
      </w:r>
      <w:r w:rsidRPr="002B1B30">
        <w:rPr>
          <w:rFonts w:cs="Arial"/>
          <w:sz w:val="24"/>
          <w:szCs w:val="24"/>
        </w:rPr>
        <w:t xml:space="preserve">transfers his or </w:t>
      </w:r>
      <w:r w:rsidR="00104563" w:rsidRPr="002B1B30">
        <w:rPr>
          <w:rFonts w:cs="Arial"/>
          <w:sz w:val="24"/>
          <w:szCs w:val="24"/>
        </w:rPr>
        <w:t xml:space="preserve">her </w:t>
      </w:r>
      <w:r w:rsidRPr="002B1B30">
        <w:rPr>
          <w:rFonts w:cs="Arial"/>
          <w:sz w:val="24"/>
          <w:szCs w:val="24"/>
        </w:rPr>
        <w:t xml:space="preserve">rights to a private residential tenancy (or share in a joint tenancy) to another person, subject to obtaining the </w:t>
      </w:r>
      <w:r w:rsidR="00E57622" w:rsidRPr="002B1B30">
        <w:rPr>
          <w:rFonts w:cs="Arial"/>
          <w:sz w:val="24"/>
          <w:szCs w:val="24"/>
        </w:rPr>
        <w:t>L</w:t>
      </w:r>
      <w:r w:rsidRPr="002B1B30">
        <w:rPr>
          <w:rFonts w:cs="Arial"/>
          <w:sz w:val="24"/>
          <w:szCs w:val="24"/>
        </w:rPr>
        <w:t>andlord’s prior written permission.</w:t>
      </w:r>
    </w:p>
    <w:p w14:paraId="08FCE519" w14:textId="1CE436AE" w:rsidR="00585CA7" w:rsidRPr="00234F2B" w:rsidRDefault="00585CA7" w:rsidP="00234F2B">
      <w:pPr>
        <w:numPr>
          <w:ilvl w:val="0"/>
          <w:numId w:val="6"/>
        </w:numPr>
        <w:rPr>
          <w:rFonts w:cs="Arial"/>
          <w:sz w:val="24"/>
          <w:szCs w:val="24"/>
        </w:rPr>
      </w:pPr>
      <w:r w:rsidRPr="002B1B30">
        <w:rPr>
          <w:rFonts w:cs="Arial"/>
          <w:sz w:val="24"/>
          <w:szCs w:val="24"/>
        </w:rPr>
        <w:t xml:space="preserve">Common Parts: in relation to premises, the structure and exterior of, and any common facilities within or used in connection with, the building or part of a </w:t>
      </w:r>
      <w:r w:rsidRPr="00234F2B">
        <w:rPr>
          <w:rFonts w:cs="Arial"/>
          <w:sz w:val="24"/>
          <w:szCs w:val="24"/>
        </w:rPr>
        <w:t>building which includes the premises but only in so far as the structure, exterior and common facilities are not solely owned by the owner of the premises.</w:t>
      </w:r>
    </w:p>
    <w:p w14:paraId="7A126E46" w14:textId="1247CF57" w:rsidR="00234F2B" w:rsidRPr="00234F2B" w:rsidRDefault="00234F2B" w:rsidP="00234F2B">
      <w:pPr>
        <w:pStyle w:val="ListParagraph"/>
        <w:numPr>
          <w:ilvl w:val="0"/>
          <w:numId w:val="6"/>
        </w:numPr>
        <w:rPr>
          <w:rFonts w:ascii="Arial" w:hAnsi="Arial" w:cs="Arial"/>
        </w:rPr>
      </w:pPr>
      <w:r w:rsidRPr="00234F2B">
        <w:rPr>
          <w:rFonts w:ascii="Arial" w:hAnsi="Arial" w:cs="Arial"/>
          <w:bCs/>
        </w:rPr>
        <w:t>Data Protection Laws</w:t>
      </w:r>
      <w:r w:rsidRPr="00234F2B">
        <w:rPr>
          <w:rFonts w:ascii="Arial" w:hAnsi="Arial" w:cs="Arial"/>
        </w:rPr>
        <w:t>: any law, statute, subordinate legislation, regulation, order, mandatory guidance or code of practice, judgment of a relevant court of law, or directives or requirements of any regulatory body which relates to the protection of individuals with regard to the processing of Personal Data to which a Party is subject including the Data Protection Act 2018 and any statutory modification or re-enactment thereof and the GDPR.</w:t>
      </w:r>
    </w:p>
    <w:p w14:paraId="68EDB490" w14:textId="77777777" w:rsidR="00D35070" w:rsidRPr="00234F2B" w:rsidRDefault="00D35070" w:rsidP="00234F2B">
      <w:pPr>
        <w:numPr>
          <w:ilvl w:val="0"/>
          <w:numId w:val="6"/>
        </w:numPr>
        <w:rPr>
          <w:rFonts w:cs="Arial"/>
          <w:sz w:val="24"/>
          <w:szCs w:val="24"/>
        </w:rPr>
      </w:pPr>
      <w:r w:rsidRPr="00234F2B">
        <w:rPr>
          <w:rFonts w:cs="Arial"/>
          <w:sz w:val="24"/>
          <w:szCs w:val="24"/>
        </w:rPr>
        <w:t xml:space="preserve">Eviction ground: </w:t>
      </w:r>
      <w:r w:rsidR="00D616AF" w:rsidRPr="00234F2B">
        <w:rPr>
          <w:rFonts w:cs="Arial"/>
          <w:sz w:val="24"/>
          <w:szCs w:val="24"/>
        </w:rPr>
        <w:t xml:space="preserve">one or more of the </w:t>
      </w:r>
      <w:r w:rsidRPr="00234F2B">
        <w:rPr>
          <w:rFonts w:cs="Arial"/>
          <w:sz w:val="24"/>
          <w:szCs w:val="24"/>
        </w:rPr>
        <w:t>ground</w:t>
      </w:r>
      <w:r w:rsidR="00D616AF" w:rsidRPr="00234F2B">
        <w:rPr>
          <w:rFonts w:cs="Arial"/>
          <w:sz w:val="24"/>
          <w:szCs w:val="24"/>
        </w:rPr>
        <w:t>s</w:t>
      </w:r>
      <w:r w:rsidRPr="00234F2B">
        <w:rPr>
          <w:rFonts w:cs="Arial"/>
          <w:sz w:val="24"/>
          <w:szCs w:val="24"/>
        </w:rPr>
        <w:t xml:space="preserve"> named in schedule 3 </w:t>
      </w:r>
      <w:r w:rsidR="00B55CC8" w:rsidRPr="00234F2B">
        <w:rPr>
          <w:rFonts w:cs="Arial"/>
          <w:sz w:val="24"/>
          <w:szCs w:val="24"/>
        </w:rPr>
        <w:t xml:space="preserve">of the Act </w:t>
      </w:r>
      <w:r w:rsidRPr="00234F2B">
        <w:rPr>
          <w:rFonts w:cs="Arial"/>
          <w:sz w:val="24"/>
          <w:szCs w:val="24"/>
        </w:rPr>
        <w:t>on the basis of which an eviction order may be issued</w:t>
      </w:r>
      <w:r w:rsidR="00AA19C0" w:rsidRPr="00234F2B">
        <w:rPr>
          <w:rFonts w:cs="Arial"/>
          <w:sz w:val="24"/>
          <w:szCs w:val="24"/>
        </w:rPr>
        <w:t xml:space="preserve"> by the First-tier Tribunal</w:t>
      </w:r>
      <w:r w:rsidR="004A3A00" w:rsidRPr="00234F2B">
        <w:rPr>
          <w:rFonts w:cs="Arial"/>
          <w:sz w:val="24"/>
          <w:szCs w:val="24"/>
        </w:rPr>
        <w:t xml:space="preserve"> for Scotland Housing and Property Chamber (“the Tribunal”)</w:t>
      </w:r>
      <w:r w:rsidRPr="00234F2B">
        <w:rPr>
          <w:rFonts w:cs="Arial"/>
          <w:sz w:val="24"/>
          <w:szCs w:val="24"/>
        </w:rPr>
        <w:t>.</w:t>
      </w:r>
    </w:p>
    <w:p w14:paraId="0234F945" w14:textId="77777777" w:rsidR="00D35070" w:rsidRPr="00234F2B" w:rsidRDefault="00D35070" w:rsidP="00234F2B">
      <w:pPr>
        <w:numPr>
          <w:ilvl w:val="0"/>
          <w:numId w:val="6"/>
        </w:numPr>
        <w:rPr>
          <w:rFonts w:cs="Arial"/>
          <w:sz w:val="24"/>
          <w:szCs w:val="24"/>
        </w:rPr>
      </w:pPr>
      <w:r w:rsidRPr="00234F2B">
        <w:rPr>
          <w:rFonts w:cs="Arial"/>
          <w:sz w:val="24"/>
          <w:szCs w:val="24"/>
        </w:rPr>
        <w:t xml:space="preserve">Eviction order: an order issued </w:t>
      </w:r>
      <w:r w:rsidR="00C77A24" w:rsidRPr="00234F2B">
        <w:rPr>
          <w:rFonts w:cs="Arial"/>
          <w:sz w:val="24"/>
          <w:szCs w:val="24"/>
        </w:rPr>
        <w:t xml:space="preserve">by the Tribunal which brings a private residential tenancy to an end on a certain date.  </w:t>
      </w:r>
    </w:p>
    <w:p w14:paraId="454B7055" w14:textId="67DF5F0B" w:rsidR="003E2543" w:rsidRPr="00234F2B" w:rsidRDefault="003E2543" w:rsidP="00234F2B">
      <w:pPr>
        <w:numPr>
          <w:ilvl w:val="0"/>
          <w:numId w:val="6"/>
        </w:numPr>
        <w:rPr>
          <w:rFonts w:cs="Arial"/>
          <w:sz w:val="24"/>
          <w:szCs w:val="24"/>
        </w:rPr>
      </w:pPr>
      <w:r w:rsidRPr="00234F2B">
        <w:rPr>
          <w:rFonts w:cs="Arial"/>
          <w:sz w:val="24"/>
          <w:szCs w:val="24"/>
        </w:rPr>
        <w:t>Fixed carbon-fuelled appliance</w:t>
      </w:r>
      <w:r w:rsidR="00837461" w:rsidRPr="00234F2B">
        <w:rPr>
          <w:rFonts w:cs="Arial"/>
          <w:sz w:val="24"/>
          <w:szCs w:val="24"/>
        </w:rPr>
        <w:t>: a</w:t>
      </w:r>
      <w:r w:rsidRPr="00234F2B">
        <w:rPr>
          <w:rFonts w:cs="Arial"/>
          <w:sz w:val="24"/>
          <w:szCs w:val="24"/>
        </w:rPr>
        <w:t>n appliance that is attached to the building fabric or connected to a mains fuel supply and burns fuel to produce energy.</w:t>
      </w:r>
    </w:p>
    <w:p w14:paraId="7F4E2586" w14:textId="5B2C4146" w:rsidR="00234F2B" w:rsidRPr="00234F2B" w:rsidRDefault="00234F2B" w:rsidP="00234F2B">
      <w:pPr>
        <w:pStyle w:val="ListParagraph"/>
        <w:numPr>
          <w:ilvl w:val="0"/>
          <w:numId w:val="6"/>
        </w:numPr>
        <w:rPr>
          <w:rFonts w:ascii="Arial" w:hAnsi="Arial" w:cs="Arial"/>
        </w:rPr>
      </w:pPr>
      <w:r w:rsidRPr="00234F2B">
        <w:rPr>
          <w:rFonts w:ascii="Arial" w:hAnsi="Arial" w:cs="Arial"/>
          <w:bCs/>
        </w:rPr>
        <w:t>GDPR</w:t>
      </w:r>
      <w:r w:rsidRPr="00234F2B">
        <w:rPr>
          <w:rFonts w:ascii="Arial" w:hAnsi="Arial" w:cs="Arial"/>
        </w:rPr>
        <w:t xml:space="preserve">: </w:t>
      </w:r>
      <w:proofErr w:type="gramStart"/>
      <w:r w:rsidRPr="00234F2B">
        <w:rPr>
          <w:rFonts w:ascii="Arial" w:hAnsi="Arial" w:cs="Arial"/>
        </w:rPr>
        <w:t>the</w:t>
      </w:r>
      <w:proofErr w:type="gramEnd"/>
      <w:r w:rsidRPr="00234F2B">
        <w:rPr>
          <w:rFonts w:ascii="Arial" w:hAnsi="Arial" w:cs="Arial"/>
        </w:rPr>
        <w:t xml:space="preserve"> General Data Protection Regulation (EU) 2016/679 of the European Parliament and of the Council of 27 April 2016 on the protection of natural persons with regard to the processing of personal data and on the free movement of such data, and repealing Directive 95/46/EC.</w:t>
      </w:r>
    </w:p>
    <w:p w14:paraId="7A21436C" w14:textId="4A4A0C65" w:rsidR="00104563" w:rsidRPr="00405C5B" w:rsidRDefault="00104563" w:rsidP="00234F2B">
      <w:pPr>
        <w:numPr>
          <w:ilvl w:val="0"/>
          <w:numId w:val="6"/>
        </w:numPr>
        <w:rPr>
          <w:rFonts w:cs="Arial"/>
          <w:sz w:val="24"/>
          <w:szCs w:val="24"/>
          <w:lang w:val="en-US"/>
        </w:rPr>
      </w:pPr>
      <w:r w:rsidRPr="00234F2B">
        <w:rPr>
          <w:rFonts w:cs="Arial"/>
          <w:sz w:val="24"/>
          <w:szCs w:val="24"/>
        </w:rPr>
        <w:t xml:space="preserve">Guarantor: a third party, such as a parent or close relative, who agrees to pay rent if the Tenant doesn’t pay it and meet any other obligation that the Tenant fails to meet. The Landlord can take legal action to recover </w:t>
      </w:r>
      <w:r w:rsidR="00405C5B" w:rsidRPr="00234F2B">
        <w:rPr>
          <w:rFonts w:cs="Arial"/>
          <w:bCs/>
          <w:sz w:val="24"/>
          <w:szCs w:val="24"/>
          <w:lang w:val="en-US"/>
        </w:rPr>
        <w:t>from a guarantor all payments of rent</w:t>
      </w:r>
      <w:r w:rsidR="00405C5B" w:rsidRPr="00405C5B">
        <w:rPr>
          <w:rFonts w:cs="Arial"/>
          <w:bCs/>
          <w:sz w:val="24"/>
          <w:szCs w:val="24"/>
          <w:lang w:val="en-US"/>
        </w:rPr>
        <w:t>, any other obligations under this Agreement, and any other payments due to the Landlord which the Tenant is required to pay under this Agreement.</w:t>
      </w:r>
    </w:p>
    <w:p w14:paraId="69246F35" w14:textId="77777777" w:rsidR="00A06FC1" w:rsidRPr="002B1B30" w:rsidRDefault="00A06FC1" w:rsidP="00F506F9">
      <w:pPr>
        <w:numPr>
          <w:ilvl w:val="0"/>
          <w:numId w:val="6"/>
        </w:numPr>
        <w:rPr>
          <w:rFonts w:cs="Arial"/>
          <w:sz w:val="24"/>
          <w:szCs w:val="24"/>
        </w:rPr>
      </w:pPr>
      <w:r w:rsidRPr="002B1B30">
        <w:rPr>
          <w:rFonts w:cs="Arial"/>
          <w:sz w:val="24"/>
          <w:szCs w:val="24"/>
        </w:rPr>
        <w:t xml:space="preserve">House in Multiple Occupation (HMO): Living accommodation is an HMO if it is occupied by three or more </w:t>
      </w:r>
      <w:r w:rsidR="007D51A8" w:rsidRPr="002B1B30">
        <w:rPr>
          <w:rFonts w:cs="Arial"/>
          <w:sz w:val="24"/>
          <w:szCs w:val="24"/>
        </w:rPr>
        <w:t xml:space="preserve">adults (aged 16 or over) </w:t>
      </w:r>
      <w:r w:rsidRPr="002B1B30">
        <w:rPr>
          <w:rFonts w:cs="Arial"/>
          <w:sz w:val="24"/>
          <w:szCs w:val="24"/>
        </w:rPr>
        <w:t xml:space="preserve">from three or more families as their only or main residence and </w:t>
      </w:r>
      <w:r w:rsidR="00530847" w:rsidRPr="002B1B30">
        <w:rPr>
          <w:rFonts w:cs="Arial"/>
          <w:sz w:val="24"/>
          <w:szCs w:val="24"/>
        </w:rPr>
        <w:t xml:space="preserve">comprises </w:t>
      </w:r>
      <w:r w:rsidRPr="002B1B30">
        <w:rPr>
          <w:rFonts w:cs="Arial"/>
          <w:sz w:val="24"/>
          <w:szCs w:val="24"/>
        </w:rPr>
        <w:t>either a house, premises or a group of premises owned by the same person with shared basic amenities</w:t>
      </w:r>
      <w:r w:rsidR="007C079F" w:rsidRPr="002B1B30">
        <w:rPr>
          <w:rFonts w:cs="Arial"/>
          <w:sz w:val="24"/>
          <w:szCs w:val="24"/>
        </w:rPr>
        <w:t xml:space="preserve"> (a toilet, personal washing facilities, and facilities for the preparation or provision of cooked food)</w:t>
      </w:r>
      <w:r w:rsidR="005D2977" w:rsidRPr="002B1B30">
        <w:rPr>
          <w:rFonts w:cs="Arial"/>
          <w:sz w:val="24"/>
          <w:szCs w:val="24"/>
        </w:rPr>
        <w:t xml:space="preserve"> as defined in section 125 of </w:t>
      </w:r>
      <w:r w:rsidR="00725109" w:rsidRPr="002B1B30">
        <w:rPr>
          <w:rFonts w:cs="Arial"/>
          <w:sz w:val="24"/>
          <w:szCs w:val="24"/>
        </w:rPr>
        <w:t>the Housing (Scotland) Act 2006</w:t>
      </w:r>
      <w:r w:rsidRPr="002B1B30">
        <w:rPr>
          <w:rFonts w:cs="Arial"/>
          <w:sz w:val="24"/>
          <w:szCs w:val="24"/>
        </w:rPr>
        <w:t>.</w:t>
      </w:r>
    </w:p>
    <w:p w14:paraId="35CB3087" w14:textId="77777777" w:rsidR="004D0D5F" w:rsidRPr="002B1B30" w:rsidRDefault="004D0D5F" w:rsidP="00F506F9">
      <w:pPr>
        <w:numPr>
          <w:ilvl w:val="0"/>
          <w:numId w:val="6"/>
        </w:numPr>
        <w:rPr>
          <w:rFonts w:cs="Arial"/>
          <w:sz w:val="24"/>
          <w:szCs w:val="24"/>
        </w:rPr>
      </w:pPr>
      <w:r w:rsidRPr="002B1B30">
        <w:rPr>
          <w:rFonts w:cs="Arial"/>
          <w:sz w:val="24"/>
          <w:szCs w:val="24"/>
        </w:rPr>
        <w:t>Jointly and severally liable: where</w:t>
      </w:r>
      <w:r w:rsidR="00585CA7" w:rsidRPr="002B1B30">
        <w:rPr>
          <w:rFonts w:cs="Arial"/>
          <w:sz w:val="24"/>
          <w:szCs w:val="24"/>
        </w:rPr>
        <w:t xml:space="preserve"> there are two or more Joint Tenants, each Joint Tenant is fully liable to the Landlord(s) for the obligations of the Tenant under this Agreement including, in particular, the obligation to pay rent.  Likewise,</w:t>
      </w:r>
      <w:r w:rsidRPr="002B1B30">
        <w:rPr>
          <w:rFonts w:cs="Arial"/>
          <w:sz w:val="24"/>
          <w:szCs w:val="24"/>
        </w:rPr>
        <w:t xml:space="preserve"> </w:t>
      </w:r>
      <w:r w:rsidR="00585CA7" w:rsidRPr="002B1B30">
        <w:rPr>
          <w:rFonts w:cs="Arial"/>
          <w:sz w:val="24"/>
          <w:szCs w:val="24"/>
        </w:rPr>
        <w:t xml:space="preserve">each joint Landlord is fully liable to the Tenant(s) for the obligations of the Landlord under this Agreement.   </w:t>
      </w:r>
    </w:p>
    <w:p w14:paraId="4F117093" w14:textId="77777777" w:rsidR="00D35070" w:rsidRPr="002B1B30" w:rsidRDefault="00D35070" w:rsidP="00F506F9">
      <w:pPr>
        <w:numPr>
          <w:ilvl w:val="0"/>
          <w:numId w:val="6"/>
        </w:numPr>
        <w:rPr>
          <w:rFonts w:cs="Arial"/>
          <w:sz w:val="24"/>
          <w:szCs w:val="24"/>
        </w:rPr>
      </w:pPr>
      <w:r w:rsidRPr="002B1B30">
        <w:rPr>
          <w:rFonts w:cs="Arial"/>
          <w:sz w:val="24"/>
          <w:szCs w:val="24"/>
        </w:rPr>
        <w:t xml:space="preserve">Landlord: includes any </w:t>
      </w:r>
      <w:r w:rsidR="00BD27A1" w:rsidRPr="002B1B30">
        <w:rPr>
          <w:rFonts w:cs="Arial"/>
          <w:sz w:val="24"/>
          <w:szCs w:val="24"/>
        </w:rPr>
        <w:t>Joint</w:t>
      </w:r>
      <w:r w:rsidRPr="002B1B30">
        <w:rPr>
          <w:rFonts w:cs="Arial"/>
          <w:sz w:val="24"/>
          <w:szCs w:val="24"/>
        </w:rPr>
        <w:t xml:space="preserve"> </w:t>
      </w:r>
      <w:r w:rsidR="008040FB" w:rsidRPr="002B1B30">
        <w:rPr>
          <w:rFonts w:cs="Arial"/>
          <w:sz w:val="24"/>
          <w:szCs w:val="24"/>
        </w:rPr>
        <w:t>Landlord</w:t>
      </w:r>
      <w:r w:rsidR="00C77A24" w:rsidRPr="002B1B30">
        <w:rPr>
          <w:rFonts w:cs="Arial"/>
          <w:sz w:val="24"/>
          <w:szCs w:val="24"/>
        </w:rPr>
        <w:t xml:space="preserve"> (also see ‘Jointly and severally liable’ above). </w:t>
      </w:r>
    </w:p>
    <w:p w14:paraId="6B18A6D2" w14:textId="77777777" w:rsidR="00D35070" w:rsidRPr="002B1B30" w:rsidRDefault="006E3122" w:rsidP="00F506F9">
      <w:pPr>
        <w:numPr>
          <w:ilvl w:val="0"/>
          <w:numId w:val="6"/>
        </w:numPr>
        <w:rPr>
          <w:rFonts w:cs="Arial"/>
          <w:sz w:val="24"/>
          <w:szCs w:val="24"/>
        </w:rPr>
      </w:pPr>
      <w:r w:rsidRPr="002B1B30">
        <w:rPr>
          <w:rFonts w:cs="Arial"/>
          <w:sz w:val="24"/>
          <w:szCs w:val="24"/>
        </w:rPr>
        <w:t xml:space="preserve">Let </w:t>
      </w:r>
      <w:r w:rsidR="00093181" w:rsidRPr="002B1B30">
        <w:rPr>
          <w:rFonts w:cs="Arial"/>
          <w:sz w:val="24"/>
          <w:szCs w:val="24"/>
        </w:rPr>
        <w:t>Property</w:t>
      </w:r>
      <w:r w:rsidRPr="002B1B30">
        <w:rPr>
          <w:rFonts w:cs="Arial"/>
          <w:sz w:val="24"/>
          <w:szCs w:val="24"/>
        </w:rPr>
        <w:t xml:space="preserve">: </w:t>
      </w:r>
      <w:r w:rsidR="00D35070" w:rsidRPr="002B1B30">
        <w:rPr>
          <w:rFonts w:cs="Arial"/>
          <w:sz w:val="24"/>
          <w:szCs w:val="24"/>
        </w:rPr>
        <w:t xml:space="preserve">the property rented by </w:t>
      </w:r>
      <w:r w:rsidR="00C77A24" w:rsidRPr="002B1B30">
        <w:rPr>
          <w:rFonts w:cs="Arial"/>
          <w:sz w:val="24"/>
          <w:szCs w:val="24"/>
        </w:rPr>
        <w:t xml:space="preserve">the </w:t>
      </w:r>
      <w:r w:rsidR="006B1DC2" w:rsidRPr="002B1B30">
        <w:rPr>
          <w:rFonts w:cs="Arial"/>
          <w:sz w:val="24"/>
          <w:szCs w:val="24"/>
        </w:rPr>
        <w:t xml:space="preserve">Tenant </w:t>
      </w:r>
      <w:r w:rsidR="00C77A24" w:rsidRPr="002B1B30">
        <w:rPr>
          <w:rFonts w:cs="Arial"/>
          <w:sz w:val="24"/>
          <w:szCs w:val="24"/>
        </w:rPr>
        <w:t xml:space="preserve">from the </w:t>
      </w:r>
      <w:r w:rsidR="00E57622" w:rsidRPr="002B1B30">
        <w:rPr>
          <w:rFonts w:cs="Arial"/>
          <w:sz w:val="24"/>
          <w:szCs w:val="24"/>
        </w:rPr>
        <w:t>L</w:t>
      </w:r>
      <w:r w:rsidR="00104563" w:rsidRPr="002B1B30">
        <w:rPr>
          <w:rFonts w:cs="Arial"/>
          <w:sz w:val="24"/>
          <w:szCs w:val="24"/>
        </w:rPr>
        <w:t>andlord</w:t>
      </w:r>
      <w:r w:rsidR="00C77A24" w:rsidRPr="002B1B30">
        <w:rPr>
          <w:rFonts w:cs="Arial"/>
          <w:sz w:val="24"/>
          <w:szCs w:val="24"/>
        </w:rPr>
        <w:t>.</w:t>
      </w:r>
    </w:p>
    <w:p w14:paraId="2BC4A3F3" w14:textId="77777777" w:rsidR="00E57773" w:rsidRPr="002B1B30" w:rsidRDefault="003D7122" w:rsidP="00F506F9">
      <w:pPr>
        <w:numPr>
          <w:ilvl w:val="0"/>
          <w:numId w:val="6"/>
        </w:numPr>
        <w:rPr>
          <w:rFonts w:cs="Arial"/>
          <w:sz w:val="24"/>
          <w:szCs w:val="24"/>
        </w:rPr>
      </w:pPr>
      <w:r w:rsidRPr="002B1B30">
        <w:rPr>
          <w:rFonts w:cs="Arial"/>
          <w:sz w:val="24"/>
          <w:szCs w:val="24"/>
        </w:rPr>
        <w:lastRenderedPageBreak/>
        <w:t xml:space="preserve">Letting Agent: </w:t>
      </w:r>
      <w:r w:rsidR="00E57773" w:rsidRPr="002B1B30">
        <w:rPr>
          <w:rFonts w:cs="Arial"/>
          <w:sz w:val="24"/>
          <w:szCs w:val="24"/>
        </w:rPr>
        <w:t xml:space="preserve">works for the </w:t>
      </w:r>
      <w:r w:rsidR="00E57622" w:rsidRPr="002B1B30">
        <w:rPr>
          <w:rFonts w:cs="Arial"/>
          <w:sz w:val="24"/>
          <w:szCs w:val="24"/>
        </w:rPr>
        <w:t>L</w:t>
      </w:r>
      <w:r w:rsidR="00E57773" w:rsidRPr="002B1B30">
        <w:rPr>
          <w:rFonts w:cs="Arial"/>
          <w:sz w:val="24"/>
          <w:szCs w:val="24"/>
        </w:rPr>
        <w:t xml:space="preserve">andlord of a </w:t>
      </w:r>
      <w:r w:rsidR="009312CA" w:rsidRPr="002B1B30">
        <w:rPr>
          <w:rFonts w:cs="Arial"/>
          <w:sz w:val="24"/>
          <w:szCs w:val="24"/>
        </w:rPr>
        <w:t xml:space="preserve">Let Property </w:t>
      </w:r>
      <w:r w:rsidR="00E57773" w:rsidRPr="002B1B30">
        <w:rPr>
          <w:rFonts w:cs="Arial"/>
          <w:sz w:val="24"/>
          <w:szCs w:val="24"/>
        </w:rPr>
        <w:t xml:space="preserve">and offers a range of services from </w:t>
      </w:r>
      <w:r w:rsidRPr="002B1B30">
        <w:rPr>
          <w:rFonts w:cs="Arial"/>
          <w:sz w:val="24"/>
          <w:szCs w:val="24"/>
        </w:rPr>
        <w:t>finding</w:t>
      </w:r>
      <w:r w:rsidR="00E57773" w:rsidRPr="002B1B30">
        <w:rPr>
          <w:rFonts w:cs="Arial"/>
          <w:sz w:val="24"/>
          <w:szCs w:val="24"/>
        </w:rPr>
        <w:t xml:space="preserve"> suitable</w:t>
      </w:r>
      <w:r w:rsidRPr="002B1B30">
        <w:rPr>
          <w:rFonts w:cs="Arial"/>
          <w:sz w:val="24"/>
          <w:szCs w:val="24"/>
        </w:rPr>
        <w:t xml:space="preserve"> </w:t>
      </w:r>
      <w:r w:rsidR="006B1DC2" w:rsidRPr="002B1B30">
        <w:rPr>
          <w:rFonts w:cs="Arial"/>
          <w:sz w:val="24"/>
          <w:szCs w:val="24"/>
        </w:rPr>
        <w:t>Tenants</w:t>
      </w:r>
      <w:r w:rsidR="00E57773" w:rsidRPr="002B1B30">
        <w:rPr>
          <w:rFonts w:cs="Arial"/>
          <w:sz w:val="24"/>
          <w:szCs w:val="24"/>
        </w:rPr>
        <w:t xml:space="preserve">, </w:t>
      </w:r>
      <w:r w:rsidRPr="002B1B30">
        <w:rPr>
          <w:rFonts w:cs="Arial"/>
          <w:sz w:val="24"/>
          <w:szCs w:val="24"/>
        </w:rPr>
        <w:t>collecting rent, arranging repairs</w:t>
      </w:r>
      <w:r w:rsidR="00E57773" w:rsidRPr="002B1B30">
        <w:rPr>
          <w:rFonts w:cs="Arial"/>
          <w:sz w:val="24"/>
          <w:szCs w:val="24"/>
        </w:rPr>
        <w:t xml:space="preserve"> etc. </w:t>
      </w:r>
    </w:p>
    <w:p w14:paraId="31D27D37" w14:textId="77777777" w:rsidR="00D35070" w:rsidRPr="002B1B30" w:rsidRDefault="00D35070" w:rsidP="00F506F9">
      <w:pPr>
        <w:numPr>
          <w:ilvl w:val="0"/>
          <w:numId w:val="6"/>
        </w:numPr>
        <w:rPr>
          <w:rFonts w:cs="Arial"/>
          <w:sz w:val="24"/>
          <w:szCs w:val="24"/>
        </w:rPr>
      </w:pPr>
      <w:r w:rsidRPr="002B1B30">
        <w:rPr>
          <w:rFonts w:cs="Arial"/>
          <w:sz w:val="24"/>
          <w:szCs w:val="24"/>
        </w:rPr>
        <w:t xml:space="preserve">Neighbour: any person living in the </w:t>
      </w:r>
      <w:r w:rsidR="00585CA7" w:rsidRPr="002B1B30">
        <w:rPr>
          <w:rFonts w:cs="Arial"/>
          <w:sz w:val="24"/>
          <w:szCs w:val="24"/>
        </w:rPr>
        <w:t>neighbourhood</w:t>
      </w:r>
    </w:p>
    <w:p w14:paraId="731A7BF2" w14:textId="77777777" w:rsidR="00D35070" w:rsidRPr="002B1B30" w:rsidRDefault="00D35070" w:rsidP="00F506F9">
      <w:pPr>
        <w:numPr>
          <w:ilvl w:val="0"/>
          <w:numId w:val="6"/>
        </w:numPr>
        <w:rPr>
          <w:rFonts w:cs="Arial"/>
          <w:sz w:val="24"/>
          <w:szCs w:val="24"/>
        </w:rPr>
      </w:pPr>
      <w:r w:rsidRPr="002B1B30">
        <w:rPr>
          <w:rFonts w:cs="Arial"/>
          <w:sz w:val="24"/>
          <w:szCs w:val="24"/>
        </w:rPr>
        <w:t>Neighbourhood: the local</w:t>
      </w:r>
      <w:r w:rsidR="00585CA7" w:rsidRPr="002B1B30">
        <w:rPr>
          <w:rFonts w:cs="Arial"/>
          <w:sz w:val="24"/>
          <w:szCs w:val="24"/>
        </w:rPr>
        <w:t xml:space="preserve"> area </w:t>
      </w:r>
      <w:r w:rsidRPr="002B1B30">
        <w:rPr>
          <w:rFonts w:cs="Arial"/>
          <w:sz w:val="24"/>
          <w:szCs w:val="24"/>
        </w:rPr>
        <w:t xml:space="preserve">of the </w:t>
      </w:r>
      <w:r w:rsidR="00093181" w:rsidRPr="002B1B30">
        <w:rPr>
          <w:rFonts w:cs="Arial"/>
          <w:sz w:val="24"/>
          <w:szCs w:val="24"/>
        </w:rPr>
        <w:t>L</w:t>
      </w:r>
      <w:r w:rsidR="00BB1306" w:rsidRPr="002B1B30">
        <w:rPr>
          <w:rFonts w:cs="Arial"/>
          <w:sz w:val="24"/>
          <w:szCs w:val="24"/>
        </w:rPr>
        <w:t xml:space="preserve">et </w:t>
      </w:r>
      <w:r w:rsidR="00093181" w:rsidRPr="002B1B30">
        <w:rPr>
          <w:rFonts w:cs="Arial"/>
          <w:sz w:val="24"/>
          <w:szCs w:val="24"/>
        </w:rPr>
        <w:t xml:space="preserve">Property </w:t>
      </w:r>
    </w:p>
    <w:p w14:paraId="5A11F25E" w14:textId="77777777" w:rsidR="00DF44DB" w:rsidRPr="002B1B30" w:rsidRDefault="00DF44DB" w:rsidP="00F506F9">
      <w:pPr>
        <w:numPr>
          <w:ilvl w:val="0"/>
          <w:numId w:val="6"/>
        </w:numPr>
        <w:rPr>
          <w:rFonts w:cs="Arial"/>
          <w:sz w:val="24"/>
          <w:szCs w:val="24"/>
        </w:rPr>
      </w:pPr>
      <w:r w:rsidRPr="002B1B30">
        <w:rPr>
          <w:rFonts w:cs="Arial"/>
          <w:sz w:val="24"/>
          <w:szCs w:val="24"/>
        </w:rPr>
        <w:t>Overcrowding: A house is regarded as being overcrowded if it fails either of two tests - the room standard and/or the space standard</w:t>
      </w:r>
      <w:r w:rsidR="00C77A24" w:rsidRPr="002B1B30">
        <w:rPr>
          <w:rFonts w:cs="Arial"/>
          <w:sz w:val="24"/>
          <w:szCs w:val="24"/>
        </w:rPr>
        <w:t xml:space="preserve"> (see definition of each</w:t>
      </w:r>
      <w:r w:rsidR="000437FD" w:rsidRPr="002B1B30">
        <w:rPr>
          <w:rFonts w:cs="Arial"/>
          <w:sz w:val="24"/>
          <w:szCs w:val="24"/>
        </w:rPr>
        <w:t xml:space="preserve"> test</w:t>
      </w:r>
      <w:r w:rsidR="00C77A24" w:rsidRPr="002B1B30">
        <w:rPr>
          <w:rFonts w:cs="Arial"/>
          <w:sz w:val="24"/>
          <w:szCs w:val="24"/>
        </w:rPr>
        <w:t xml:space="preserve"> below)</w:t>
      </w:r>
      <w:r w:rsidRPr="002B1B30">
        <w:rPr>
          <w:rFonts w:cs="Arial"/>
          <w:sz w:val="24"/>
          <w:szCs w:val="24"/>
        </w:rPr>
        <w:t>.</w:t>
      </w:r>
    </w:p>
    <w:p w14:paraId="7D8BD8EF" w14:textId="77777777" w:rsidR="00D35070" w:rsidRPr="002B1B30" w:rsidRDefault="00D35070" w:rsidP="00F506F9">
      <w:pPr>
        <w:numPr>
          <w:ilvl w:val="0"/>
          <w:numId w:val="6"/>
        </w:numPr>
        <w:rPr>
          <w:rFonts w:cs="Arial"/>
          <w:sz w:val="24"/>
          <w:szCs w:val="24"/>
        </w:rPr>
      </w:pPr>
      <w:r w:rsidRPr="002B1B30">
        <w:rPr>
          <w:rFonts w:cs="Arial"/>
          <w:sz w:val="24"/>
          <w:szCs w:val="24"/>
        </w:rPr>
        <w:t xml:space="preserve">Private Residential Tenancy: a tenancy </w:t>
      </w:r>
      <w:r w:rsidR="00C77A24" w:rsidRPr="002B1B30">
        <w:rPr>
          <w:rFonts w:cs="Arial"/>
          <w:sz w:val="24"/>
          <w:szCs w:val="24"/>
        </w:rPr>
        <w:t xml:space="preserve">where the property is let to an individual as a separate dwelling; the </w:t>
      </w:r>
      <w:r w:rsidR="006B1DC2" w:rsidRPr="002B1B30">
        <w:rPr>
          <w:rFonts w:cs="Arial"/>
          <w:sz w:val="24"/>
          <w:szCs w:val="24"/>
        </w:rPr>
        <w:t>T</w:t>
      </w:r>
      <w:r w:rsidR="00C77A24" w:rsidRPr="002B1B30">
        <w:rPr>
          <w:rFonts w:cs="Arial"/>
          <w:sz w:val="24"/>
          <w:szCs w:val="24"/>
        </w:rPr>
        <w:t xml:space="preserve">enant occupies all or part of it as the </w:t>
      </w:r>
      <w:r w:rsidR="006B1DC2" w:rsidRPr="002B1B30">
        <w:rPr>
          <w:rFonts w:cs="Arial"/>
          <w:sz w:val="24"/>
          <w:szCs w:val="24"/>
        </w:rPr>
        <w:t xml:space="preserve">Tenant’s </w:t>
      </w:r>
      <w:r w:rsidR="00C77A24" w:rsidRPr="002B1B30">
        <w:rPr>
          <w:rFonts w:cs="Arial"/>
          <w:sz w:val="24"/>
          <w:szCs w:val="24"/>
        </w:rPr>
        <w:t>only or principal home; and the tenancy is not one which is excluded under schedule 1 o</w:t>
      </w:r>
      <w:r w:rsidR="005F4405" w:rsidRPr="002B1B30">
        <w:rPr>
          <w:rFonts w:cs="Arial"/>
          <w:sz w:val="24"/>
          <w:szCs w:val="24"/>
        </w:rPr>
        <w:t>f the Act</w:t>
      </w:r>
      <w:r w:rsidR="00C77A24" w:rsidRPr="002B1B30">
        <w:rPr>
          <w:rFonts w:cs="Arial"/>
          <w:sz w:val="24"/>
          <w:szCs w:val="24"/>
        </w:rPr>
        <w:t>.</w:t>
      </w:r>
    </w:p>
    <w:p w14:paraId="790E5264" w14:textId="77777777" w:rsidR="00837461" w:rsidRPr="002B1B30" w:rsidRDefault="00837461" w:rsidP="00F506F9">
      <w:pPr>
        <w:numPr>
          <w:ilvl w:val="0"/>
          <w:numId w:val="6"/>
        </w:numPr>
        <w:rPr>
          <w:rFonts w:cs="Arial"/>
          <w:sz w:val="24"/>
          <w:szCs w:val="24"/>
        </w:rPr>
      </w:pPr>
      <w:r w:rsidRPr="002B1B30">
        <w:rPr>
          <w:rFonts w:cs="Arial"/>
          <w:sz w:val="24"/>
          <w:szCs w:val="24"/>
        </w:rPr>
        <w:t xml:space="preserve">Registered </w:t>
      </w:r>
      <w:r w:rsidR="00E57622" w:rsidRPr="002B1B30">
        <w:rPr>
          <w:rFonts w:cs="Arial"/>
          <w:sz w:val="24"/>
          <w:szCs w:val="24"/>
        </w:rPr>
        <w:t>Landlord</w:t>
      </w:r>
      <w:r w:rsidRPr="002B1B30">
        <w:rPr>
          <w:rFonts w:cs="Arial"/>
          <w:sz w:val="24"/>
          <w:szCs w:val="24"/>
        </w:rPr>
        <w:t>: a person who is entered in the register prepared and maintained by the local authority for the purposes of Part 8 of the Antisocial Behaviour etc. (Scotland) Act 2004.</w:t>
      </w:r>
    </w:p>
    <w:p w14:paraId="357BB30D" w14:textId="77777777" w:rsidR="00D35070" w:rsidRPr="002B1B30" w:rsidRDefault="00D35070" w:rsidP="00F506F9">
      <w:pPr>
        <w:numPr>
          <w:ilvl w:val="0"/>
          <w:numId w:val="6"/>
        </w:numPr>
        <w:rPr>
          <w:rFonts w:cs="Arial"/>
          <w:sz w:val="24"/>
          <w:szCs w:val="24"/>
        </w:rPr>
      </w:pPr>
      <w:r w:rsidRPr="002B1B30">
        <w:rPr>
          <w:rFonts w:cs="Arial"/>
          <w:sz w:val="24"/>
          <w:szCs w:val="24"/>
        </w:rPr>
        <w:t xml:space="preserve">Rent: any sum payable periodically by the </w:t>
      </w:r>
      <w:r w:rsidR="006B1DC2" w:rsidRPr="002B1B30">
        <w:rPr>
          <w:rFonts w:cs="Arial"/>
          <w:sz w:val="24"/>
          <w:szCs w:val="24"/>
        </w:rPr>
        <w:t>T</w:t>
      </w:r>
      <w:r w:rsidR="00104563" w:rsidRPr="002B1B30">
        <w:rPr>
          <w:rFonts w:cs="Arial"/>
          <w:sz w:val="24"/>
          <w:szCs w:val="24"/>
        </w:rPr>
        <w:t xml:space="preserve">enant </w:t>
      </w:r>
      <w:r w:rsidRPr="002B1B30">
        <w:rPr>
          <w:rFonts w:cs="Arial"/>
          <w:sz w:val="24"/>
          <w:szCs w:val="24"/>
        </w:rPr>
        <w:t xml:space="preserve">to the </w:t>
      </w:r>
      <w:r w:rsidR="00E57622" w:rsidRPr="002B1B30">
        <w:rPr>
          <w:rFonts w:cs="Arial"/>
          <w:sz w:val="24"/>
          <w:szCs w:val="24"/>
        </w:rPr>
        <w:t xml:space="preserve">Landlord </w:t>
      </w:r>
      <w:r w:rsidRPr="002B1B30">
        <w:rPr>
          <w:rFonts w:cs="Arial"/>
          <w:sz w:val="24"/>
          <w:szCs w:val="24"/>
        </w:rPr>
        <w:t>in connection with the tenancy (and includes, for the avoidance of doubt, any sums payable in respect of services, re</w:t>
      </w:r>
      <w:r w:rsidR="003423BC" w:rsidRPr="002B1B30">
        <w:rPr>
          <w:rFonts w:cs="Arial"/>
          <w:sz w:val="24"/>
          <w:szCs w:val="24"/>
        </w:rPr>
        <w:t>pairs, maintenance or</w:t>
      </w:r>
      <w:r w:rsidRPr="002B1B30">
        <w:rPr>
          <w:rFonts w:cs="Arial"/>
          <w:sz w:val="24"/>
          <w:szCs w:val="24"/>
        </w:rPr>
        <w:t xml:space="preserve"> insurance).</w:t>
      </w:r>
    </w:p>
    <w:p w14:paraId="6590C2C7" w14:textId="77777777" w:rsidR="00DF44DB" w:rsidRPr="002B1B30" w:rsidRDefault="00D35070" w:rsidP="00F506F9">
      <w:pPr>
        <w:numPr>
          <w:ilvl w:val="0"/>
          <w:numId w:val="6"/>
        </w:numPr>
        <w:rPr>
          <w:rFonts w:cs="Arial"/>
          <w:sz w:val="24"/>
          <w:szCs w:val="24"/>
        </w:rPr>
      </w:pPr>
      <w:r w:rsidRPr="002B1B30">
        <w:rPr>
          <w:rFonts w:cs="Arial"/>
          <w:sz w:val="24"/>
          <w:szCs w:val="24"/>
        </w:rPr>
        <w:t>Rent</w:t>
      </w:r>
      <w:r w:rsidR="00EB7180" w:rsidRPr="002B1B30">
        <w:rPr>
          <w:rFonts w:cs="Arial"/>
          <w:sz w:val="24"/>
          <w:szCs w:val="24"/>
        </w:rPr>
        <w:t>-</w:t>
      </w:r>
      <w:r w:rsidRPr="002B1B30">
        <w:rPr>
          <w:rFonts w:cs="Arial"/>
          <w:sz w:val="24"/>
          <w:szCs w:val="24"/>
        </w:rPr>
        <w:t xml:space="preserve">increase notice: </w:t>
      </w:r>
      <w:r w:rsidR="00DF44DB" w:rsidRPr="002B1B30">
        <w:rPr>
          <w:rFonts w:cs="Arial"/>
          <w:sz w:val="24"/>
          <w:szCs w:val="24"/>
        </w:rPr>
        <w:t xml:space="preserve">the notice that a </w:t>
      </w:r>
      <w:r w:rsidR="00E57622" w:rsidRPr="002B1B30">
        <w:rPr>
          <w:rFonts w:cs="Arial"/>
          <w:sz w:val="24"/>
          <w:szCs w:val="24"/>
        </w:rPr>
        <w:t xml:space="preserve">Landlord </w:t>
      </w:r>
      <w:r w:rsidR="00DF44DB" w:rsidRPr="002B1B30">
        <w:rPr>
          <w:rFonts w:cs="Arial"/>
          <w:sz w:val="24"/>
          <w:szCs w:val="24"/>
        </w:rPr>
        <w:t xml:space="preserve">under a private residential tenancy must use when notifying a </w:t>
      </w:r>
      <w:r w:rsidR="006B1DC2" w:rsidRPr="002B1B30">
        <w:rPr>
          <w:rFonts w:cs="Arial"/>
          <w:sz w:val="24"/>
          <w:szCs w:val="24"/>
        </w:rPr>
        <w:t xml:space="preserve">Tenant </w:t>
      </w:r>
      <w:r w:rsidR="00DF44DB" w:rsidRPr="002B1B30">
        <w:rPr>
          <w:rFonts w:cs="Arial"/>
          <w:sz w:val="24"/>
          <w:szCs w:val="24"/>
        </w:rPr>
        <w:t xml:space="preserve">of a proposed rent increase.  </w:t>
      </w:r>
    </w:p>
    <w:p w14:paraId="7D8D29F3" w14:textId="77777777" w:rsidR="00D35070" w:rsidRPr="002B1B30" w:rsidRDefault="00D35070" w:rsidP="00F506F9">
      <w:pPr>
        <w:numPr>
          <w:ilvl w:val="0"/>
          <w:numId w:val="6"/>
        </w:numPr>
        <w:rPr>
          <w:rFonts w:cs="Arial"/>
          <w:sz w:val="24"/>
          <w:szCs w:val="24"/>
        </w:rPr>
      </w:pPr>
      <w:r w:rsidRPr="002B1B30">
        <w:rPr>
          <w:rFonts w:cs="Arial"/>
          <w:sz w:val="24"/>
          <w:szCs w:val="24"/>
        </w:rPr>
        <w:t xml:space="preserve">Rent officer: </w:t>
      </w:r>
      <w:r w:rsidR="00837461" w:rsidRPr="002B1B30">
        <w:rPr>
          <w:rFonts w:cs="Arial"/>
          <w:sz w:val="24"/>
          <w:szCs w:val="24"/>
        </w:rPr>
        <w:t>a</w:t>
      </w:r>
      <w:r w:rsidR="00DF44DB" w:rsidRPr="002B1B30">
        <w:rPr>
          <w:rFonts w:cs="Arial"/>
          <w:sz w:val="24"/>
          <w:szCs w:val="24"/>
        </w:rPr>
        <w:t xml:space="preserve">n independent officer appointed by law who can decide how much rent is payable under a private residential tenancy.  He or she can also decide the amount that a </w:t>
      </w:r>
      <w:r w:rsidR="00E57622" w:rsidRPr="002B1B30">
        <w:rPr>
          <w:rFonts w:cs="Arial"/>
          <w:sz w:val="24"/>
          <w:szCs w:val="24"/>
        </w:rPr>
        <w:t xml:space="preserve">Landlord </w:t>
      </w:r>
      <w:r w:rsidR="00DF44DB" w:rsidRPr="002B1B30">
        <w:rPr>
          <w:rFonts w:cs="Arial"/>
          <w:sz w:val="24"/>
          <w:szCs w:val="24"/>
        </w:rPr>
        <w:t xml:space="preserve">can add </w:t>
      </w:r>
      <w:r w:rsidR="003B424F" w:rsidRPr="002B1B30">
        <w:rPr>
          <w:rFonts w:cs="Arial"/>
          <w:sz w:val="24"/>
          <w:szCs w:val="24"/>
        </w:rPr>
        <w:t xml:space="preserve">when increasing the rent </w:t>
      </w:r>
      <w:r w:rsidR="00DF44DB" w:rsidRPr="002B1B30">
        <w:rPr>
          <w:rFonts w:cs="Arial"/>
          <w:sz w:val="24"/>
          <w:szCs w:val="24"/>
        </w:rPr>
        <w:t xml:space="preserve">in a rent pressure zone to reflect any improvements made to a </w:t>
      </w:r>
      <w:r w:rsidR="009312CA" w:rsidRPr="002B1B30">
        <w:rPr>
          <w:rFonts w:cs="Arial"/>
          <w:sz w:val="24"/>
          <w:szCs w:val="24"/>
        </w:rPr>
        <w:t>Let P</w:t>
      </w:r>
      <w:r w:rsidR="00DF44DB" w:rsidRPr="002B1B30">
        <w:rPr>
          <w:rFonts w:cs="Arial"/>
          <w:sz w:val="24"/>
          <w:szCs w:val="24"/>
        </w:rPr>
        <w:t>roperty.</w:t>
      </w:r>
    </w:p>
    <w:p w14:paraId="2B8F516E" w14:textId="77777777" w:rsidR="00A612EF" w:rsidRPr="002B1B30" w:rsidRDefault="00A612EF" w:rsidP="00F506F9">
      <w:pPr>
        <w:numPr>
          <w:ilvl w:val="0"/>
          <w:numId w:val="6"/>
        </w:numPr>
        <w:rPr>
          <w:rFonts w:cs="Arial"/>
          <w:sz w:val="24"/>
          <w:szCs w:val="24"/>
        </w:rPr>
      </w:pPr>
      <w:r w:rsidRPr="002B1B30">
        <w:rPr>
          <w:rFonts w:cs="Arial"/>
          <w:sz w:val="24"/>
          <w:szCs w:val="24"/>
        </w:rPr>
        <w:t>Rent Pressure Zone</w:t>
      </w:r>
      <w:r w:rsidR="00F328DA" w:rsidRPr="002B1B30">
        <w:rPr>
          <w:rFonts w:cs="Arial"/>
          <w:sz w:val="24"/>
          <w:szCs w:val="24"/>
        </w:rPr>
        <w:t xml:space="preserve"> (RPZ)</w:t>
      </w:r>
      <w:r w:rsidRPr="002B1B30">
        <w:rPr>
          <w:rFonts w:cs="Arial"/>
          <w:sz w:val="24"/>
          <w:szCs w:val="24"/>
        </w:rPr>
        <w:t>:</w:t>
      </w:r>
      <w:r w:rsidR="00F328DA" w:rsidRPr="002B1B30">
        <w:rPr>
          <w:rFonts w:cs="Arial"/>
          <w:sz w:val="24"/>
          <w:szCs w:val="24"/>
        </w:rPr>
        <w:t xml:space="preserve"> </w:t>
      </w:r>
      <w:r w:rsidR="00837461" w:rsidRPr="002B1B30">
        <w:rPr>
          <w:rFonts w:cs="Arial"/>
          <w:sz w:val="24"/>
          <w:szCs w:val="24"/>
        </w:rPr>
        <w:t>a</w:t>
      </w:r>
      <w:r w:rsidR="00F328DA" w:rsidRPr="002B1B30">
        <w:rPr>
          <w:rFonts w:cs="Arial"/>
          <w:sz w:val="24"/>
          <w:szCs w:val="24"/>
        </w:rPr>
        <w:t xml:space="preserve"> defined area in which Scottish Ministers have put a cap on how much rents for </w:t>
      </w:r>
      <w:r w:rsidR="00DF44DB" w:rsidRPr="002B1B30">
        <w:rPr>
          <w:rFonts w:cs="Arial"/>
          <w:sz w:val="24"/>
          <w:szCs w:val="24"/>
        </w:rPr>
        <w:t>existing</w:t>
      </w:r>
      <w:r w:rsidR="00F328DA" w:rsidRPr="002B1B30">
        <w:rPr>
          <w:rFonts w:cs="Arial"/>
          <w:sz w:val="24"/>
          <w:szCs w:val="24"/>
        </w:rPr>
        <w:t xml:space="preserve"> </w:t>
      </w:r>
      <w:r w:rsidR="006B1DC2" w:rsidRPr="002B1B30">
        <w:rPr>
          <w:rFonts w:cs="Arial"/>
          <w:sz w:val="24"/>
          <w:szCs w:val="24"/>
        </w:rPr>
        <w:t xml:space="preserve">Tenants </w:t>
      </w:r>
      <w:r w:rsidR="00F328DA" w:rsidRPr="002B1B30">
        <w:rPr>
          <w:rFonts w:cs="Arial"/>
          <w:sz w:val="24"/>
          <w:szCs w:val="24"/>
        </w:rPr>
        <w:t>can be increased by each year. Any cap set by Scottish Ministers will be at least consumer price</w:t>
      </w:r>
      <w:r w:rsidR="00DF44DB" w:rsidRPr="002B1B30">
        <w:rPr>
          <w:rFonts w:cs="Arial"/>
          <w:sz w:val="24"/>
          <w:szCs w:val="24"/>
        </w:rPr>
        <w:t>s</w:t>
      </w:r>
      <w:r w:rsidR="00F328DA" w:rsidRPr="002B1B30">
        <w:rPr>
          <w:rFonts w:cs="Arial"/>
          <w:sz w:val="24"/>
          <w:szCs w:val="24"/>
        </w:rPr>
        <w:t xml:space="preserve"> index (CPI) plus </w:t>
      </w:r>
      <w:proofErr w:type="gramStart"/>
      <w:r w:rsidR="00F328DA" w:rsidRPr="002B1B30">
        <w:rPr>
          <w:rFonts w:cs="Arial"/>
          <w:sz w:val="24"/>
          <w:szCs w:val="24"/>
        </w:rPr>
        <w:t>1%, and</w:t>
      </w:r>
      <w:proofErr w:type="gramEnd"/>
      <w:r w:rsidR="00F328DA" w:rsidRPr="002B1B30">
        <w:rPr>
          <w:rFonts w:cs="Arial"/>
          <w:sz w:val="24"/>
          <w:szCs w:val="24"/>
        </w:rPr>
        <w:t xml:space="preserve"> can last for up to 5 years. Landlords with property within a </w:t>
      </w:r>
      <w:r w:rsidR="001110A7" w:rsidRPr="002B1B30">
        <w:rPr>
          <w:rFonts w:cs="Arial"/>
          <w:sz w:val="24"/>
          <w:szCs w:val="24"/>
        </w:rPr>
        <w:t xml:space="preserve">rent pressure zone </w:t>
      </w:r>
      <w:r w:rsidR="00F328DA" w:rsidRPr="002B1B30">
        <w:rPr>
          <w:rFonts w:cs="Arial"/>
          <w:sz w:val="24"/>
          <w:szCs w:val="24"/>
        </w:rPr>
        <w:t xml:space="preserve">can apply to a rent officer for an additional amount of rent to reflect any improvements they have made to the </w:t>
      </w:r>
      <w:r w:rsidR="009312CA" w:rsidRPr="002B1B30">
        <w:rPr>
          <w:rFonts w:cs="Arial"/>
          <w:sz w:val="24"/>
          <w:szCs w:val="24"/>
        </w:rPr>
        <w:t>Let P</w:t>
      </w:r>
      <w:r w:rsidR="00104563" w:rsidRPr="002B1B30">
        <w:rPr>
          <w:rFonts w:cs="Arial"/>
          <w:sz w:val="24"/>
          <w:szCs w:val="24"/>
        </w:rPr>
        <w:t>roperty</w:t>
      </w:r>
      <w:r w:rsidR="00F328DA" w:rsidRPr="002B1B30">
        <w:rPr>
          <w:rFonts w:cs="Arial"/>
          <w:sz w:val="24"/>
          <w:szCs w:val="24"/>
        </w:rPr>
        <w:t>.</w:t>
      </w:r>
      <w:r w:rsidRPr="002B1B30">
        <w:rPr>
          <w:rFonts w:cs="Arial"/>
          <w:sz w:val="24"/>
          <w:szCs w:val="24"/>
        </w:rPr>
        <w:t xml:space="preserve"> </w:t>
      </w:r>
    </w:p>
    <w:p w14:paraId="3433B012" w14:textId="77777777" w:rsidR="00D35070" w:rsidRPr="002B1B30" w:rsidRDefault="00D35070" w:rsidP="00F506F9">
      <w:pPr>
        <w:numPr>
          <w:ilvl w:val="0"/>
          <w:numId w:val="6"/>
        </w:numPr>
        <w:rPr>
          <w:rFonts w:cs="Arial"/>
          <w:sz w:val="24"/>
          <w:szCs w:val="24"/>
        </w:rPr>
      </w:pPr>
      <w:r w:rsidRPr="002B1B30">
        <w:rPr>
          <w:rFonts w:cs="Arial"/>
          <w:sz w:val="24"/>
          <w:szCs w:val="24"/>
        </w:rPr>
        <w:t>Statutory term</w:t>
      </w:r>
      <w:r w:rsidR="00DF44DB" w:rsidRPr="002B1B30">
        <w:rPr>
          <w:rFonts w:cs="Arial"/>
          <w:sz w:val="24"/>
          <w:szCs w:val="24"/>
        </w:rPr>
        <w:t>s</w:t>
      </w:r>
      <w:r w:rsidRPr="002B1B30">
        <w:rPr>
          <w:rFonts w:cs="Arial"/>
          <w:sz w:val="24"/>
          <w:szCs w:val="24"/>
        </w:rPr>
        <w:t xml:space="preserve">: </w:t>
      </w:r>
      <w:r w:rsidR="00837461" w:rsidRPr="002B1B30">
        <w:rPr>
          <w:rFonts w:cs="Arial"/>
          <w:sz w:val="24"/>
          <w:szCs w:val="24"/>
        </w:rPr>
        <w:t>t</w:t>
      </w:r>
      <w:r w:rsidR="00DF44DB" w:rsidRPr="002B1B30">
        <w:rPr>
          <w:rFonts w:cs="Arial"/>
          <w:sz w:val="24"/>
          <w:szCs w:val="24"/>
        </w:rPr>
        <w:t xml:space="preserve">he terms which apply to every private residential tenancy.  </w:t>
      </w:r>
    </w:p>
    <w:p w14:paraId="3DF6647A" w14:textId="77777777" w:rsidR="00C77A24" w:rsidRPr="002B1B30" w:rsidRDefault="00D35070" w:rsidP="00F506F9">
      <w:pPr>
        <w:numPr>
          <w:ilvl w:val="0"/>
          <w:numId w:val="6"/>
        </w:numPr>
        <w:rPr>
          <w:rFonts w:cs="Arial"/>
          <w:sz w:val="24"/>
          <w:szCs w:val="24"/>
        </w:rPr>
      </w:pPr>
      <w:r w:rsidRPr="002B1B30">
        <w:rPr>
          <w:rFonts w:cs="Arial"/>
          <w:sz w:val="24"/>
          <w:szCs w:val="24"/>
        </w:rPr>
        <w:t xml:space="preserve">Tenant: includes any </w:t>
      </w:r>
      <w:r w:rsidR="00104563" w:rsidRPr="002B1B30">
        <w:rPr>
          <w:rFonts w:cs="Arial"/>
          <w:sz w:val="24"/>
          <w:szCs w:val="24"/>
        </w:rPr>
        <w:t xml:space="preserve">joint </w:t>
      </w:r>
      <w:r w:rsidR="006B1DC2" w:rsidRPr="002B1B30">
        <w:rPr>
          <w:rFonts w:cs="Arial"/>
          <w:sz w:val="24"/>
          <w:szCs w:val="24"/>
        </w:rPr>
        <w:t xml:space="preserve">Tenant </w:t>
      </w:r>
      <w:r w:rsidR="005869FD" w:rsidRPr="002B1B30">
        <w:rPr>
          <w:rFonts w:cs="Arial"/>
          <w:sz w:val="24"/>
          <w:szCs w:val="24"/>
        </w:rPr>
        <w:t xml:space="preserve">or </w:t>
      </w:r>
      <w:r w:rsidR="00104563" w:rsidRPr="002B1B30">
        <w:rPr>
          <w:rFonts w:cs="Arial"/>
          <w:sz w:val="24"/>
          <w:szCs w:val="24"/>
        </w:rPr>
        <w:t>joint s</w:t>
      </w:r>
      <w:r w:rsidR="00BD27A1" w:rsidRPr="002B1B30">
        <w:rPr>
          <w:rFonts w:cs="Arial"/>
          <w:sz w:val="24"/>
          <w:szCs w:val="24"/>
        </w:rPr>
        <w:t>ub</w:t>
      </w:r>
      <w:r w:rsidR="005869FD" w:rsidRPr="002B1B30">
        <w:rPr>
          <w:rFonts w:cs="Arial"/>
          <w:sz w:val="24"/>
          <w:szCs w:val="24"/>
        </w:rPr>
        <w:t>-</w:t>
      </w:r>
      <w:r w:rsidR="006B1DC2" w:rsidRPr="002B1B30">
        <w:rPr>
          <w:rFonts w:cs="Arial"/>
          <w:sz w:val="24"/>
          <w:szCs w:val="24"/>
        </w:rPr>
        <w:t>T</w:t>
      </w:r>
      <w:r w:rsidR="005869FD" w:rsidRPr="002B1B30">
        <w:rPr>
          <w:rFonts w:cs="Arial"/>
          <w:sz w:val="24"/>
          <w:szCs w:val="24"/>
        </w:rPr>
        <w:t>enant</w:t>
      </w:r>
      <w:r w:rsidR="00C77A24" w:rsidRPr="002B1B30">
        <w:rPr>
          <w:rFonts w:cs="Arial"/>
          <w:sz w:val="24"/>
          <w:szCs w:val="24"/>
        </w:rPr>
        <w:t xml:space="preserve"> (also see</w:t>
      </w:r>
      <w:r w:rsidR="00837461" w:rsidRPr="002B1B30">
        <w:rPr>
          <w:rFonts w:cs="Arial"/>
          <w:sz w:val="24"/>
          <w:szCs w:val="24"/>
        </w:rPr>
        <w:t xml:space="preserve"> ‘Jointly and severally liable’ above)</w:t>
      </w:r>
      <w:r w:rsidR="00C77A24" w:rsidRPr="002B1B30">
        <w:rPr>
          <w:rFonts w:cs="Arial"/>
          <w:sz w:val="24"/>
          <w:szCs w:val="24"/>
        </w:rPr>
        <w:t xml:space="preserve"> </w:t>
      </w:r>
    </w:p>
    <w:p w14:paraId="3079702B" w14:textId="77777777" w:rsidR="004A3A00" w:rsidRPr="002B1B30" w:rsidRDefault="004A3A00" w:rsidP="00F506F9">
      <w:pPr>
        <w:numPr>
          <w:ilvl w:val="0"/>
          <w:numId w:val="6"/>
        </w:numPr>
        <w:rPr>
          <w:rFonts w:cs="Arial"/>
          <w:sz w:val="24"/>
          <w:szCs w:val="24"/>
        </w:rPr>
      </w:pPr>
      <w:r w:rsidRPr="002B1B30">
        <w:rPr>
          <w:rFonts w:cs="Arial"/>
          <w:sz w:val="24"/>
          <w:szCs w:val="24"/>
        </w:rPr>
        <w:t xml:space="preserve">The Tribunal: </w:t>
      </w:r>
      <w:proofErr w:type="gramStart"/>
      <w:r w:rsidRPr="002B1B30">
        <w:rPr>
          <w:rFonts w:cs="Arial"/>
          <w:sz w:val="24"/>
          <w:szCs w:val="24"/>
        </w:rPr>
        <w:t>the</w:t>
      </w:r>
      <w:proofErr w:type="gramEnd"/>
      <w:r w:rsidRPr="002B1B30">
        <w:rPr>
          <w:rFonts w:cs="Arial"/>
          <w:sz w:val="24"/>
          <w:szCs w:val="24"/>
        </w:rPr>
        <w:t xml:space="preserve"> First-tier Tribunal for Scotland Housing and Property Chamber, the body which deals with all civil disputes arising from a private residential tenancy.</w:t>
      </w:r>
    </w:p>
    <w:p w14:paraId="3DD0DEEA" w14:textId="77777777" w:rsidR="00DF44DB" w:rsidRPr="002B1B30" w:rsidRDefault="00DF44DB" w:rsidP="00F506F9">
      <w:pPr>
        <w:numPr>
          <w:ilvl w:val="0"/>
          <w:numId w:val="6"/>
        </w:numPr>
        <w:rPr>
          <w:rFonts w:cs="Arial"/>
          <w:sz w:val="24"/>
          <w:szCs w:val="24"/>
        </w:rPr>
      </w:pPr>
      <w:r w:rsidRPr="002B1B30">
        <w:rPr>
          <w:rFonts w:cs="Arial"/>
          <w:sz w:val="24"/>
          <w:szCs w:val="24"/>
        </w:rPr>
        <w:t xml:space="preserve">The </w:t>
      </w:r>
      <w:r w:rsidR="00C77A24" w:rsidRPr="002B1B30">
        <w:rPr>
          <w:rFonts w:cs="Arial"/>
          <w:sz w:val="24"/>
          <w:szCs w:val="24"/>
        </w:rPr>
        <w:t>r</w:t>
      </w:r>
      <w:r w:rsidRPr="002B1B30">
        <w:rPr>
          <w:rFonts w:cs="Arial"/>
          <w:sz w:val="24"/>
          <w:szCs w:val="24"/>
        </w:rPr>
        <w:t xml:space="preserve">oom </w:t>
      </w:r>
      <w:r w:rsidR="00C77A24" w:rsidRPr="002B1B30">
        <w:rPr>
          <w:rFonts w:cs="Arial"/>
          <w:sz w:val="24"/>
          <w:szCs w:val="24"/>
        </w:rPr>
        <w:t>s</w:t>
      </w:r>
      <w:r w:rsidRPr="002B1B30">
        <w:rPr>
          <w:rFonts w:cs="Arial"/>
          <w:sz w:val="24"/>
          <w:szCs w:val="24"/>
        </w:rPr>
        <w:t xml:space="preserve">tandard: </w:t>
      </w:r>
      <w:r w:rsidR="00837461" w:rsidRPr="002B1B30">
        <w:rPr>
          <w:rFonts w:cs="Arial"/>
          <w:sz w:val="24"/>
          <w:szCs w:val="24"/>
        </w:rPr>
        <w:t>t</w:t>
      </w:r>
      <w:r w:rsidRPr="002B1B30">
        <w:rPr>
          <w:rFonts w:cs="Arial"/>
          <w:color w:val="000000"/>
          <w:sz w:val="24"/>
          <w:szCs w:val="24"/>
        </w:rPr>
        <w:t>his is contravened when two people of opposite sexes, who are not living as husband and wife, have to sleep in the same room. This does not apply to children under 10. The rooms regarded as sleeping accommodation are defined as being 'of a type normally used in the locality either as a bedroom or as a living room'.</w:t>
      </w:r>
    </w:p>
    <w:p w14:paraId="110480D1" w14:textId="77777777" w:rsidR="00DF44DB" w:rsidRPr="002B1B30" w:rsidRDefault="00DF44DB" w:rsidP="00F506F9">
      <w:pPr>
        <w:numPr>
          <w:ilvl w:val="0"/>
          <w:numId w:val="6"/>
        </w:numPr>
        <w:rPr>
          <w:rFonts w:cs="Arial"/>
          <w:sz w:val="24"/>
          <w:szCs w:val="24"/>
        </w:rPr>
      </w:pPr>
      <w:r w:rsidRPr="002B1B30">
        <w:rPr>
          <w:rFonts w:cs="Arial"/>
          <w:sz w:val="24"/>
          <w:szCs w:val="24"/>
        </w:rPr>
        <w:t xml:space="preserve">The </w:t>
      </w:r>
      <w:r w:rsidR="00C77A24" w:rsidRPr="002B1B30">
        <w:rPr>
          <w:rFonts w:cs="Arial"/>
          <w:sz w:val="24"/>
          <w:szCs w:val="24"/>
        </w:rPr>
        <w:t>s</w:t>
      </w:r>
      <w:r w:rsidRPr="002B1B30">
        <w:rPr>
          <w:rFonts w:cs="Arial"/>
          <w:sz w:val="24"/>
          <w:szCs w:val="24"/>
        </w:rPr>
        <w:t xml:space="preserve">pace </w:t>
      </w:r>
      <w:r w:rsidR="00C77A24" w:rsidRPr="002B1B30">
        <w:rPr>
          <w:rFonts w:cs="Arial"/>
          <w:sz w:val="24"/>
          <w:szCs w:val="24"/>
        </w:rPr>
        <w:t>s</w:t>
      </w:r>
      <w:r w:rsidRPr="002B1B30">
        <w:rPr>
          <w:rFonts w:cs="Arial"/>
          <w:sz w:val="24"/>
          <w:szCs w:val="24"/>
        </w:rPr>
        <w:t xml:space="preserve">tandard: sets limits on the number of people who can occupy a house, relative to both the number and floor area of the rooms available as sleeping accommodation. For this purpose, children aged at least one but less than 10 count as half of a person, while children under the age of one do not count at all. Rooms of less than 50 square feet are not </w:t>
      </w:r>
      <w:proofErr w:type="gramStart"/>
      <w:r w:rsidRPr="002B1B30">
        <w:rPr>
          <w:rFonts w:cs="Arial"/>
          <w:sz w:val="24"/>
          <w:szCs w:val="24"/>
        </w:rPr>
        <w:t>taken into account</w:t>
      </w:r>
      <w:proofErr w:type="gramEnd"/>
      <w:r w:rsidRPr="002B1B30">
        <w:rPr>
          <w:rFonts w:cs="Arial"/>
          <w:sz w:val="24"/>
          <w:szCs w:val="24"/>
        </w:rPr>
        <w:t>.</w:t>
      </w:r>
    </w:p>
    <w:p w14:paraId="74CE822D" w14:textId="77777777" w:rsidR="00C77A24" w:rsidRPr="002B1B30" w:rsidRDefault="00C77A24" w:rsidP="0025017D">
      <w:pPr>
        <w:rPr>
          <w:rFonts w:cs="Arial"/>
          <w:sz w:val="24"/>
          <w:szCs w:val="24"/>
        </w:rPr>
      </w:pPr>
    </w:p>
    <w:p w14:paraId="3164F7A7" w14:textId="77777777" w:rsidR="0025017D" w:rsidRPr="002B1B30" w:rsidRDefault="0025017D" w:rsidP="0025017D">
      <w:pPr>
        <w:rPr>
          <w:rFonts w:cs="Arial"/>
          <w:sz w:val="24"/>
          <w:szCs w:val="24"/>
        </w:rPr>
      </w:pPr>
      <w:r w:rsidRPr="002B1B30">
        <w:rPr>
          <w:rFonts w:cs="Arial"/>
          <w:sz w:val="24"/>
          <w:szCs w:val="24"/>
        </w:rPr>
        <w:t xml:space="preserve">Declaring for the purposes of this </w:t>
      </w:r>
      <w:r w:rsidR="00530847" w:rsidRPr="002B1B30">
        <w:rPr>
          <w:rFonts w:cs="Arial"/>
          <w:sz w:val="24"/>
          <w:szCs w:val="24"/>
        </w:rPr>
        <w:t xml:space="preserve">Agreement </w:t>
      </w:r>
      <w:r w:rsidRPr="002B1B30">
        <w:rPr>
          <w:rFonts w:cs="Arial"/>
          <w:sz w:val="24"/>
          <w:szCs w:val="24"/>
        </w:rPr>
        <w:t xml:space="preserve">that words </w:t>
      </w:r>
      <w:r w:rsidR="00104563" w:rsidRPr="002B1B30">
        <w:rPr>
          <w:rFonts w:cs="Arial"/>
          <w:sz w:val="24"/>
          <w:szCs w:val="24"/>
        </w:rPr>
        <w:t xml:space="preserve">in </w:t>
      </w:r>
      <w:r w:rsidRPr="002B1B30">
        <w:rPr>
          <w:rFonts w:cs="Arial"/>
          <w:sz w:val="24"/>
          <w:szCs w:val="24"/>
        </w:rPr>
        <w:t xml:space="preserve">the singular include the plural, and where there are two or more persons included in the expression “the </w:t>
      </w:r>
      <w:r w:rsidR="00BD27A1" w:rsidRPr="002B1B30">
        <w:rPr>
          <w:rFonts w:cs="Arial"/>
          <w:sz w:val="24"/>
          <w:szCs w:val="24"/>
        </w:rPr>
        <w:t>Tenant</w:t>
      </w:r>
      <w:r w:rsidRPr="002B1B30">
        <w:rPr>
          <w:rFonts w:cs="Arial"/>
          <w:sz w:val="24"/>
          <w:szCs w:val="24"/>
        </w:rPr>
        <w:t xml:space="preserve">” the obligations and conditions to be </w:t>
      </w:r>
      <w:r w:rsidR="00104563" w:rsidRPr="002B1B30">
        <w:rPr>
          <w:rFonts w:cs="Arial"/>
          <w:sz w:val="24"/>
          <w:szCs w:val="24"/>
        </w:rPr>
        <w:t xml:space="preserve">met </w:t>
      </w:r>
      <w:r w:rsidRPr="002B1B30">
        <w:rPr>
          <w:rFonts w:cs="Arial"/>
          <w:sz w:val="24"/>
          <w:szCs w:val="24"/>
        </w:rPr>
        <w:t xml:space="preserve">by “the </w:t>
      </w:r>
      <w:r w:rsidR="00BD27A1" w:rsidRPr="002B1B30">
        <w:rPr>
          <w:rFonts w:cs="Arial"/>
          <w:sz w:val="24"/>
          <w:szCs w:val="24"/>
        </w:rPr>
        <w:t>Tenant</w:t>
      </w:r>
      <w:r w:rsidRPr="002B1B30">
        <w:rPr>
          <w:rFonts w:cs="Arial"/>
          <w:sz w:val="24"/>
          <w:szCs w:val="24"/>
        </w:rPr>
        <w:t xml:space="preserve">”, including payment of the rent, </w:t>
      </w:r>
      <w:r w:rsidR="00104563" w:rsidRPr="002B1B30">
        <w:rPr>
          <w:rFonts w:cs="Arial"/>
          <w:sz w:val="24"/>
          <w:szCs w:val="24"/>
        </w:rPr>
        <w:t>apply to</w:t>
      </w:r>
      <w:r w:rsidRPr="002B1B30">
        <w:rPr>
          <w:rFonts w:cs="Arial"/>
          <w:sz w:val="24"/>
          <w:szCs w:val="24"/>
        </w:rPr>
        <w:t xml:space="preserve"> all such persons jointly and severally. </w:t>
      </w:r>
    </w:p>
    <w:p w14:paraId="097D8C86" w14:textId="77777777" w:rsidR="00AC5EDA" w:rsidRPr="002B1B30" w:rsidRDefault="00D35070" w:rsidP="00E87540">
      <w:pPr>
        <w:pStyle w:val="Heading1"/>
        <w:rPr>
          <w:rFonts w:cs="Arial"/>
          <w:b/>
          <w:bCs/>
          <w:sz w:val="28"/>
          <w:szCs w:val="28"/>
          <w:u w:val="single"/>
        </w:rPr>
      </w:pPr>
      <w:r w:rsidRPr="002B1B30">
        <w:rPr>
          <w:rFonts w:cs="Arial"/>
          <w:b/>
          <w:sz w:val="28"/>
          <w:szCs w:val="28"/>
        </w:rPr>
        <w:br w:type="page"/>
      </w:r>
      <w:bookmarkStart w:id="3" w:name="_Toc190618"/>
      <w:r w:rsidRPr="002B1B30">
        <w:rPr>
          <w:rFonts w:cs="Arial"/>
          <w:b/>
          <w:sz w:val="28"/>
          <w:szCs w:val="28"/>
        </w:rPr>
        <w:lastRenderedPageBreak/>
        <w:t xml:space="preserve">SECTION 3: </w:t>
      </w:r>
      <w:r w:rsidR="005B7DB6" w:rsidRPr="002B1B30">
        <w:rPr>
          <w:rFonts w:cs="Arial"/>
          <w:b/>
          <w:caps/>
          <w:sz w:val="28"/>
          <w:szCs w:val="28"/>
        </w:rPr>
        <w:t>Model Private Residential Tenancy Agreement</w:t>
      </w:r>
      <w:bookmarkEnd w:id="3"/>
      <w:r w:rsidR="005B7DB6" w:rsidRPr="002B1B30">
        <w:rPr>
          <w:rFonts w:cs="Arial"/>
          <w:b/>
          <w:sz w:val="28"/>
          <w:szCs w:val="28"/>
        </w:rPr>
        <w:t xml:space="preserve"> </w:t>
      </w:r>
    </w:p>
    <w:p w14:paraId="3084B5C4" w14:textId="77777777" w:rsidR="000C038B" w:rsidRPr="002B1B30" w:rsidRDefault="000C038B" w:rsidP="00E544D8">
      <w:pPr>
        <w:keepNext/>
        <w:autoSpaceDE w:val="0"/>
        <w:autoSpaceDN w:val="0"/>
        <w:adjustRightInd w:val="0"/>
        <w:jc w:val="center"/>
        <w:outlineLvl w:val="1"/>
        <w:rPr>
          <w:rFonts w:cs="Arial"/>
          <w:b/>
          <w:bCs/>
          <w:sz w:val="24"/>
          <w:szCs w:val="24"/>
          <w:u w:val="single"/>
        </w:rPr>
      </w:pPr>
    </w:p>
    <w:p w14:paraId="6E3DE5CF" w14:textId="360CF96D" w:rsidR="003B424F" w:rsidRPr="002B1B30" w:rsidRDefault="003B424F" w:rsidP="00F506F9">
      <w:pPr>
        <w:pStyle w:val="Heading2"/>
        <w:numPr>
          <w:ilvl w:val="0"/>
          <w:numId w:val="7"/>
        </w:numPr>
        <w:rPr>
          <w:rFonts w:cs="Arial"/>
          <w:b/>
          <w:sz w:val="28"/>
          <w:szCs w:val="28"/>
        </w:rPr>
      </w:pPr>
      <w:bookmarkStart w:id="4" w:name="_Toc190619"/>
      <w:r w:rsidRPr="002B1B30">
        <w:rPr>
          <w:rFonts w:cs="Arial"/>
          <w:b/>
          <w:sz w:val="28"/>
          <w:szCs w:val="28"/>
        </w:rPr>
        <w:t>TENANT</w:t>
      </w:r>
      <w:bookmarkEnd w:id="4"/>
    </w:p>
    <w:p w14:paraId="57A62C96" w14:textId="77777777" w:rsidR="003B424F" w:rsidRPr="002B1B30" w:rsidRDefault="003B424F" w:rsidP="003B424F">
      <w:pPr>
        <w:rPr>
          <w:rFonts w:cs="Arial"/>
          <w:b/>
          <w:i/>
          <w:sz w:val="24"/>
          <w:szCs w:val="24"/>
        </w:rPr>
      </w:pPr>
    </w:p>
    <w:p w14:paraId="0163CA71" w14:textId="77777777" w:rsidR="00C06209" w:rsidRPr="002B1B30" w:rsidRDefault="003B424F" w:rsidP="00C06209">
      <w:pPr>
        <w:rPr>
          <w:rFonts w:cs="Arial"/>
          <w:b/>
          <w:sz w:val="24"/>
          <w:szCs w:val="24"/>
          <w:u w:val="single"/>
          <w:shd w:val="clear" w:color="auto" w:fill="F2F2F2"/>
        </w:rPr>
      </w:pPr>
      <w:r w:rsidRPr="002B1B30">
        <w:rPr>
          <w:rFonts w:cs="Arial"/>
          <w:b/>
          <w:sz w:val="24"/>
          <w:szCs w:val="24"/>
        </w:rPr>
        <w:t>Name(s)</w:t>
      </w:r>
      <w:r w:rsidR="00472CBF" w:rsidRPr="002B1B30">
        <w:rPr>
          <w:rFonts w:cs="Arial"/>
          <w:b/>
          <w:sz w:val="24"/>
          <w:szCs w:val="24"/>
        </w:rPr>
        <w:t xml:space="preserve"> and Address(</w:t>
      </w:r>
      <w:proofErr w:type="spellStart"/>
      <w:r w:rsidR="00472CBF" w:rsidRPr="002B1B30">
        <w:rPr>
          <w:rFonts w:cs="Arial"/>
          <w:b/>
          <w:sz w:val="24"/>
          <w:szCs w:val="24"/>
        </w:rPr>
        <w:t>es</w:t>
      </w:r>
      <w:proofErr w:type="spellEnd"/>
      <w:r w:rsidR="00472CBF" w:rsidRPr="002B1B30">
        <w:rPr>
          <w:rFonts w:cs="Arial"/>
          <w:b/>
          <w:sz w:val="24"/>
          <w:szCs w:val="24"/>
        </w:rPr>
        <w:t>)</w:t>
      </w:r>
      <w:r w:rsidRPr="002B1B30">
        <w:rPr>
          <w:rFonts w:cs="Arial"/>
          <w:b/>
          <w:sz w:val="24"/>
          <w:szCs w:val="24"/>
        </w:rPr>
        <w:t>:</w:t>
      </w:r>
    </w:p>
    <w:p w14:paraId="5A186035" w14:textId="3B4C33CE" w:rsidR="007F2D8F" w:rsidRPr="002B1B30" w:rsidRDefault="00C06209" w:rsidP="00096967">
      <w:pPr>
        <w:rPr>
          <w:rFonts w:cs="Arial"/>
          <w:sz w:val="24"/>
          <w:szCs w:val="24"/>
        </w:rPr>
      </w:pPr>
      <w:r w:rsidRPr="002B1B30">
        <w:rPr>
          <w:rFonts w:cs="Arial"/>
          <w:sz w:val="24"/>
          <w:szCs w:val="24"/>
        </w:rPr>
        <w:fldChar w:fldCharType="begin"/>
      </w:r>
      <w:r w:rsidRPr="002B1B30">
        <w:rPr>
          <w:rFonts w:cs="Arial"/>
          <w:sz w:val="24"/>
          <w:szCs w:val="24"/>
        </w:rPr>
        <w:instrText xml:space="preserve"> MERGEFIELD tenantNamesAndAddresses \* MERGEFORMAT </w:instrText>
      </w:r>
      <w:r w:rsidRPr="002B1B30">
        <w:rPr>
          <w:rFonts w:cs="Arial"/>
          <w:sz w:val="24"/>
          <w:szCs w:val="24"/>
        </w:rPr>
        <w:fldChar w:fldCharType="separate"/>
      </w:r>
      <w:r w:rsidRPr="002B1B30">
        <w:rPr>
          <w:rFonts w:cs="Arial"/>
          <w:sz w:val="24"/>
          <w:szCs w:val="24"/>
        </w:rPr>
        <w:t>«tenantNamesAndAddresses»</w:t>
      </w:r>
      <w:r w:rsidRPr="002B1B30">
        <w:rPr>
          <w:rFonts w:cs="Arial"/>
          <w:sz w:val="24"/>
          <w:szCs w:val="24"/>
        </w:rPr>
        <w:fldChar w:fldCharType="end"/>
      </w:r>
      <w:r w:rsidR="00472CBF" w:rsidRPr="002B1B30">
        <w:rPr>
          <w:rFonts w:cs="Arial"/>
          <w:sz w:val="24"/>
          <w:szCs w:val="24"/>
        </w:rPr>
        <w:t xml:space="preserve"> </w:t>
      </w:r>
    </w:p>
    <w:p w14:paraId="36CD7830" w14:textId="77777777" w:rsidR="003B424F" w:rsidRPr="002B1B30" w:rsidRDefault="003B424F" w:rsidP="003B424F">
      <w:pPr>
        <w:rPr>
          <w:rFonts w:cs="Arial"/>
          <w:b/>
          <w:sz w:val="24"/>
          <w:szCs w:val="24"/>
        </w:rPr>
      </w:pPr>
      <w:r w:rsidRPr="002B1B30">
        <w:rPr>
          <w:rFonts w:cs="Arial"/>
          <w:b/>
          <w:sz w:val="24"/>
          <w:szCs w:val="24"/>
        </w:rPr>
        <w:t xml:space="preserve">(“the Tenant(s)”)  </w:t>
      </w:r>
    </w:p>
    <w:p w14:paraId="03889D23" w14:textId="77777777" w:rsidR="003B424F" w:rsidRPr="002B1B30" w:rsidRDefault="003B424F" w:rsidP="003B424F">
      <w:pPr>
        <w:rPr>
          <w:rFonts w:cs="Arial"/>
          <w:b/>
          <w:sz w:val="24"/>
          <w:szCs w:val="24"/>
        </w:rPr>
      </w:pPr>
    </w:p>
    <w:p w14:paraId="2B00F712" w14:textId="77777777" w:rsidR="003B424F" w:rsidRPr="002B1B30" w:rsidRDefault="003B424F" w:rsidP="003B424F">
      <w:pPr>
        <w:rPr>
          <w:rFonts w:cs="Arial"/>
          <w:b/>
          <w:sz w:val="24"/>
          <w:szCs w:val="24"/>
        </w:rPr>
      </w:pPr>
      <w:r w:rsidRPr="002B1B30">
        <w:rPr>
          <w:rFonts w:cs="Arial"/>
          <w:b/>
          <w:sz w:val="24"/>
          <w:szCs w:val="24"/>
        </w:rPr>
        <w:t>Where this is a joint tenancy, the term “Tenant” applies to each of the individuals above and the full responsibilities</w:t>
      </w:r>
      <w:r w:rsidR="00F23D9A" w:rsidRPr="002B1B30">
        <w:rPr>
          <w:rFonts w:cs="Arial"/>
          <w:b/>
          <w:sz w:val="24"/>
          <w:szCs w:val="24"/>
        </w:rPr>
        <w:t xml:space="preserve"> </w:t>
      </w:r>
      <w:r w:rsidRPr="002B1B30">
        <w:rPr>
          <w:rFonts w:cs="Arial"/>
          <w:b/>
          <w:sz w:val="24"/>
          <w:szCs w:val="24"/>
        </w:rPr>
        <w:t xml:space="preserve">and rights set out in this Agreement apply to each Tenant who will be jointly and severally liable for all of the obligations of the Tenant under this Agreement.      </w:t>
      </w:r>
    </w:p>
    <w:p w14:paraId="5F133F95" w14:textId="77777777" w:rsidR="003B424F" w:rsidRPr="002B1B30" w:rsidRDefault="003B424F" w:rsidP="003B424F">
      <w:pPr>
        <w:rPr>
          <w:rFonts w:cs="Arial"/>
          <w:b/>
          <w:sz w:val="24"/>
          <w:szCs w:val="24"/>
        </w:rPr>
      </w:pPr>
    </w:p>
    <w:p w14:paraId="1B2B3F6C" w14:textId="4F81F849" w:rsidR="004D0D5F" w:rsidRPr="002B1B30" w:rsidRDefault="003B424F" w:rsidP="008B094A">
      <w:pPr>
        <w:rPr>
          <w:rFonts w:cs="Arial"/>
          <w:b/>
          <w:sz w:val="24"/>
          <w:szCs w:val="24"/>
        </w:rPr>
      </w:pPr>
      <w:r w:rsidRPr="002B1B30">
        <w:rPr>
          <w:rFonts w:cs="Arial"/>
          <w:sz w:val="24"/>
          <w:szCs w:val="24"/>
        </w:rPr>
        <w:t>Email address(</w:t>
      </w:r>
      <w:proofErr w:type="spellStart"/>
      <w:r w:rsidRPr="002B1B30">
        <w:rPr>
          <w:rFonts w:cs="Arial"/>
          <w:sz w:val="24"/>
          <w:szCs w:val="24"/>
        </w:rPr>
        <w:t>es</w:t>
      </w:r>
      <w:proofErr w:type="spellEnd"/>
      <w:r w:rsidRPr="002B1B30">
        <w:rPr>
          <w:rFonts w:cs="Arial"/>
          <w:sz w:val="24"/>
          <w:szCs w:val="24"/>
        </w:rPr>
        <w:t xml:space="preserve">):  </w:t>
      </w:r>
    </w:p>
    <w:p w14:paraId="652CD525" w14:textId="226374DC" w:rsidR="004D0D5F" w:rsidRPr="002B1B30" w:rsidRDefault="008B094A" w:rsidP="003B424F">
      <w:pPr>
        <w:rPr>
          <w:rFonts w:cs="Arial"/>
          <w:sz w:val="24"/>
          <w:szCs w:val="24"/>
        </w:rPr>
      </w:pPr>
      <w:r w:rsidRPr="002B1B30">
        <w:rPr>
          <w:rFonts w:cs="Arial"/>
          <w:sz w:val="24"/>
          <w:szCs w:val="24"/>
        </w:rPr>
        <w:fldChar w:fldCharType="begin"/>
      </w:r>
      <w:r w:rsidRPr="002B1B30">
        <w:rPr>
          <w:rFonts w:cs="Arial"/>
          <w:sz w:val="24"/>
          <w:szCs w:val="24"/>
        </w:rPr>
        <w:instrText xml:space="preserve"> MERGEFIELD tenantEmails \* MERGEFORMAT </w:instrText>
      </w:r>
      <w:r w:rsidRPr="002B1B30">
        <w:rPr>
          <w:rFonts w:cs="Arial"/>
          <w:sz w:val="24"/>
          <w:szCs w:val="24"/>
        </w:rPr>
        <w:fldChar w:fldCharType="separate"/>
      </w:r>
      <w:r w:rsidRPr="002B1B30">
        <w:rPr>
          <w:rFonts w:cs="Arial"/>
          <w:noProof/>
          <w:sz w:val="24"/>
          <w:szCs w:val="24"/>
        </w:rPr>
        <w:t>«tenantEmails»</w:t>
      </w:r>
      <w:r w:rsidRPr="002B1B30">
        <w:rPr>
          <w:rFonts w:cs="Arial"/>
          <w:sz w:val="24"/>
          <w:szCs w:val="24"/>
        </w:rPr>
        <w:fldChar w:fldCharType="end"/>
      </w:r>
    </w:p>
    <w:p w14:paraId="03F9CE27" w14:textId="77777777" w:rsidR="003B424F" w:rsidRPr="002B1B30" w:rsidRDefault="003B424F" w:rsidP="003B424F">
      <w:pPr>
        <w:rPr>
          <w:rFonts w:cs="Arial"/>
          <w:sz w:val="24"/>
          <w:szCs w:val="24"/>
          <w:u w:val="single"/>
        </w:rPr>
      </w:pPr>
    </w:p>
    <w:p w14:paraId="5730382B" w14:textId="3BB26383" w:rsidR="003B424F" w:rsidRPr="002B1B30" w:rsidRDefault="003B424F" w:rsidP="008B094A">
      <w:pPr>
        <w:rPr>
          <w:rFonts w:cs="Arial"/>
          <w:b/>
          <w:sz w:val="24"/>
          <w:szCs w:val="24"/>
        </w:rPr>
      </w:pPr>
      <w:r w:rsidRPr="002B1B30">
        <w:rPr>
          <w:rFonts w:cs="Arial"/>
          <w:sz w:val="24"/>
          <w:szCs w:val="24"/>
        </w:rPr>
        <w:t>Telephone number(s):</w:t>
      </w:r>
      <w:r w:rsidR="008B094A" w:rsidRPr="002B1B30">
        <w:rPr>
          <w:rFonts w:cs="Arial"/>
          <w:b/>
          <w:sz w:val="24"/>
          <w:szCs w:val="24"/>
        </w:rPr>
        <w:t xml:space="preserve"> </w:t>
      </w:r>
    </w:p>
    <w:p w14:paraId="26CF7B63" w14:textId="77777777" w:rsidR="00250D2A" w:rsidRDefault="008B094A" w:rsidP="00250D2A">
      <w:pPr>
        <w:rPr>
          <w:rFonts w:cs="Arial"/>
          <w:sz w:val="24"/>
          <w:szCs w:val="24"/>
        </w:rPr>
      </w:pPr>
      <w:r w:rsidRPr="002B1B30">
        <w:rPr>
          <w:rFonts w:cs="Arial"/>
          <w:sz w:val="24"/>
          <w:szCs w:val="24"/>
        </w:rPr>
        <w:fldChar w:fldCharType="begin"/>
      </w:r>
      <w:r w:rsidRPr="002B1B30">
        <w:rPr>
          <w:rFonts w:cs="Arial"/>
          <w:sz w:val="24"/>
          <w:szCs w:val="24"/>
        </w:rPr>
        <w:instrText xml:space="preserve"> MERGEFIELD tenantPhoneNumbers \* MERGEFORMAT </w:instrText>
      </w:r>
      <w:r w:rsidRPr="002B1B30">
        <w:rPr>
          <w:rFonts w:cs="Arial"/>
          <w:sz w:val="24"/>
          <w:szCs w:val="24"/>
        </w:rPr>
        <w:fldChar w:fldCharType="separate"/>
      </w:r>
      <w:r w:rsidRPr="002B1B30">
        <w:rPr>
          <w:rFonts w:cs="Arial"/>
          <w:noProof/>
          <w:sz w:val="24"/>
          <w:szCs w:val="24"/>
        </w:rPr>
        <w:t>«tenantPhoneNumbers»</w:t>
      </w:r>
      <w:r w:rsidRPr="002B1B30">
        <w:rPr>
          <w:rFonts w:cs="Arial"/>
          <w:sz w:val="24"/>
          <w:szCs w:val="24"/>
        </w:rPr>
        <w:fldChar w:fldCharType="end"/>
      </w:r>
    </w:p>
    <w:p w14:paraId="7B247F6E" w14:textId="77777777" w:rsidR="00250D2A" w:rsidRDefault="00250D2A" w:rsidP="00250D2A">
      <w:pPr>
        <w:rPr>
          <w:rFonts w:cs="Arial"/>
          <w:sz w:val="24"/>
          <w:szCs w:val="24"/>
        </w:rPr>
      </w:pPr>
    </w:p>
    <w:p w14:paraId="3429732C" w14:textId="77777777" w:rsidR="00250D2A" w:rsidRDefault="00250D2A" w:rsidP="00250D2A">
      <w:pPr>
        <w:rPr>
          <w:rFonts w:cs="Arial"/>
          <w:sz w:val="24"/>
          <w:szCs w:val="24"/>
        </w:rPr>
      </w:pPr>
    </w:p>
    <w:p w14:paraId="5C1FF351" w14:textId="42398829" w:rsidR="00250D2A" w:rsidRPr="00250D2A" w:rsidRDefault="00250D2A" w:rsidP="00250D2A">
      <w:pPr>
        <w:rPr>
          <w:rFonts w:cs="Arial"/>
          <w:sz w:val="24"/>
          <w:szCs w:val="24"/>
        </w:rPr>
        <w:sectPr w:rsidR="00250D2A" w:rsidRPr="00250D2A" w:rsidSect="00AD57E9">
          <w:footerReference w:type="default" r:id="rId12"/>
          <w:pgSz w:w="11906" w:h="16838" w:code="9"/>
          <w:pgMar w:top="816" w:right="1440" w:bottom="709" w:left="1440" w:header="709" w:footer="431" w:gutter="0"/>
          <w:paperSrc w:first="15" w:other="15"/>
          <w:cols w:space="720"/>
          <w:docGrid w:linePitch="272"/>
        </w:sectPr>
      </w:pPr>
    </w:p>
    <w:p w14:paraId="2331E628" w14:textId="35343680" w:rsidR="003B424F" w:rsidRDefault="003B424F" w:rsidP="00F506F9">
      <w:pPr>
        <w:pStyle w:val="Heading2"/>
        <w:numPr>
          <w:ilvl w:val="0"/>
          <w:numId w:val="7"/>
        </w:numPr>
        <w:rPr>
          <w:rFonts w:cs="Arial"/>
          <w:b/>
          <w:sz w:val="28"/>
          <w:szCs w:val="28"/>
        </w:rPr>
      </w:pPr>
      <w:bookmarkStart w:id="5" w:name="_Toc190620"/>
      <w:r w:rsidRPr="002B1B30">
        <w:rPr>
          <w:rFonts w:cs="Arial"/>
          <w:b/>
          <w:sz w:val="28"/>
          <w:szCs w:val="28"/>
        </w:rPr>
        <w:t>LETTING AGENT</w:t>
      </w:r>
      <w:bookmarkEnd w:id="5"/>
    </w:p>
    <w:p w14:paraId="2F1BAC56" w14:textId="7FCB0E58" w:rsidR="00250D2A" w:rsidRPr="00FA5034" w:rsidRDefault="00250D2A" w:rsidP="00250D2A">
      <w:pPr>
        <w:rPr>
          <w:sz w:val="24"/>
          <w:szCs w:val="24"/>
        </w:rPr>
      </w:pPr>
    </w:p>
    <w:p w14:paraId="75AD0ACF" w14:textId="44F7864F" w:rsidR="00BE59B6" w:rsidRDefault="00BE59B6" w:rsidP="003B424F">
      <w:pPr>
        <w:rPr>
          <w:rFonts w:cs="Arial"/>
        </w:rPr>
      </w:pPr>
      <w:r>
        <w:rPr>
          <w:rFonts w:cs="Arial"/>
        </w:rPr>
        <w:fldChar w:fldCharType="begin"/>
      </w:r>
      <w:r>
        <w:rPr>
          <w:rFonts w:cs="Arial"/>
        </w:rPr>
        <w:instrText xml:space="preserve"> MERGEFIELD showLettingAgentService \* MERGEFORMAT </w:instrText>
      </w:r>
      <w:r>
        <w:rPr>
          <w:rFonts w:cs="Arial"/>
        </w:rPr>
        <w:fldChar w:fldCharType="separate"/>
      </w:r>
      <w:r>
        <w:rPr>
          <w:rFonts w:cs="Arial"/>
          <w:noProof/>
        </w:rPr>
        <w:t>«showLettingAgentService»</w:t>
      </w:r>
      <w:r>
        <w:rPr>
          <w:rFonts w:cs="Arial"/>
        </w:rPr>
        <w:fldChar w:fldCharType="end"/>
      </w:r>
    </w:p>
    <w:p w14:paraId="559200E9" w14:textId="77777777" w:rsidR="00FB0E89" w:rsidRPr="002B1B30" w:rsidRDefault="003B424F" w:rsidP="003B424F">
      <w:pPr>
        <w:rPr>
          <w:rFonts w:cs="Arial"/>
          <w:sz w:val="24"/>
          <w:szCs w:val="24"/>
        </w:rPr>
      </w:pPr>
      <w:r w:rsidRPr="002B1B30">
        <w:rPr>
          <w:rFonts w:cs="Arial"/>
          <w:sz w:val="24"/>
          <w:szCs w:val="24"/>
        </w:rPr>
        <w:t xml:space="preserve">Name: </w:t>
      </w:r>
    </w:p>
    <w:p w14:paraId="6A3C953A" w14:textId="5D39C801" w:rsidR="003B424F" w:rsidRPr="002B1B30" w:rsidRDefault="00F3277C" w:rsidP="003B424F">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lettingAgentName \* MERGEFORMAT </w:instrText>
      </w:r>
      <w:r w:rsidRPr="002B1B30">
        <w:rPr>
          <w:rFonts w:cs="Arial"/>
          <w:sz w:val="24"/>
          <w:szCs w:val="24"/>
        </w:rPr>
        <w:fldChar w:fldCharType="separate"/>
      </w:r>
      <w:r w:rsidRPr="002B1B30">
        <w:rPr>
          <w:rFonts w:cs="Arial"/>
          <w:sz w:val="24"/>
          <w:szCs w:val="24"/>
        </w:rPr>
        <w:t>«lettingAgentName»</w:t>
      </w:r>
      <w:r w:rsidRPr="002B1B30">
        <w:rPr>
          <w:rFonts w:cs="Arial"/>
          <w:sz w:val="24"/>
          <w:szCs w:val="24"/>
        </w:rPr>
        <w:fldChar w:fldCharType="end"/>
      </w:r>
    </w:p>
    <w:p w14:paraId="3135B906" w14:textId="77777777" w:rsidR="003B424F" w:rsidRPr="002B1B30" w:rsidRDefault="003B424F" w:rsidP="003B424F">
      <w:pPr>
        <w:rPr>
          <w:rFonts w:cs="Arial"/>
          <w:sz w:val="24"/>
          <w:szCs w:val="24"/>
        </w:rPr>
      </w:pPr>
    </w:p>
    <w:p w14:paraId="5590F456" w14:textId="68576511" w:rsidR="003B424F" w:rsidRPr="002B1B30" w:rsidRDefault="003B424F" w:rsidP="00471708">
      <w:pPr>
        <w:rPr>
          <w:rFonts w:cs="Arial"/>
          <w:sz w:val="24"/>
          <w:szCs w:val="24"/>
          <w:u w:val="single"/>
          <w:shd w:val="clear" w:color="auto" w:fill="F2F2F2"/>
        </w:rPr>
      </w:pPr>
      <w:r w:rsidRPr="002B1B30">
        <w:rPr>
          <w:rFonts w:cs="Arial"/>
          <w:sz w:val="24"/>
          <w:szCs w:val="24"/>
        </w:rPr>
        <w:t xml:space="preserve">Address: </w:t>
      </w:r>
    </w:p>
    <w:p w14:paraId="34FA7D08" w14:textId="053EF2CC" w:rsidR="003B424F" w:rsidRPr="002B1B30" w:rsidRDefault="00471708" w:rsidP="00623CE3">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lettingAgentAddress \* MERGEFORMAT </w:instrText>
      </w:r>
      <w:r w:rsidRPr="002B1B30">
        <w:rPr>
          <w:rFonts w:cs="Arial"/>
          <w:sz w:val="24"/>
          <w:szCs w:val="24"/>
        </w:rPr>
        <w:fldChar w:fldCharType="separate"/>
      </w:r>
      <w:r w:rsidRPr="002B1B30">
        <w:rPr>
          <w:rFonts w:cs="Arial"/>
          <w:sz w:val="24"/>
          <w:szCs w:val="24"/>
        </w:rPr>
        <w:t>«lettingAgentAddress»</w:t>
      </w:r>
      <w:r w:rsidRPr="002B1B30">
        <w:rPr>
          <w:rFonts w:cs="Arial"/>
          <w:sz w:val="24"/>
          <w:szCs w:val="24"/>
        </w:rPr>
        <w:fldChar w:fldCharType="end"/>
      </w:r>
    </w:p>
    <w:p w14:paraId="089B6411" w14:textId="77777777" w:rsidR="003B424F" w:rsidRPr="002B1B30" w:rsidRDefault="003B424F" w:rsidP="003B424F">
      <w:pPr>
        <w:rPr>
          <w:rFonts w:cs="Arial"/>
          <w:sz w:val="24"/>
          <w:szCs w:val="24"/>
          <w:shd w:val="clear" w:color="auto" w:fill="F2F2F2"/>
        </w:rPr>
      </w:pPr>
    </w:p>
    <w:p w14:paraId="0CBAB4A5" w14:textId="77777777" w:rsidR="00FB0E89" w:rsidRPr="002B1B30" w:rsidRDefault="003B424F" w:rsidP="003B424F">
      <w:pPr>
        <w:rPr>
          <w:rFonts w:cs="Arial"/>
          <w:sz w:val="24"/>
          <w:szCs w:val="24"/>
        </w:rPr>
      </w:pPr>
      <w:r w:rsidRPr="002B1B30">
        <w:rPr>
          <w:rFonts w:cs="Arial"/>
          <w:sz w:val="24"/>
          <w:szCs w:val="24"/>
        </w:rPr>
        <w:t xml:space="preserve">Telephone number: </w:t>
      </w:r>
    </w:p>
    <w:p w14:paraId="4C5A9094" w14:textId="71B0CF17" w:rsidR="003B424F" w:rsidRPr="002B1B30" w:rsidRDefault="00B274A3" w:rsidP="003B424F">
      <w:pPr>
        <w:rPr>
          <w:rFonts w:cs="Arial"/>
          <w:sz w:val="24"/>
          <w:szCs w:val="24"/>
          <w:shd w:val="clear" w:color="auto" w:fill="F2F2F2"/>
        </w:rPr>
      </w:pPr>
      <w:r w:rsidRPr="002B1B30">
        <w:rPr>
          <w:rFonts w:cs="Arial"/>
          <w:sz w:val="24"/>
          <w:szCs w:val="24"/>
        </w:rPr>
        <w:fldChar w:fldCharType="begin"/>
      </w:r>
      <w:r w:rsidRPr="002B1B30">
        <w:rPr>
          <w:rFonts w:cs="Arial"/>
          <w:sz w:val="24"/>
          <w:szCs w:val="24"/>
        </w:rPr>
        <w:instrText xml:space="preserve"> MERGEFIELD lettingAgentPhone \* MERGEFORMAT </w:instrText>
      </w:r>
      <w:r w:rsidRPr="002B1B30">
        <w:rPr>
          <w:rFonts w:cs="Arial"/>
          <w:sz w:val="24"/>
          <w:szCs w:val="24"/>
        </w:rPr>
        <w:fldChar w:fldCharType="separate"/>
      </w:r>
      <w:r w:rsidRPr="002B1B30">
        <w:rPr>
          <w:rFonts w:cs="Arial"/>
          <w:sz w:val="24"/>
          <w:szCs w:val="24"/>
        </w:rPr>
        <w:t>«lettingAgentPhone»</w:t>
      </w:r>
      <w:r w:rsidRPr="002B1B30">
        <w:rPr>
          <w:rFonts w:cs="Arial"/>
          <w:sz w:val="24"/>
          <w:szCs w:val="24"/>
        </w:rPr>
        <w:fldChar w:fldCharType="end"/>
      </w:r>
    </w:p>
    <w:p w14:paraId="496964A4" w14:textId="77777777" w:rsidR="003B424F" w:rsidRPr="002B1B30" w:rsidRDefault="003B424F" w:rsidP="003B424F">
      <w:pPr>
        <w:rPr>
          <w:rFonts w:cs="Arial"/>
          <w:sz w:val="24"/>
          <w:szCs w:val="24"/>
        </w:rPr>
      </w:pPr>
    </w:p>
    <w:p w14:paraId="2705AB8E" w14:textId="77777777" w:rsidR="00FB0E89" w:rsidRPr="002B1B30" w:rsidRDefault="00DD159C" w:rsidP="003B424F">
      <w:pPr>
        <w:rPr>
          <w:rFonts w:cs="Arial"/>
          <w:sz w:val="24"/>
          <w:szCs w:val="24"/>
        </w:rPr>
      </w:pPr>
      <w:r w:rsidRPr="002B1B30">
        <w:rPr>
          <w:rFonts w:cs="Arial"/>
          <w:sz w:val="24"/>
          <w:szCs w:val="24"/>
        </w:rPr>
        <w:t>R</w:t>
      </w:r>
      <w:r w:rsidR="003B424F" w:rsidRPr="002B1B30">
        <w:rPr>
          <w:rFonts w:cs="Arial"/>
          <w:sz w:val="24"/>
          <w:szCs w:val="24"/>
        </w:rPr>
        <w:t xml:space="preserve">egistration number:  </w:t>
      </w:r>
    </w:p>
    <w:p w14:paraId="6B46D07A" w14:textId="1F93265A" w:rsidR="003B424F" w:rsidRPr="002B1B30" w:rsidRDefault="00000290" w:rsidP="003B424F">
      <w:pPr>
        <w:rPr>
          <w:rFonts w:cs="Arial"/>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lettingAgentRegistrationNumber \* MERGEFORMAT </w:instrText>
      </w:r>
      <w:r w:rsidRPr="002B1B30">
        <w:rPr>
          <w:rFonts w:cs="Arial"/>
          <w:sz w:val="24"/>
          <w:szCs w:val="24"/>
        </w:rPr>
        <w:fldChar w:fldCharType="separate"/>
      </w:r>
      <w:r w:rsidRPr="002B1B30">
        <w:rPr>
          <w:rFonts w:cs="Arial"/>
          <w:noProof/>
          <w:sz w:val="24"/>
          <w:szCs w:val="24"/>
        </w:rPr>
        <w:t>«lettingAgentRegistrationNumber»</w:t>
      </w:r>
      <w:r w:rsidRPr="002B1B30">
        <w:rPr>
          <w:rFonts w:cs="Arial"/>
          <w:sz w:val="24"/>
          <w:szCs w:val="24"/>
        </w:rPr>
        <w:fldChar w:fldCharType="end"/>
      </w:r>
    </w:p>
    <w:p w14:paraId="16B8BD8D" w14:textId="77777777" w:rsidR="003B424F" w:rsidRPr="002B1B30" w:rsidRDefault="003B424F" w:rsidP="003B424F">
      <w:pPr>
        <w:rPr>
          <w:rFonts w:cs="Arial"/>
          <w:sz w:val="24"/>
          <w:szCs w:val="24"/>
        </w:rPr>
      </w:pPr>
    </w:p>
    <w:p w14:paraId="6B331446" w14:textId="77777777" w:rsidR="00FB0E89" w:rsidRPr="002B1B30" w:rsidRDefault="003B424F" w:rsidP="003B424F">
      <w:pPr>
        <w:rPr>
          <w:rFonts w:cs="Arial"/>
          <w:sz w:val="24"/>
          <w:szCs w:val="24"/>
        </w:rPr>
      </w:pPr>
      <w:r w:rsidRPr="002B1B30">
        <w:rPr>
          <w:rFonts w:cs="Arial"/>
          <w:sz w:val="24"/>
          <w:szCs w:val="24"/>
        </w:rPr>
        <w:t xml:space="preserve">Email address:  </w:t>
      </w:r>
    </w:p>
    <w:p w14:paraId="484C8CFC" w14:textId="219DA982" w:rsidR="003B424F" w:rsidRPr="002B1B30" w:rsidRDefault="00000290" w:rsidP="003B424F">
      <w:pPr>
        <w:rPr>
          <w:rFonts w:cs="Arial"/>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lettingAgentEmail \* MERGEFORMAT </w:instrText>
      </w:r>
      <w:r w:rsidRPr="002B1B30">
        <w:rPr>
          <w:rFonts w:cs="Arial"/>
          <w:sz w:val="24"/>
          <w:szCs w:val="24"/>
        </w:rPr>
        <w:fldChar w:fldCharType="separate"/>
      </w:r>
      <w:r w:rsidRPr="002B1B30">
        <w:rPr>
          <w:rFonts w:cs="Arial"/>
          <w:sz w:val="24"/>
          <w:szCs w:val="24"/>
        </w:rPr>
        <w:t>«lettingAgentEmail»</w:t>
      </w:r>
      <w:r w:rsidRPr="002B1B30">
        <w:rPr>
          <w:rFonts w:cs="Arial"/>
          <w:sz w:val="24"/>
          <w:szCs w:val="24"/>
        </w:rPr>
        <w:fldChar w:fldCharType="end"/>
      </w:r>
    </w:p>
    <w:p w14:paraId="3A59C71D" w14:textId="77777777" w:rsidR="003B424F" w:rsidRPr="002B1B30" w:rsidRDefault="003B424F" w:rsidP="003B424F">
      <w:pPr>
        <w:pStyle w:val="CommentText"/>
        <w:rPr>
          <w:rFonts w:cs="Arial"/>
          <w:sz w:val="24"/>
          <w:szCs w:val="24"/>
        </w:rPr>
      </w:pPr>
    </w:p>
    <w:p w14:paraId="21387176" w14:textId="77777777" w:rsidR="003B424F" w:rsidRPr="002B1B30" w:rsidRDefault="003B424F" w:rsidP="003B424F">
      <w:pPr>
        <w:pStyle w:val="CommentText"/>
        <w:rPr>
          <w:rFonts w:cs="Arial"/>
          <w:sz w:val="24"/>
          <w:szCs w:val="24"/>
        </w:rPr>
      </w:pPr>
      <w:r w:rsidRPr="002B1B30">
        <w:rPr>
          <w:rFonts w:cs="Arial"/>
          <w:sz w:val="24"/>
          <w:szCs w:val="24"/>
        </w:rPr>
        <w:t>The Agent will deliver the following services on behalf of the Landlord:</w:t>
      </w:r>
    </w:p>
    <w:p w14:paraId="7386AF81" w14:textId="44D27C69" w:rsidR="003B424F" w:rsidRPr="002B1B30" w:rsidRDefault="004D5889" w:rsidP="004D5889">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lettingAgentServices \* MERGEFORMAT </w:instrText>
      </w:r>
      <w:r w:rsidRPr="002B1B30">
        <w:rPr>
          <w:rFonts w:cs="Arial"/>
          <w:sz w:val="24"/>
          <w:szCs w:val="24"/>
        </w:rPr>
        <w:fldChar w:fldCharType="separate"/>
      </w:r>
      <w:r w:rsidRPr="002B1B30">
        <w:rPr>
          <w:rFonts w:cs="Arial"/>
          <w:sz w:val="24"/>
          <w:szCs w:val="24"/>
        </w:rPr>
        <w:t>«lettingAgentServices»</w:t>
      </w:r>
      <w:r w:rsidRPr="002B1B30">
        <w:rPr>
          <w:rFonts w:cs="Arial"/>
          <w:sz w:val="24"/>
          <w:szCs w:val="24"/>
        </w:rPr>
        <w:fldChar w:fldCharType="end"/>
      </w:r>
    </w:p>
    <w:p w14:paraId="1107E3F3" w14:textId="77777777" w:rsidR="003B424F" w:rsidRPr="002B1B30" w:rsidRDefault="003B424F" w:rsidP="003B424F">
      <w:pPr>
        <w:rPr>
          <w:rFonts w:cs="Arial"/>
          <w:i/>
          <w:sz w:val="24"/>
          <w:szCs w:val="24"/>
        </w:rPr>
      </w:pPr>
    </w:p>
    <w:p w14:paraId="76C0987F" w14:textId="77777777" w:rsidR="003B424F" w:rsidRPr="002B1B30" w:rsidRDefault="003B424F" w:rsidP="003B424F">
      <w:pPr>
        <w:pStyle w:val="CommentText"/>
        <w:rPr>
          <w:rFonts w:cs="Arial"/>
          <w:sz w:val="24"/>
          <w:szCs w:val="24"/>
        </w:rPr>
      </w:pPr>
      <w:r w:rsidRPr="002B1B30">
        <w:rPr>
          <w:rFonts w:cs="Arial"/>
          <w:sz w:val="24"/>
          <w:szCs w:val="24"/>
        </w:rPr>
        <w:t>The Agent is the first point of contact for the following:</w:t>
      </w:r>
    </w:p>
    <w:p w14:paraId="72EBEB90" w14:textId="00427971" w:rsidR="003B424F" w:rsidRDefault="004D5889" w:rsidP="00250D2A">
      <w:pPr>
        <w:pStyle w:val="CommentText"/>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lettingAgentPointOfContactServices \* MERGEFORMAT </w:instrText>
      </w:r>
      <w:r w:rsidRPr="002B1B30">
        <w:rPr>
          <w:rFonts w:cs="Arial"/>
          <w:sz w:val="24"/>
          <w:szCs w:val="24"/>
        </w:rPr>
        <w:fldChar w:fldCharType="separate"/>
      </w:r>
      <w:r w:rsidRPr="002B1B30">
        <w:rPr>
          <w:rFonts w:cs="Arial"/>
          <w:noProof/>
          <w:sz w:val="24"/>
          <w:szCs w:val="24"/>
        </w:rPr>
        <w:t>«lettingAgentPointOfContactServices»</w:t>
      </w:r>
      <w:r w:rsidRPr="002B1B30">
        <w:rPr>
          <w:rFonts w:cs="Arial"/>
          <w:sz w:val="24"/>
          <w:szCs w:val="24"/>
        </w:rPr>
        <w:fldChar w:fldCharType="end"/>
      </w:r>
    </w:p>
    <w:p w14:paraId="11398386" w14:textId="66776A3F" w:rsidR="00250D2A" w:rsidRDefault="00250D2A" w:rsidP="00250D2A">
      <w:pPr>
        <w:pStyle w:val="CommentText"/>
        <w:rPr>
          <w:rFonts w:cs="Arial"/>
          <w:b/>
          <w:bCs/>
          <w:sz w:val="28"/>
          <w:szCs w:val="28"/>
          <w:u w:val="single"/>
        </w:rPr>
      </w:pPr>
    </w:p>
    <w:p w14:paraId="0E33CE6F" w14:textId="77777777" w:rsidR="00250D2A" w:rsidRPr="002B1B30" w:rsidRDefault="00250D2A" w:rsidP="00250D2A">
      <w:pPr>
        <w:pStyle w:val="CommentText"/>
        <w:rPr>
          <w:rFonts w:cs="Arial"/>
          <w:b/>
          <w:bCs/>
          <w:sz w:val="28"/>
          <w:szCs w:val="28"/>
          <w:u w:val="single"/>
        </w:rPr>
      </w:pPr>
    </w:p>
    <w:p w14:paraId="6288E71D" w14:textId="77777777" w:rsidR="00B15ED8" w:rsidRDefault="00B15ED8" w:rsidP="00F506F9">
      <w:pPr>
        <w:pStyle w:val="Heading2"/>
        <w:numPr>
          <w:ilvl w:val="0"/>
          <w:numId w:val="7"/>
        </w:numPr>
        <w:rPr>
          <w:rFonts w:cs="Arial"/>
          <w:b/>
          <w:sz w:val="28"/>
          <w:szCs w:val="28"/>
        </w:rPr>
        <w:sectPr w:rsidR="00B15ED8" w:rsidSect="00B15ED8">
          <w:type w:val="continuous"/>
          <w:pgSz w:w="11906" w:h="16838" w:code="9"/>
          <w:pgMar w:top="816" w:right="1440" w:bottom="709" w:left="1440" w:header="709" w:footer="431" w:gutter="0"/>
          <w:paperSrc w:first="15" w:other="15"/>
          <w:cols w:space="720"/>
          <w:docGrid w:linePitch="272"/>
        </w:sectPr>
      </w:pPr>
    </w:p>
    <w:p w14:paraId="5FB8E8B9" w14:textId="74833251" w:rsidR="00951199" w:rsidRDefault="007C5642" w:rsidP="00F506F9">
      <w:pPr>
        <w:pStyle w:val="Heading2"/>
        <w:numPr>
          <w:ilvl w:val="0"/>
          <w:numId w:val="7"/>
        </w:numPr>
        <w:rPr>
          <w:rFonts w:cs="Arial"/>
          <w:b/>
          <w:sz w:val="28"/>
          <w:szCs w:val="28"/>
        </w:rPr>
      </w:pPr>
      <w:bookmarkStart w:id="6" w:name="_Toc190621"/>
      <w:r w:rsidRPr="002B1B30">
        <w:rPr>
          <w:rFonts w:cs="Arial"/>
          <w:b/>
          <w:sz w:val="28"/>
          <w:szCs w:val="28"/>
        </w:rPr>
        <w:t>LANDLORD</w:t>
      </w:r>
      <w:bookmarkEnd w:id="6"/>
    </w:p>
    <w:p w14:paraId="682E3DE4" w14:textId="77777777" w:rsidR="00250D2A" w:rsidRPr="00FA5034" w:rsidRDefault="00250D2A" w:rsidP="00250D2A">
      <w:pPr>
        <w:rPr>
          <w:sz w:val="24"/>
          <w:szCs w:val="24"/>
        </w:rPr>
      </w:pPr>
    </w:p>
    <w:p w14:paraId="3ADA86B6" w14:textId="33967FEA" w:rsidR="007D2B08" w:rsidRPr="002B1B30" w:rsidRDefault="00A82C00" w:rsidP="007D2B08">
      <w:pPr>
        <w:rPr>
          <w:rFonts w:cs="Arial"/>
        </w:rPr>
      </w:pPr>
      <w:r w:rsidRPr="002B1B30">
        <w:rPr>
          <w:rFonts w:cs="Arial"/>
        </w:rPr>
        <w:fldChar w:fldCharType="begin"/>
      </w:r>
      <w:r w:rsidRPr="002B1B30">
        <w:rPr>
          <w:rFonts w:cs="Arial"/>
        </w:rPr>
        <w:instrText xml:space="preserve"> MERGEFIELD landlordNames \* MERGEFORMAT </w:instrText>
      </w:r>
      <w:r w:rsidRPr="002B1B30">
        <w:rPr>
          <w:rFonts w:cs="Arial"/>
        </w:rPr>
        <w:fldChar w:fldCharType="separate"/>
      </w:r>
      <w:r w:rsidR="007D2B08" w:rsidRPr="002B1B30">
        <w:rPr>
          <w:rFonts w:cs="Arial"/>
          <w:noProof/>
        </w:rPr>
        <w:t>«</w:t>
      </w:r>
      <w:r w:rsidR="007D2B08" w:rsidRPr="002B1B30">
        <w:rPr>
          <w:rFonts w:cs="Arial"/>
          <w:noProof/>
          <w:sz w:val="24"/>
          <w:szCs w:val="24"/>
        </w:rPr>
        <w:t>landlordNames</w:t>
      </w:r>
      <w:r w:rsidR="007D2B08" w:rsidRPr="002B1B30">
        <w:rPr>
          <w:rFonts w:cs="Arial"/>
          <w:noProof/>
        </w:rPr>
        <w:t>»</w:t>
      </w:r>
      <w:r w:rsidRPr="002B1B30">
        <w:rPr>
          <w:rFonts w:cs="Arial"/>
          <w:noProof/>
        </w:rPr>
        <w:fldChar w:fldCharType="end"/>
      </w:r>
    </w:p>
    <w:p w14:paraId="0B0C3CCE" w14:textId="4ECE75B0" w:rsidR="00097376" w:rsidRPr="002B1B30" w:rsidRDefault="0017270A" w:rsidP="000E70BF">
      <w:pPr>
        <w:rPr>
          <w:rFonts w:cs="Arial"/>
          <w:b/>
          <w:sz w:val="24"/>
          <w:szCs w:val="24"/>
        </w:rPr>
      </w:pPr>
      <w:r w:rsidRPr="002B1B30">
        <w:rPr>
          <w:rFonts w:cs="Arial"/>
          <w:b/>
          <w:sz w:val="24"/>
          <w:szCs w:val="24"/>
        </w:rPr>
        <w:tab/>
      </w:r>
      <w:r w:rsidR="00D616AF" w:rsidRPr="002B1B30">
        <w:rPr>
          <w:rFonts w:cs="Arial"/>
          <w:b/>
          <w:sz w:val="24"/>
          <w:szCs w:val="24"/>
        </w:rPr>
        <w:t xml:space="preserve">       </w:t>
      </w:r>
      <w:r w:rsidR="00B9250A" w:rsidRPr="002B1B30">
        <w:rPr>
          <w:rFonts w:cs="Arial"/>
          <w:b/>
          <w:sz w:val="24"/>
          <w:szCs w:val="24"/>
        </w:rPr>
        <w:t>(“</w:t>
      </w:r>
      <w:r w:rsidR="00A92E62" w:rsidRPr="002B1B30">
        <w:rPr>
          <w:rFonts w:cs="Arial"/>
          <w:b/>
          <w:sz w:val="24"/>
          <w:szCs w:val="24"/>
        </w:rPr>
        <w:t>t</w:t>
      </w:r>
      <w:r w:rsidR="00B9250A" w:rsidRPr="002B1B30">
        <w:rPr>
          <w:rFonts w:cs="Arial"/>
          <w:b/>
          <w:sz w:val="24"/>
          <w:szCs w:val="24"/>
        </w:rPr>
        <w:t xml:space="preserve">he </w:t>
      </w:r>
      <w:r w:rsidR="005C6938" w:rsidRPr="002B1B30">
        <w:rPr>
          <w:rFonts w:cs="Arial"/>
          <w:b/>
          <w:sz w:val="24"/>
          <w:szCs w:val="24"/>
        </w:rPr>
        <w:t>Landlord</w:t>
      </w:r>
      <w:r w:rsidR="00097376" w:rsidRPr="002B1B30">
        <w:rPr>
          <w:rFonts w:cs="Arial"/>
          <w:b/>
          <w:sz w:val="24"/>
          <w:szCs w:val="24"/>
        </w:rPr>
        <w:t>(s</w:t>
      </w:r>
      <w:r w:rsidR="00B9250A" w:rsidRPr="002B1B30">
        <w:rPr>
          <w:rFonts w:cs="Arial"/>
          <w:b/>
          <w:sz w:val="24"/>
          <w:szCs w:val="24"/>
        </w:rPr>
        <w:t>)</w:t>
      </w:r>
      <w:r w:rsidR="00097376" w:rsidRPr="002B1B30">
        <w:rPr>
          <w:rFonts w:cs="Arial"/>
          <w:b/>
          <w:sz w:val="24"/>
          <w:szCs w:val="24"/>
        </w:rPr>
        <w:t>”)</w:t>
      </w:r>
      <w:r w:rsidR="00163047" w:rsidRPr="002B1B30">
        <w:rPr>
          <w:rFonts w:cs="Arial"/>
          <w:b/>
          <w:sz w:val="24"/>
          <w:szCs w:val="24"/>
        </w:rPr>
        <w:br/>
      </w:r>
    </w:p>
    <w:p w14:paraId="7C57E7F0" w14:textId="4ECBAEC0" w:rsidR="00097376" w:rsidRPr="002B1B30" w:rsidRDefault="00FE2BD9" w:rsidP="000E70BF">
      <w:pPr>
        <w:rPr>
          <w:rFonts w:cs="Arial"/>
          <w:b/>
          <w:sz w:val="24"/>
          <w:szCs w:val="24"/>
          <w:u w:val="single"/>
        </w:rPr>
      </w:pPr>
      <w:r w:rsidRPr="002B1B30">
        <w:rPr>
          <w:rFonts w:cs="Arial"/>
          <w:sz w:val="24"/>
          <w:szCs w:val="24"/>
        </w:rPr>
        <w:lastRenderedPageBreak/>
        <w:fldChar w:fldCharType="begin"/>
      </w:r>
      <w:r w:rsidRPr="002B1B30">
        <w:rPr>
          <w:rFonts w:cs="Arial"/>
          <w:sz w:val="24"/>
          <w:szCs w:val="24"/>
        </w:rPr>
        <w:instrText xml:space="preserve"> MERGEFIELD landlordAddresses \* MERGEFORMAT </w:instrText>
      </w:r>
      <w:r w:rsidRPr="002B1B30">
        <w:rPr>
          <w:rFonts w:cs="Arial"/>
          <w:sz w:val="24"/>
          <w:szCs w:val="24"/>
        </w:rPr>
        <w:fldChar w:fldCharType="separate"/>
      </w:r>
      <w:r w:rsidRPr="002B1B30">
        <w:rPr>
          <w:rFonts w:cs="Arial"/>
          <w:noProof/>
          <w:sz w:val="24"/>
          <w:szCs w:val="24"/>
        </w:rPr>
        <w:t>«landlordAddresses»</w:t>
      </w:r>
      <w:r w:rsidRPr="002B1B30">
        <w:rPr>
          <w:rFonts w:cs="Arial"/>
          <w:sz w:val="24"/>
          <w:szCs w:val="24"/>
        </w:rPr>
        <w:fldChar w:fldCharType="end"/>
      </w:r>
    </w:p>
    <w:p w14:paraId="19FBE867" w14:textId="21B22064" w:rsidR="00183883" w:rsidRPr="002B1B30" w:rsidRDefault="00951199" w:rsidP="00F3562E">
      <w:pPr>
        <w:rPr>
          <w:rFonts w:cs="Arial"/>
          <w:sz w:val="24"/>
          <w:szCs w:val="24"/>
          <w:u w:val="single"/>
          <w:shd w:val="clear" w:color="auto" w:fill="F2F2F2"/>
        </w:rPr>
      </w:pPr>
      <w:r w:rsidRPr="002B1B30">
        <w:rPr>
          <w:rFonts w:cs="Arial"/>
          <w:sz w:val="24"/>
          <w:szCs w:val="24"/>
        </w:rPr>
        <w:t xml:space="preserve">Email </w:t>
      </w:r>
      <w:r w:rsidR="00E57773" w:rsidRPr="002B1B30">
        <w:rPr>
          <w:rFonts w:cs="Arial"/>
          <w:sz w:val="24"/>
          <w:szCs w:val="24"/>
        </w:rPr>
        <w:t>address</w:t>
      </w:r>
      <w:r w:rsidR="003423BC" w:rsidRPr="002B1B30">
        <w:rPr>
          <w:rFonts w:cs="Arial"/>
          <w:sz w:val="24"/>
          <w:szCs w:val="24"/>
        </w:rPr>
        <w:t>(</w:t>
      </w:r>
      <w:proofErr w:type="spellStart"/>
      <w:r w:rsidR="00183883" w:rsidRPr="002B1B30">
        <w:rPr>
          <w:rFonts w:cs="Arial"/>
          <w:sz w:val="24"/>
          <w:szCs w:val="24"/>
        </w:rPr>
        <w:t>es</w:t>
      </w:r>
      <w:proofErr w:type="spellEnd"/>
      <w:r w:rsidR="00183883" w:rsidRPr="002B1B30">
        <w:rPr>
          <w:rFonts w:cs="Arial"/>
          <w:sz w:val="24"/>
          <w:szCs w:val="24"/>
        </w:rPr>
        <w:t>)</w:t>
      </w:r>
      <w:r w:rsidR="00116AA8" w:rsidRPr="002B1B30">
        <w:rPr>
          <w:rFonts w:cs="Arial"/>
          <w:sz w:val="24"/>
          <w:szCs w:val="24"/>
        </w:rPr>
        <w:t>:</w:t>
      </w:r>
      <w:r w:rsidR="00183883" w:rsidRPr="002B1B30">
        <w:rPr>
          <w:rFonts w:cs="Arial"/>
          <w:sz w:val="24"/>
          <w:szCs w:val="24"/>
        </w:rPr>
        <w:t xml:space="preserve">  </w:t>
      </w:r>
    </w:p>
    <w:p w14:paraId="1D98416E" w14:textId="40961E14" w:rsidR="00E544D8" w:rsidRPr="002B1B30" w:rsidRDefault="003523FA" w:rsidP="005B6818">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landlordEmails \* MERGEFORMAT </w:instrText>
      </w:r>
      <w:r w:rsidRPr="002B1B30">
        <w:rPr>
          <w:rFonts w:cs="Arial"/>
          <w:sz w:val="24"/>
          <w:szCs w:val="24"/>
        </w:rPr>
        <w:fldChar w:fldCharType="separate"/>
      </w:r>
      <w:r w:rsidRPr="002B1B30">
        <w:rPr>
          <w:rFonts w:cs="Arial"/>
          <w:sz w:val="24"/>
          <w:szCs w:val="24"/>
        </w:rPr>
        <w:t>«landlordEmails»</w:t>
      </w:r>
      <w:r w:rsidRPr="002B1B30">
        <w:rPr>
          <w:rFonts w:cs="Arial"/>
          <w:sz w:val="24"/>
          <w:szCs w:val="24"/>
        </w:rPr>
        <w:fldChar w:fldCharType="end"/>
      </w:r>
    </w:p>
    <w:p w14:paraId="79A98817" w14:textId="525CF86B" w:rsidR="00F3562E" w:rsidRPr="002B1B30" w:rsidRDefault="00595017" w:rsidP="000E70BF">
      <w:pPr>
        <w:rPr>
          <w:rFonts w:cs="Arial"/>
          <w:sz w:val="24"/>
          <w:szCs w:val="24"/>
        </w:rPr>
      </w:pPr>
      <w:r w:rsidRPr="002B1B30">
        <w:rPr>
          <w:rFonts w:cs="Arial"/>
          <w:sz w:val="24"/>
          <w:szCs w:val="24"/>
        </w:rPr>
        <w:br/>
      </w:r>
      <w:r w:rsidR="00E544D8" w:rsidRPr="002B1B30">
        <w:rPr>
          <w:rFonts w:cs="Arial"/>
          <w:sz w:val="24"/>
          <w:szCs w:val="24"/>
        </w:rPr>
        <w:t>T</w:t>
      </w:r>
      <w:r w:rsidR="008E4143" w:rsidRPr="002B1B30">
        <w:rPr>
          <w:rFonts w:cs="Arial"/>
          <w:sz w:val="24"/>
          <w:szCs w:val="24"/>
        </w:rPr>
        <w:t>elephone number</w:t>
      </w:r>
      <w:r w:rsidR="00F3562E" w:rsidRPr="002B1B30">
        <w:rPr>
          <w:rFonts w:cs="Arial"/>
          <w:sz w:val="24"/>
          <w:szCs w:val="24"/>
        </w:rPr>
        <w:t>(s</w:t>
      </w:r>
      <w:r w:rsidR="004523E2" w:rsidRPr="002B1B30">
        <w:rPr>
          <w:rFonts w:cs="Arial"/>
          <w:sz w:val="24"/>
          <w:szCs w:val="24"/>
        </w:rPr>
        <w:t>)</w:t>
      </w:r>
      <w:r w:rsidR="00116AA8" w:rsidRPr="002B1B30">
        <w:rPr>
          <w:rFonts w:cs="Arial"/>
          <w:sz w:val="24"/>
          <w:szCs w:val="24"/>
        </w:rPr>
        <w:t>:</w:t>
      </w:r>
    </w:p>
    <w:p w14:paraId="706A11A1" w14:textId="5C809757" w:rsidR="00870155" w:rsidRPr="002B1B30" w:rsidRDefault="00F3562E"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landlordPhones \* MERGEFORMAT </w:instrText>
      </w:r>
      <w:r w:rsidRPr="002B1B30">
        <w:rPr>
          <w:rFonts w:cs="Arial"/>
          <w:sz w:val="24"/>
          <w:szCs w:val="24"/>
        </w:rPr>
        <w:fldChar w:fldCharType="separate"/>
      </w:r>
      <w:r w:rsidRPr="002B1B30">
        <w:rPr>
          <w:rFonts w:cs="Arial"/>
          <w:noProof/>
          <w:sz w:val="24"/>
          <w:szCs w:val="24"/>
        </w:rPr>
        <w:t>«landlordPhones»</w:t>
      </w:r>
      <w:r w:rsidRPr="002B1B30">
        <w:rPr>
          <w:rFonts w:cs="Arial"/>
          <w:sz w:val="24"/>
          <w:szCs w:val="24"/>
        </w:rPr>
        <w:fldChar w:fldCharType="end"/>
      </w:r>
      <w:r w:rsidRPr="002B1B30">
        <w:rPr>
          <w:rFonts w:cs="Arial"/>
          <w:sz w:val="24"/>
          <w:szCs w:val="24"/>
        </w:rPr>
        <w:t xml:space="preserve"> </w:t>
      </w:r>
    </w:p>
    <w:p w14:paraId="303339E9" w14:textId="77777777" w:rsidR="0017270A" w:rsidRPr="002B1B30" w:rsidRDefault="0017270A" w:rsidP="000E70BF">
      <w:pPr>
        <w:rPr>
          <w:rFonts w:cs="Arial"/>
          <w:b/>
          <w:sz w:val="24"/>
          <w:szCs w:val="24"/>
          <w:u w:val="single"/>
        </w:rPr>
      </w:pPr>
    </w:p>
    <w:p w14:paraId="4DE7EDEF" w14:textId="6B6A5637" w:rsidR="00250D2A" w:rsidRPr="00250D2A" w:rsidRDefault="00137267" w:rsidP="00250D2A">
      <w:pPr>
        <w:rPr>
          <w:sz w:val="24"/>
          <w:szCs w:val="24"/>
        </w:rPr>
      </w:pPr>
      <w:r w:rsidRPr="00250D2A">
        <w:rPr>
          <w:sz w:val="24"/>
          <w:szCs w:val="24"/>
        </w:rPr>
        <w:fldChar w:fldCharType="begin"/>
      </w:r>
      <w:r w:rsidRPr="00250D2A">
        <w:rPr>
          <w:sz w:val="24"/>
          <w:szCs w:val="24"/>
        </w:rPr>
        <w:instrText xml:space="preserve"> MERGEFIELD landlordRegNumbers \* MERGEFORMAT </w:instrText>
      </w:r>
      <w:r w:rsidRPr="00250D2A">
        <w:rPr>
          <w:sz w:val="24"/>
          <w:szCs w:val="24"/>
        </w:rPr>
        <w:fldChar w:fldCharType="separate"/>
      </w:r>
      <w:r w:rsidRPr="00250D2A">
        <w:rPr>
          <w:noProof/>
          <w:sz w:val="24"/>
          <w:szCs w:val="24"/>
        </w:rPr>
        <w:t>«landlordRegNumbers»</w:t>
      </w:r>
      <w:r w:rsidRPr="00250D2A">
        <w:rPr>
          <w:sz w:val="24"/>
          <w:szCs w:val="24"/>
        </w:rPr>
        <w:fldChar w:fldCharType="end"/>
      </w:r>
      <w:r w:rsidR="00250D2A" w:rsidRPr="00250D2A">
        <w:rPr>
          <w:sz w:val="24"/>
          <w:szCs w:val="24"/>
        </w:rPr>
        <w:br/>
      </w:r>
    </w:p>
    <w:p w14:paraId="697A6614" w14:textId="2130EB46" w:rsidR="00250D2A" w:rsidRPr="00250D2A" w:rsidRDefault="00250D2A" w:rsidP="00250D2A">
      <w:pPr>
        <w:rPr>
          <w:sz w:val="24"/>
          <w:szCs w:val="24"/>
        </w:rPr>
      </w:pPr>
    </w:p>
    <w:p w14:paraId="53EA88BC" w14:textId="223618E8" w:rsidR="00A92E62" w:rsidRPr="002B1B30" w:rsidRDefault="008519CD" w:rsidP="00F506F9">
      <w:pPr>
        <w:pStyle w:val="Heading2"/>
        <w:numPr>
          <w:ilvl w:val="0"/>
          <w:numId w:val="7"/>
        </w:numPr>
        <w:rPr>
          <w:rFonts w:cs="Arial"/>
          <w:b/>
          <w:sz w:val="28"/>
          <w:szCs w:val="28"/>
        </w:rPr>
      </w:pPr>
      <w:bookmarkStart w:id="7" w:name="_Toc190622"/>
      <w:r w:rsidRPr="002B1B30">
        <w:rPr>
          <w:rFonts w:cs="Arial"/>
          <w:b/>
          <w:sz w:val="28"/>
          <w:szCs w:val="28"/>
        </w:rPr>
        <w:t>COMMUNICATION</w:t>
      </w:r>
      <w:bookmarkEnd w:id="7"/>
      <w:r w:rsidRPr="002B1B30">
        <w:rPr>
          <w:rFonts w:cs="Arial"/>
          <w:b/>
          <w:sz w:val="28"/>
          <w:szCs w:val="28"/>
        </w:rPr>
        <w:t xml:space="preserve"> </w:t>
      </w:r>
    </w:p>
    <w:p w14:paraId="678C7840" w14:textId="77777777" w:rsidR="00557405" w:rsidRPr="002B1B30" w:rsidRDefault="00557405" w:rsidP="000E70BF">
      <w:pPr>
        <w:rPr>
          <w:rFonts w:cs="Arial"/>
          <w:b/>
          <w:sz w:val="24"/>
          <w:szCs w:val="24"/>
        </w:rPr>
      </w:pPr>
    </w:p>
    <w:p w14:paraId="12EE14EE" w14:textId="77777777" w:rsidR="00E57773" w:rsidRPr="002B1B30" w:rsidRDefault="00A92E62" w:rsidP="000E70BF">
      <w:pPr>
        <w:rPr>
          <w:rFonts w:cs="Arial"/>
          <w:b/>
          <w:sz w:val="24"/>
          <w:szCs w:val="24"/>
        </w:rPr>
      </w:pPr>
      <w:r w:rsidRPr="002B1B30">
        <w:rPr>
          <w:rFonts w:cs="Arial"/>
          <w:b/>
          <w:sz w:val="24"/>
          <w:szCs w:val="24"/>
        </w:rPr>
        <w:t>The Landlord</w:t>
      </w:r>
      <w:r w:rsidR="00CF243D" w:rsidRPr="002B1B30">
        <w:rPr>
          <w:rFonts w:cs="Arial"/>
          <w:b/>
          <w:sz w:val="24"/>
          <w:szCs w:val="24"/>
        </w:rPr>
        <w:t xml:space="preserve"> </w:t>
      </w:r>
      <w:r w:rsidRPr="002B1B30">
        <w:rPr>
          <w:rFonts w:cs="Arial"/>
          <w:b/>
          <w:sz w:val="24"/>
          <w:szCs w:val="24"/>
        </w:rPr>
        <w:t>and Tenant</w:t>
      </w:r>
      <w:r w:rsidR="00D616AF" w:rsidRPr="002B1B30">
        <w:rPr>
          <w:rFonts w:cs="Arial"/>
          <w:b/>
          <w:sz w:val="24"/>
          <w:szCs w:val="24"/>
        </w:rPr>
        <w:t xml:space="preserve"> </w:t>
      </w:r>
      <w:r w:rsidR="00E57773" w:rsidRPr="002B1B30">
        <w:rPr>
          <w:rFonts w:cs="Arial"/>
          <w:b/>
          <w:sz w:val="24"/>
          <w:szCs w:val="24"/>
        </w:rPr>
        <w:t xml:space="preserve">agree that all communications </w:t>
      </w:r>
      <w:r w:rsidRPr="002B1B30">
        <w:rPr>
          <w:rFonts w:cs="Arial"/>
          <w:b/>
          <w:sz w:val="24"/>
          <w:szCs w:val="24"/>
        </w:rPr>
        <w:t>which may</w:t>
      </w:r>
      <w:r w:rsidR="002D1BA4" w:rsidRPr="002B1B30">
        <w:rPr>
          <w:rFonts w:cs="Arial"/>
          <w:b/>
          <w:sz w:val="24"/>
          <w:szCs w:val="24"/>
        </w:rPr>
        <w:t xml:space="preserve"> or</w:t>
      </w:r>
      <w:r w:rsidRPr="002B1B30">
        <w:rPr>
          <w:rFonts w:cs="Arial"/>
          <w:b/>
          <w:sz w:val="24"/>
          <w:szCs w:val="24"/>
        </w:rPr>
        <w:t xml:space="preserve"> must be made under the </w:t>
      </w:r>
      <w:r w:rsidR="00AC79CF" w:rsidRPr="002B1B30">
        <w:rPr>
          <w:rFonts w:cs="Arial"/>
          <w:b/>
          <w:sz w:val="24"/>
          <w:szCs w:val="24"/>
        </w:rPr>
        <w:t xml:space="preserve">Act </w:t>
      </w:r>
      <w:r w:rsidR="001D6387" w:rsidRPr="002B1B30">
        <w:rPr>
          <w:rFonts w:cs="Arial"/>
          <w:b/>
          <w:sz w:val="24"/>
          <w:szCs w:val="24"/>
        </w:rPr>
        <w:t xml:space="preserve">and in relation to this </w:t>
      </w:r>
      <w:r w:rsidR="004D008A" w:rsidRPr="002B1B30">
        <w:rPr>
          <w:rFonts w:cs="Arial"/>
          <w:b/>
          <w:sz w:val="24"/>
          <w:szCs w:val="24"/>
        </w:rPr>
        <w:t>Agreement</w:t>
      </w:r>
      <w:r w:rsidR="001D6387" w:rsidRPr="002B1B30">
        <w:rPr>
          <w:rFonts w:cs="Arial"/>
          <w:b/>
          <w:sz w:val="24"/>
          <w:szCs w:val="24"/>
        </w:rPr>
        <w:t>,</w:t>
      </w:r>
      <w:r w:rsidRPr="002B1B30">
        <w:rPr>
          <w:rFonts w:cs="Arial"/>
          <w:b/>
          <w:sz w:val="24"/>
          <w:szCs w:val="24"/>
        </w:rPr>
        <w:t xml:space="preserve"> including </w:t>
      </w:r>
      <w:r w:rsidR="00D616AF" w:rsidRPr="002B1B30">
        <w:rPr>
          <w:rFonts w:cs="Arial"/>
          <w:b/>
          <w:sz w:val="24"/>
          <w:szCs w:val="24"/>
        </w:rPr>
        <w:t xml:space="preserve">notices </w:t>
      </w:r>
      <w:r w:rsidRPr="002B1B30">
        <w:rPr>
          <w:rFonts w:cs="Arial"/>
          <w:b/>
          <w:sz w:val="24"/>
          <w:szCs w:val="24"/>
        </w:rPr>
        <w:t xml:space="preserve">to be served by one party on the other </w:t>
      </w:r>
      <w:r w:rsidR="001033D1" w:rsidRPr="002B1B30">
        <w:rPr>
          <w:rFonts w:cs="Arial"/>
          <w:b/>
          <w:sz w:val="24"/>
          <w:szCs w:val="24"/>
        </w:rPr>
        <w:t xml:space="preserve">will be </w:t>
      </w:r>
      <w:r w:rsidRPr="002B1B30">
        <w:rPr>
          <w:rFonts w:cs="Arial"/>
          <w:b/>
          <w:sz w:val="24"/>
          <w:szCs w:val="24"/>
        </w:rPr>
        <w:t xml:space="preserve">made </w:t>
      </w:r>
      <w:r w:rsidR="00B90EFF" w:rsidRPr="002B1B30">
        <w:rPr>
          <w:rFonts w:cs="Arial"/>
          <w:b/>
          <w:sz w:val="24"/>
          <w:szCs w:val="24"/>
        </w:rPr>
        <w:t xml:space="preserve">in writing </w:t>
      </w:r>
      <w:r w:rsidRPr="002B1B30">
        <w:rPr>
          <w:rFonts w:cs="Arial"/>
          <w:b/>
          <w:sz w:val="24"/>
          <w:szCs w:val="24"/>
        </w:rPr>
        <w:t>using</w:t>
      </w:r>
      <w:r w:rsidR="00E57773" w:rsidRPr="002B1B30">
        <w:rPr>
          <w:rFonts w:cs="Arial"/>
          <w:b/>
          <w:sz w:val="24"/>
          <w:szCs w:val="24"/>
        </w:rPr>
        <w:t>:</w:t>
      </w:r>
    </w:p>
    <w:p w14:paraId="52A5B498" w14:textId="77777777" w:rsidR="00E57773" w:rsidRPr="002B1B30" w:rsidRDefault="00E57773" w:rsidP="000E70BF">
      <w:pPr>
        <w:rPr>
          <w:rFonts w:cs="Arial"/>
          <w:b/>
          <w:sz w:val="24"/>
          <w:szCs w:val="24"/>
        </w:rPr>
      </w:pPr>
    </w:p>
    <w:p w14:paraId="3A0E05A8" w14:textId="60DE6777" w:rsidR="00E57773" w:rsidRPr="002B1B30" w:rsidRDefault="00105BEB" w:rsidP="000E70BF">
      <w:pPr>
        <w:rPr>
          <w:rFonts w:cs="Arial"/>
          <w:b/>
          <w:sz w:val="24"/>
          <w:szCs w:val="24"/>
        </w:rPr>
      </w:pPr>
      <w:r w:rsidRPr="002B1B30">
        <w:rPr>
          <w:rFonts w:cs="Arial"/>
          <w:b/>
          <w:sz w:val="24"/>
          <w:szCs w:val="24"/>
          <w:bdr w:val="single" w:sz="24" w:space="0" w:color="auto"/>
        </w:rPr>
        <w:t xml:space="preserve"> </w:t>
      </w:r>
      <w:r w:rsidR="00340D57" w:rsidRPr="002B1B30">
        <w:rPr>
          <w:rFonts w:cs="Arial"/>
          <w:b/>
          <w:sz w:val="24"/>
          <w:szCs w:val="24"/>
          <w:bdr w:val="single" w:sz="24" w:space="0" w:color="auto"/>
        </w:rPr>
        <w:fldChar w:fldCharType="begin"/>
      </w:r>
      <w:r w:rsidR="00340D57" w:rsidRPr="002B1B30">
        <w:rPr>
          <w:rFonts w:cs="Arial"/>
          <w:b/>
          <w:sz w:val="24"/>
          <w:szCs w:val="24"/>
          <w:bdr w:val="single" w:sz="24" w:space="0" w:color="auto"/>
        </w:rPr>
        <w:instrText xml:space="preserve"> MERGEFIELD communicationsAgreementHardcopy \* MERGEFORMAT </w:instrText>
      </w:r>
      <w:r w:rsidR="00340D57" w:rsidRPr="002B1B30">
        <w:rPr>
          <w:rFonts w:cs="Arial"/>
          <w:b/>
          <w:sz w:val="24"/>
          <w:szCs w:val="24"/>
          <w:bdr w:val="single" w:sz="24" w:space="0" w:color="auto"/>
        </w:rPr>
        <w:fldChar w:fldCharType="separate"/>
      </w:r>
      <w:r w:rsidR="00340D57" w:rsidRPr="002B1B30">
        <w:rPr>
          <w:rFonts w:cs="Arial"/>
          <w:b/>
          <w:noProof/>
          <w:sz w:val="24"/>
          <w:szCs w:val="24"/>
          <w:bdr w:val="single" w:sz="24" w:space="0" w:color="auto"/>
        </w:rPr>
        <w:t>«communicationsAgreementHardcopy»</w:t>
      </w:r>
      <w:r w:rsidR="00340D57" w:rsidRPr="002B1B30">
        <w:rPr>
          <w:rFonts w:cs="Arial"/>
          <w:b/>
          <w:sz w:val="24"/>
          <w:szCs w:val="24"/>
          <w:bdr w:val="single" w:sz="24" w:space="0" w:color="auto"/>
        </w:rPr>
        <w:fldChar w:fldCharType="end"/>
      </w:r>
      <w:r w:rsidRPr="002B1B30">
        <w:rPr>
          <w:rFonts w:cs="Arial"/>
          <w:b/>
          <w:sz w:val="24"/>
          <w:szCs w:val="24"/>
          <w:bdr w:val="single" w:sz="24" w:space="0" w:color="auto"/>
        </w:rPr>
        <w:t xml:space="preserve"> </w:t>
      </w:r>
      <w:r w:rsidR="00E57773" w:rsidRPr="002B1B30">
        <w:rPr>
          <w:rFonts w:cs="Arial"/>
          <w:b/>
          <w:sz w:val="24"/>
          <w:szCs w:val="24"/>
        </w:rPr>
        <w:t xml:space="preserve"> hard copy by personal delivery or recorded delivery; or</w:t>
      </w:r>
    </w:p>
    <w:p w14:paraId="46FBE116" w14:textId="19C15611" w:rsidR="00E57773" w:rsidRPr="002B1B30" w:rsidRDefault="00E57773" w:rsidP="000E70BF">
      <w:pPr>
        <w:rPr>
          <w:rFonts w:cs="Arial"/>
          <w:b/>
          <w:sz w:val="24"/>
          <w:szCs w:val="24"/>
        </w:rPr>
      </w:pPr>
    </w:p>
    <w:p w14:paraId="47F6E7C7" w14:textId="1CD61658" w:rsidR="00E57773" w:rsidRPr="002B1B30" w:rsidRDefault="00105BEB" w:rsidP="00E57773">
      <w:pPr>
        <w:rPr>
          <w:rFonts w:cs="Arial"/>
          <w:b/>
          <w:sz w:val="24"/>
          <w:szCs w:val="24"/>
        </w:rPr>
      </w:pPr>
      <w:r w:rsidRPr="002B1B30">
        <w:rPr>
          <w:rFonts w:cs="Arial"/>
          <w:b/>
          <w:sz w:val="24"/>
          <w:szCs w:val="24"/>
          <w:bdr w:val="single" w:sz="24" w:space="0" w:color="auto"/>
        </w:rPr>
        <w:t xml:space="preserve"> </w:t>
      </w:r>
      <w:r w:rsidRPr="002B1B30">
        <w:rPr>
          <w:rFonts w:cs="Arial"/>
          <w:b/>
          <w:sz w:val="24"/>
          <w:szCs w:val="24"/>
          <w:bdr w:val="single" w:sz="24" w:space="0" w:color="auto"/>
        </w:rPr>
        <w:fldChar w:fldCharType="begin"/>
      </w:r>
      <w:r w:rsidRPr="002B1B30">
        <w:rPr>
          <w:rFonts w:cs="Arial"/>
          <w:b/>
          <w:sz w:val="24"/>
          <w:szCs w:val="24"/>
          <w:bdr w:val="single" w:sz="24" w:space="0" w:color="auto"/>
        </w:rPr>
        <w:instrText xml:space="preserve"> MERGEFIELD communicationsAgreementEmail \* MERGEFORMAT </w:instrText>
      </w:r>
      <w:r w:rsidRPr="002B1B30">
        <w:rPr>
          <w:rFonts w:cs="Arial"/>
          <w:b/>
          <w:sz w:val="24"/>
          <w:szCs w:val="24"/>
          <w:bdr w:val="single" w:sz="24" w:space="0" w:color="auto"/>
        </w:rPr>
        <w:fldChar w:fldCharType="separate"/>
      </w:r>
      <w:r w:rsidRPr="002B1B30">
        <w:rPr>
          <w:rFonts w:cs="Arial"/>
          <w:b/>
          <w:noProof/>
          <w:sz w:val="24"/>
          <w:szCs w:val="24"/>
          <w:bdr w:val="single" w:sz="24" w:space="0" w:color="auto"/>
        </w:rPr>
        <w:t>«communicationsAgreementEmail»</w:t>
      </w:r>
      <w:r w:rsidRPr="002B1B30">
        <w:rPr>
          <w:rFonts w:cs="Arial"/>
          <w:b/>
          <w:sz w:val="24"/>
          <w:szCs w:val="24"/>
          <w:bdr w:val="single" w:sz="24" w:space="0" w:color="auto"/>
        </w:rPr>
        <w:fldChar w:fldCharType="end"/>
      </w:r>
      <w:r w:rsidRPr="002B1B30">
        <w:rPr>
          <w:rFonts w:cs="Arial"/>
          <w:b/>
          <w:sz w:val="24"/>
          <w:szCs w:val="24"/>
          <w:bdr w:val="single" w:sz="24" w:space="0" w:color="auto"/>
        </w:rPr>
        <w:t xml:space="preserve"> </w:t>
      </w:r>
      <w:r w:rsidRPr="002B1B30">
        <w:rPr>
          <w:rFonts w:cs="Arial"/>
          <w:b/>
          <w:sz w:val="24"/>
          <w:szCs w:val="24"/>
        </w:rPr>
        <w:t xml:space="preserve"> </w:t>
      </w:r>
      <w:r w:rsidR="00E57773" w:rsidRPr="002B1B30">
        <w:rPr>
          <w:rFonts w:cs="Arial"/>
          <w:b/>
          <w:sz w:val="24"/>
          <w:szCs w:val="24"/>
        </w:rPr>
        <w:t>the email addresses set out in clauses [2 or 3] and 1].</w:t>
      </w:r>
    </w:p>
    <w:p w14:paraId="224D3DEE" w14:textId="27C9097C" w:rsidR="000E0D06" w:rsidRPr="002B1B30" w:rsidRDefault="000E0D06" w:rsidP="00E57773">
      <w:pPr>
        <w:rPr>
          <w:rFonts w:cs="Arial"/>
          <w:b/>
          <w:sz w:val="24"/>
          <w:szCs w:val="24"/>
        </w:rPr>
        <w:sectPr w:rsidR="000E0D06" w:rsidRPr="002B1B30" w:rsidSect="00B15ED8">
          <w:type w:val="continuous"/>
          <w:pgSz w:w="11906" w:h="16838" w:code="9"/>
          <w:pgMar w:top="816" w:right="1440" w:bottom="709" w:left="1440" w:header="709" w:footer="431" w:gutter="0"/>
          <w:paperSrc w:first="15" w:other="15"/>
          <w:cols w:space="720"/>
          <w:docGrid w:linePitch="272"/>
        </w:sectPr>
      </w:pPr>
    </w:p>
    <w:p w14:paraId="667DA14D" w14:textId="77777777" w:rsidR="00F62F1B" w:rsidRPr="002B1B30" w:rsidRDefault="00F62F1B" w:rsidP="00E57773">
      <w:pPr>
        <w:rPr>
          <w:rFonts w:cs="Arial"/>
          <w:b/>
          <w:sz w:val="24"/>
          <w:szCs w:val="24"/>
        </w:rPr>
      </w:pPr>
    </w:p>
    <w:p w14:paraId="703633E5" w14:textId="515AC53B" w:rsidR="00E57773" w:rsidRPr="002B1B30" w:rsidRDefault="00FE43E9" w:rsidP="00E57773">
      <w:pPr>
        <w:rPr>
          <w:rFonts w:cs="Arial"/>
          <w:b/>
          <w:sz w:val="24"/>
          <w:szCs w:val="24"/>
        </w:rPr>
      </w:pPr>
      <w:r w:rsidRPr="002B1B30">
        <w:rPr>
          <w:rFonts w:cs="Arial"/>
          <w:b/>
          <w:sz w:val="24"/>
          <w:szCs w:val="24"/>
        </w:rPr>
        <w:t>For communication</w:t>
      </w:r>
      <w:r w:rsidR="00476324" w:rsidRPr="002B1B30">
        <w:rPr>
          <w:rFonts w:cs="Arial"/>
          <w:b/>
          <w:sz w:val="24"/>
          <w:szCs w:val="24"/>
        </w:rPr>
        <w:t xml:space="preserve"> by email</w:t>
      </w:r>
      <w:r w:rsidR="00E57773" w:rsidRPr="002B1B30">
        <w:rPr>
          <w:rFonts w:cs="Arial"/>
          <w:b/>
          <w:sz w:val="24"/>
          <w:szCs w:val="24"/>
        </w:rPr>
        <w:t xml:space="preserve"> </w:t>
      </w:r>
      <w:r w:rsidRPr="002B1B30">
        <w:rPr>
          <w:rFonts w:cs="Arial"/>
          <w:b/>
          <w:sz w:val="24"/>
          <w:szCs w:val="24"/>
        </w:rPr>
        <w:t xml:space="preserve">it is essential that the </w:t>
      </w:r>
      <w:r w:rsidR="00D616AF" w:rsidRPr="002B1B30">
        <w:rPr>
          <w:rFonts w:cs="Arial"/>
          <w:b/>
          <w:sz w:val="24"/>
          <w:szCs w:val="24"/>
        </w:rPr>
        <w:t xml:space="preserve">Landlord(s) and </w:t>
      </w:r>
      <w:r w:rsidR="00BD27A1" w:rsidRPr="002B1B30">
        <w:rPr>
          <w:rFonts w:cs="Arial"/>
          <w:b/>
          <w:sz w:val="24"/>
          <w:szCs w:val="24"/>
        </w:rPr>
        <w:t>Tenant</w:t>
      </w:r>
      <w:r w:rsidRPr="002B1B30">
        <w:rPr>
          <w:rFonts w:cs="Arial"/>
          <w:b/>
          <w:sz w:val="24"/>
          <w:szCs w:val="24"/>
        </w:rPr>
        <w:t>(s) consider</w:t>
      </w:r>
      <w:r w:rsidR="00E57773" w:rsidRPr="002B1B30">
        <w:rPr>
          <w:rFonts w:cs="Arial"/>
          <w:b/>
          <w:sz w:val="24"/>
          <w:szCs w:val="24"/>
        </w:rPr>
        <w:t xml:space="preserve"> carefully</w:t>
      </w:r>
      <w:r w:rsidRPr="002B1B30">
        <w:rPr>
          <w:rFonts w:cs="Arial"/>
          <w:b/>
          <w:sz w:val="24"/>
          <w:szCs w:val="24"/>
        </w:rPr>
        <w:t xml:space="preserve"> whether this option is suitable for them. </w:t>
      </w:r>
      <w:r w:rsidR="00D616AF" w:rsidRPr="002B1B30">
        <w:rPr>
          <w:rFonts w:cs="Arial"/>
          <w:b/>
          <w:sz w:val="24"/>
          <w:szCs w:val="24"/>
        </w:rPr>
        <w:t xml:space="preserve"> </w:t>
      </w:r>
      <w:r w:rsidR="00E57773" w:rsidRPr="002B1B30">
        <w:rPr>
          <w:rFonts w:cs="Arial"/>
          <w:b/>
          <w:sz w:val="24"/>
          <w:szCs w:val="24"/>
        </w:rPr>
        <w:t xml:space="preserve">It should be noted that all notices will be sent </w:t>
      </w:r>
      <w:r w:rsidR="00A15765" w:rsidRPr="002B1B30">
        <w:rPr>
          <w:rFonts w:cs="Arial"/>
          <w:b/>
          <w:sz w:val="24"/>
          <w:szCs w:val="24"/>
        </w:rPr>
        <w:t>by email</w:t>
      </w:r>
      <w:r w:rsidR="00E57773" w:rsidRPr="002B1B30">
        <w:rPr>
          <w:rFonts w:cs="Arial"/>
          <w:b/>
          <w:sz w:val="24"/>
          <w:szCs w:val="24"/>
        </w:rPr>
        <w:t xml:space="preserve">, which includes important documents such as </w:t>
      </w:r>
      <w:r w:rsidR="00F15FF6" w:rsidRPr="002B1B30">
        <w:rPr>
          <w:rFonts w:cs="Arial"/>
          <w:b/>
          <w:sz w:val="24"/>
          <w:szCs w:val="24"/>
        </w:rPr>
        <w:t>a rent</w:t>
      </w:r>
      <w:r w:rsidR="00AF2878" w:rsidRPr="002B1B30">
        <w:rPr>
          <w:rFonts w:cs="Arial"/>
          <w:b/>
          <w:sz w:val="24"/>
          <w:szCs w:val="24"/>
        </w:rPr>
        <w:t>-</w:t>
      </w:r>
      <w:r w:rsidR="00F15FF6" w:rsidRPr="002B1B30">
        <w:rPr>
          <w:rFonts w:cs="Arial"/>
          <w:b/>
          <w:sz w:val="24"/>
          <w:szCs w:val="24"/>
        </w:rPr>
        <w:t xml:space="preserve">increase notice and a </w:t>
      </w:r>
      <w:r w:rsidR="00E57773" w:rsidRPr="002B1B30">
        <w:rPr>
          <w:rFonts w:cs="Arial"/>
          <w:b/>
          <w:sz w:val="24"/>
          <w:szCs w:val="24"/>
        </w:rPr>
        <w:t>notice to leave the Let Property.</w:t>
      </w:r>
    </w:p>
    <w:p w14:paraId="6A71BF24" w14:textId="77777777" w:rsidR="00E57773" w:rsidRPr="002B1B30" w:rsidRDefault="00E57773" w:rsidP="000E70BF">
      <w:pPr>
        <w:rPr>
          <w:rFonts w:cs="Arial"/>
          <w:b/>
          <w:sz w:val="24"/>
          <w:szCs w:val="24"/>
        </w:rPr>
      </w:pPr>
    </w:p>
    <w:p w14:paraId="22B1462E" w14:textId="1EE1D820" w:rsidR="000E0D06" w:rsidRPr="002B1B30" w:rsidRDefault="00E57773" w:rsidP="000E70BF">
      <w:pPr>
        <w:rPr>
          <w:rFonts w:cs="Arial"/>
          <w:b/>
          <w:sz w:val="24"/>
          <w:szCs w:val="24"/>
        </w:rPr>
        <w:sectPr w:rsidR="000E0D06" w:rsidRPr="002B1B30" w:rsidSect="000E0D06">
          <w:type w:val="continuous"/>
          <w:pgSz w:w="11906" w:h="16838" w:code="9"/>
          <w:pgMar w:top="816" w:right="1440" w:bottom="709" w:left="1440" w:header="709" w:footer="431" w:gutter="0"/>
          <w:paperSrc w:first="15" w:other="15"/>
          <w:cols w:space="720"/>
          <w:docGrid w:linePitch="272"/>
        </w:sectPr>
      </w:pPr>
      <w:r w:rsidRPr="002B1B30">
        <w:rPr>
          <w:rFonts w:cs="Arial"/>
          <w:b/>
          <w:sz w:val="24"/>
          <w:szCs w:val="24"/>
        </w:rPr>
        <w:t xml:space="preserve">To ensure all </w:t>
      </w:r>
      <w:r w:rsidR="00476324" w:rsidRPr="002B1B30">
        <w:rPr>
          <w:rFonts w:cs="Arial"/>
          <w:b/>
          <w:sz w:val="24"/>
          <w:szCs w:val="24"/>
        </w:rPr>
        <w:t xml:space="preserve">emails </w:t>
      </w:r>
      <w:r w:rsidRPr="002B1B30">
        <w:rPr>
          <w:rFonts w:cs="Arial"/>
          <w:b/>
          <w:sz w:val="24"/>
          <w:szCs w:val="24"/>
        </w:rPr>
        <w:t>can be received and read in good time, t</w:t>
      </w:r>
      <w:r w:rsidR="00D616AF" w:rsidRPr="002B1B30">
        <w:rPr>
          <w:rFonts w:cs="Arial"/>
          <w:b/>
          <w:sz w:val="24"/>
          <w:szCs w:val="24"/>
        </w:rPr>
        <w:t xml:space="preserve">he Landlord(s) and Tenant(s) </w:t>
      </w:r>
      <w:r w:rsidRPr="002B1B30">
        <w:rPr>
          <w:rFonts w:cs="Arial"/>
          <w:b/>
          <w:sz w:val="24"/>
          <w:szCs w:val="24"/>
        </w:rPr>
        <w:t>agree to inform each other as soon as possible of any new email address which is to be used instead of the email address notified in this Agreement</w:t>
      </w:r>
      <w:r w:rsidR="00A15765" w:rsidRPr="002B1B30">
        <w:rPr>
          <w:rFonts w:cs="Arial"/>
          <w:b/>
          <w:sz w:val="24"/>
          <w:szCs w:val="24"/>
        </w:rPr>
        <w:t>.</w:t>
      </w:r>
      <w:r w:rsidRPr="002B1B30">
        <w:rPr>
          <w:rFonts w:cs="Arial"/>
          <w:b/>
          <w:sz w:val="24"/>
          <w:szCs w:val="24"/>
        </w:rPr>
        <w:t xml:space="preserve"> </w:t>
      </w:r>
      <w:r w:rsidR="000E0D06" w:rsidRPr="002B1B30">
        <w:rPr>
          <w:rFonts w:cs="Arial"/>
          <w:b/>
          <w:sz w:val="24"/>
          <w:szCs w:val="24"/>
        </w:rPr>
        <w:fldChar w:fldCharType="begin"/>
      </w:r>
      <w:r w:rsidR="000E0D06" w:rsidRPr="002B1B30">
        <w:rPr>
          <w:rFonts w:cs="Arial"/>
          <w:b/>
          <w:sz w:val="24"/>
          <w:szCs w:val="24"/>
        </w:rPr>
        <w:instrText xml:space="preserve"> MERGEFIELD showEmailParagraphs \* MERGEFORMAT </w:instrText>
      </w:r>
      <w:r w:rsidR="000E0D06" w:rsidRPr="002B1B30">
        <w:rPr>
          <w:rFonts w:cs="Arial"/>
          <w:b/>
          <w:sz w:val="24"/>
          <w:szCs w:val="24"/>
        </w:rPr>
        <w:fldChar w:fldCharType="separate"/>
      </w:r>
      <w:r w:rsidR="000E0D06" w:rsidRPr="002B1B30">
        <w:rPr>
          <w:rFonts w:cs="Arial"/>
          <w:b/>
          <w:noProof/>
          <w:sz w:val="24"/>
          <w:szCs w:val="24"/>
        </w:rPr>
        <w:t>«showEmailParagraphs»</w:t>
      </w:r>
      <w:r w:rsidR="000E0D06" w:rsidRPr="002B1B30">
        <w:rPr>
          <w:rFonts w:cs="Arial"/>
          <w:b/>
          <w:sz w:val="24"/>
          <w:szCs w:val="24"/>
        </w:rPr>
        <w:fldChar w:fldCharType="end"/>
      </w:r>
    </w:p>
    <w:p w14:paraId="7CA1FD35" w14:textId="77777777" w:rsidR="00F62F1B" w:rsidRPr="002B1B30" w:rsidRDefault="00F62F1B" w:rsidP="00E57773">
      <w:pPr>
        <w:rPr>
          <w:rFonts w:cs="Arial"/>
          <w:b/>
          <w:sz w:val="24"/>
          <w:szCs w:val="24"/>
        </w:rPr>
      </w:pPr>
    </w:p>
    <w:p w14:paraId="77CB9D05" w14:textId="77777777" w:rsidR="00E57773" w:rsidRPr="002B1B30" w:rsidRDefault="00E57773" w:rsidP="00E57773">
      <w:pPr>
        <w:rPr>
          <w:rFonts w:cs="Arial"/>
          <w:b/>
          <w:sz w:val="24"/>
          <w:szCs w:val="24"/>
        </w:rPr>
      </w:pPr>
      <w:r w:rsidRPr="002B1B30">
        <w:rPr>
          <w:rFonts w:cs="Arial"/>
          <w:b/>
          <w:sz w:val="24"/>
          <w:szCs w:val="24"/>
        </w:rPr>
        <w:t xml:space="preserve">If sending </w:t>
      </w:r>
      <w:r w:rsidR="004E431E" w:rsidRPr="002B1B30">
        <w:rPr>
          <w:rFonts w:cs="Arial"/>
          <w:b/>
          <w:sz w:val="24"/>
          <w:szCs w:val="24"/>
        </w:rPr>
        <w:t xml:space="preserve">a </w:t>
      </w:r>
      <w:r w:rsidR="005A3148" w:rsidRPr="002B1B30">
        <w:rPr>
          <w:rFonts w:cs="Arial"/>
          <w:b/>
          <w:sz w:val="24"/>
          <w:szCs w:val="24"/>
        </w:rPr>
        <w:t>document</w:t>
      </w:r>
      <w:r w:rsidR="00104563" w:rsidRPr="002B1B30">
        <w:rPr>
          <w:rFonts w:cs="Arial"/>
          <w:b/>
          <w:sz w:val="24"/>
          <w:szCs w:val="24"/>
        </w:rPr>
        <w:t xml:space="preserve"> </w:t>
      </w:r>
      <w:r w:rsidRPr="002B1B30">
        <w:rPr>
          <w:rFonts w:cs="Arial"/>
          <w:b/>
          <w:sz w:val="24"/>
          <w:szCs w:val="24"/>
        </w:rPr>
        <w:t>electronically</w:t>
      </w:r>
      <w:r w:rsidR="00104563" w:rsidRPr="002B1B30">
        <w:rPr>
          <w:rFonts w:cs="Arial"/>
          <w:b/>
          <w:sz w:val="24"/>
          <w:szCs w:val="24"/>
        </w:rPr>
        <w:t xml:space="preserve"> or </w:t>
      </w:r>
      <w:r w:rsidRPr="002B1B30">
        <w:rPr>
          <w:rFonts w:cs="Arial"/>
          <w:b/>
          <w:sz w:val="24"/>
          <w:szCs w:val="24"/>
        </w:rPr>
        <w:t>by recorded delivery post, the document will be regarded as having been received 48 hours after it was sent, unless the receiving party can provide proof that he or she received it later than this.</w:t>
      </w:r>
      <w:r w:rsidR="004E431E" w:rsidRPr="002B1B30">
        <w:rPr>
          <w:rFonts w:cs="Arial"/>
          <w:b/>
          <w:sz w:val="24"/>
          <w:szCs w:val="24"/>
        </w:rPr>
        <w:t xml:space="preserve">  This extra delivery time should be factored into any required notice period.   </w:t>
      </w:r>
    </w:p>
    <w:p w14:paraId="5953B935" w14:textId="6CBE99F2" w:rsidR="00E57773" w:rsidRDefault="00E57773" w:rsidP="000E70BF">
      <w:pPr>
        <w:rPr>
          <w:rFonts w:cs="Arial"/>
          <w:b/>
          <w:sz w:val="24"/>
          <w:szCs w:val="24"/>
        </w:rPr>
      </w:pPr>
    </w:p>
    <w:p w14:paraId="6724B79F" w14:textId="77777777" w:rsidR="00250D2A" w:rsidRPr="002B1B30" w:rsidRDefault="00250D2A" w:rsidP="000E70BF">
      <w:pPr>
        <w:rPr>
          <w:rFonts w:cs="Arial"/>
          <w:b/>
          <w:sz w:val="24"/>
          <w:szCs w:val="24"/>
        </w:rPr>
      </w:pPr>
    </w:p>
    <w:p w14:paraId="7BF511C6" w14:textId="77777777" w:rsidR="00097376" w:rsidRPr="002B1B30" w:rsidRDefault="008519CD" w:rsidP="00F506F9">
      <w:pPr>
        <w:pStyle w:val="Heading2"/>
        <w:numPr>
          <w:ilvl w:val="0"/>
          <w:numId w:val="7"/>
        </w:numPr>
        <w:rPr>
          <w:rFonts w:cs="Arial"/>
          <w:b/>
          <w:sz w:val="28"/>
          <w:szCs w:val="28"/>
        </w:rPr>
      </w:pPr>
      <w:bookmarkStart w:id="8" w:name="_Toc190623"/>
      <w:r w:rsidRPr="002B1B30">
        <w:rPr>
          <w:rFonts w:cs="Arial"/>
          <w:b/>
          <w:sz w:val="28"/>
          <w:szCs w:val="28"/>
        </w:rPr>
        <w:t>DETAILS OF THE LET PROPERTY</w:t>
      </w:r>
      <w:bookmarkEnd w:id="8"/>
    </w:p>
    <w:p w14:paraId="03B7CBE0" w14:textId="77777777" w:rsidR="00097376" w:rsidRPr="002B1B30" w:rsidRDefault="00097376" w:rsidP="000E70BF">
      <w:pPr>
        <w:rPr>
          <w:rFonts w:cs="Arial"/>
          <w:b/>
          <w:sz w:val="24"/>
          <w:szCs w:val="24"/>
        </w:rPr>
      </w:pPr>
    </w:p>
    <w:p w14:paraId="167D79DD" w14:textId="119CC0D0" w:rsidR="00BC1E82" w:rsidRPr="002B1B30" w:rsidRDefault="00097376" w:rsidP="0003053E">
      <w:pPr>
        <w:rPr>
          <w:rFonts w:cs="Arial"/>
          <w:sz w:val="24"/>
          <w:szCs w:val="24"/>
        </w:rPr>
      </w:pPr>
      <w:r w:rsidRPr="002B1B30">
        <w:rPr>
          <w:rFonts w:cs="Arial"/>
          <w:b/>
          <w:sz w:val="24"/>
          <w:szCs w:val="24"/>
        </w:rPr>
        <w:t>Address</w:t>
      </w:r>
    </w:p>
    <w:p w14:paraId="07AE5DC8" w14:textId="66B8DCDD" w:rsidR="00AC5EDA" w:rsidRPr="002B1B30" w:rsidRDefault="003A798D" w:rsidP="0003053E">
      <w:pPr>
        <w:rPr>
          <w:rFonts w:cs="Arial"/>
          <w:b/>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propertyAddress \* MERGEFORMAT </w:instrText>
      </w:r>
      <w:r w:rsidRPr="002B1B30">
        <w:rPr>
          <w:rFonts w:cs="Arial"/>
          <w:sz w:val="24"/>
          <w:szCs w:val="24"/>
        </w:rPr>
        <w:fldChar w:fldCharType="separate"/>
      </w:r>
      <w:r w:rsidRPr="002B1B30">
        <w:rPr>
          <w:rFonts w:cs="Arial"/>
          <w:sz w:val="24"/>
          <w:szCs w:val="24"/>
        </w:rPr>
        <w:t>«propertyAddress»</w:t>
      </w:r>
      <w:r w:rsidRPr="002B1B30">
        <w:rPr>
          <w:rFonts w:cs="Arial"/>
          <w:sz w:val="24"/>
          <w:szCs w:val="24"/>
        </w:rPr>
        <w:fldChar w:fldCharType="end"/>
      </w:r>
      <w:r w:rsidR="0003053E" w:rsidRPr="002B1B30">
        <w:rPr>
          <w:rFonts w:cs="Arial"/>
          <w:sz w:val="24"/>
          <w:szCs w:val="24"/>
        </w:rPr>
        <w:t xml:space="preserve"> </w:t>
      </w:r>
    </w:p>
    <w:p w14:paraId="4750871D" w14:textId="77777777" w:rsidR="00E544D8" w:rsidRPr="002B1B30" w:rsidRDefault="008E4143" w:rsidP="000E70BF">
      <w:pPr>
        <w:rPr>
          <w:rFonts w:cs="Arial"/>
          <w:b/>
          <w:sz w:val="24"/>
          <w:szCs w:val="24"/>
          <w:u w:val="single"/>
        </w:rPr>
      </w:pPr>
      <w:r w:rsidRPr="002B1B30">
        <w:rPr>
          <w:rFonts w:cs="Arial"/>
          <w:b/>
          <w:sz w:val="24"/>
          <w:szCs w:val="24"/>
        </w:rPr>
        <w:t xml:space="preserve"> </w:t>
      </w:r>
      <w:r w:rsidR="00EA5F65" w:rsidRPr="002B1B30">
        <w:rPr>
          <w:rFonts w:cs="Arial"/>
          <w:b/>
          <w:sz w:val="24"/>
          <w:szCs w:val="24"/>
        </w:rPr>
        <w:t>(“</w:t>
      </w:r>
      <w:r w:rsidRPr="002B1B30">
        <w:rPr>
          <w:rFonts w:cs="Arial"/>
          <w:b/>
          <w:sz w:val="24"/>
          <w:szCs w:val="24"/>
        </w:rPr>
        <w:t xml:space="preserve">the </w:t>
      </w:r>
      <w:r w:rsidR="00093181" w:rsidRPr="002B1B30">
        <w:rPr>
          <w:rFonts w:cs="Arial"/>
          <w:b/>
          <w:sz w:val="24"/>
          <w:szCs w:val="24"/>
        </w:rPr>
        <w:t>Let Property</w:t>
      </w:r>
      <w:r w:rsidR="00B9250A" w:rsidRPr="002B1B30">
        <w:rPr>
          <w:rFonts w:cs="Arial"/>
          <w:b/>
          <w:sz w:val="24"/>
          <w:szCs w:val="24"/>
        </w:rPr>
        <w:t>”)</w:t>
      </w:r>
    </w:p>
    <w:p w14:paraId="2ADBE454" w14:textId="77777777" w:rsidR="00683C03" w:rsidRPr="002B1B30" w:rsidRDefault="00683C03" w:rsidP="0003053E">
      <w:pPr>
        <w:rPr>
          <w:rFonts w:cs="Arial"/>
          <w:b/>
          <w:i/>
          <w:sz w:val="24"/>
          <w:szCs w:val="24"/>
        </w:rPr>
      </w:pPr>
    </w:p>
    <w:p w14:paraId="25D4BD3D" w14:textId="0CF7985C" w:rsidR="00CA30B4" w:rsidRPr="002B1B30" w:rsidRDefault="00A06ED7" w:rsidP="0003053E">
      <w:pPr>
        <w:rPr>
          <w:rFonts w:cs="Arial"/>
          <w:sz w:val="24"/>
          <w:szCs w:val="24"/>
        </w:rPr>
      </w:pPr>
      <w:r w:rsidRPr="002B1B30">
        <w:rPr>
          <w:rFonts w:cs="Arial"/>
          <w:b/>
          <w:sz w:val="24"/>
          <w:szCs w:val="24"/>
        </w:rPr>
        <w:t>Type of property</w:t>
      </w:r>
      <w:r w:rsidRPr="002B1B30">
        <w:rPr>
          <w:rFonts w:cs="Arial"/>
          <w:b/>
          <w:i/>
          <w:sz w:val="24"/>
          <w:szCs w:val="24"/>
        </w:rPr>
        <w:t>:</w:t>
      </w:r>
    </w:p>
    <w:p w14:paraId="061E80EC" w14:textId="7CE62D31" w:rsidR="00A06ED7" w:rsidRPr="002B1B30" w:rsidRDefault="00160C38" w:rsidP="0003053E">
      <w:pPr>
        <w:rPr>
          <w:rFonts w:cs="Arial"/>
          <w:sz w:val="24"/>
          <w:szCs w:val="24"/>
        </w:rPr>
      </w:pPr>
      <w:r w:rsidRPr="002B1B30">
        <w:rPr>
          <w:rFonts w:cs="Arial"/>
          <w:sz w:val="24"/>
          <w:szCs w:val="24"/>
        </w:rPr>
        <w:fldChar w:fldCharType="begin"/>
      </w:r>
      <w:r w:rsidRPr="002B1B30">
        <w:rPr>
          <w:rFonts w:cs="Arial"/>
          <w:sz w:val="24"/>
          <w:szCs w:val="24"/>
        </w:rPr>
        <w:instrText xml:space="preserve"> MERGEFIELD propertyType \* MERGEFORMAT </w:instrText>
      </w:r>
      <w:r w:rsidRPr="002B1B30">
        <w:rPr>
          <w:rFonts w:cs="Arial"/>
          <w:sz w:val="24"/>
          <w:szCs w:val="24"/>
        </w:rPr>
        <w:fldChar w:fldCharType="separate"/>
      </w:r>
      <w:r w:rsidRPr="002B1B30">
        <w:rPr>
          <w:rFonts w:cs="Arial"/>
          <w:sz w:val="24"/>
          <w:szCs w:val="24"/>
        </w:rPr>
        <w:t>«propertyType»</w:t>
      </w:r>
      <w:r w:rsidRPr="002B1B30">
        <w:rPr>
          <w:rFonts w:cs="Arial"/>
          <w:sz w:val="24"/>
          <w:szCs w:val="24"/>
        </w:rPr>
        <w:fldChar w:fldCharType="end"/>
      </w:r>
    </w:p>
    <w:p w14:paraId="2560AC36" w14:textId="77777777" w:rsidR="00D6344C" w:rsidRPr="002B1B30" w:rsidRDefault="00D6344C" w:rsidP="0003053E">
      <w:pPr>
        <w:rPr>
          <w:rFonts w:cs="Arial"/>
          <w:sz w:val="24"/>
          <w:szCs w:val="24"/>
        </w:rPr>
      </w:pPr>
    </w:p>
    <w:p w14:paraId="530E2888" w14:textId="280D5078" w:rsidR="000437FD" w:rsidRPr="002B1B30" w:rsidRDefault="00E42354" w:rsidP="0003053E">
      <w:pPr>
        <w:rPr>
          <w:rFonts w:cs="Arial"/>
          <w:b/>
          <w:i/>
          <w:sz w:val="24"/>
          <w:szCs w:val="24"/>
          <w:u w:val="single"/>
        </w:rPr>
      </w:pPr>
      <w:r w:rsidRPr="002B1B30">
        <w:rPr>
          <w:rFonts w:cs="Arial"/>
          <w:b/>
          <w:sz w:val="24"/>
          <w:szCs w:val="24"/>
        </w:rPr>
        <w:t>Any</w:t>
      </w:r>
      <w:r w:rsidR="00683C03" w:rsidRPr="002B1B30">
        <w:rPr>
          <w:rFonts w:cs="Arial"/>
          <w:b/>
          <w:sz w:val="24"/>
          <w:szCs w:val="24"/>
        </w:rPr>
        <w:t xml:space="preserve"> other </w:t>
      </w:r>
      <w:r w:rsidR="00D616AF" w:rsidRPr="002B1B30">
        <w:rPr>
          <w:rFonts w:cs="Arial"/>
          <w:b/>
          <w:sz w:val="24"/>
          <w:szCs w:val="24"/>
        </w:rPr>
        <w:t>areas</w:t>
      </w:r>
      <w:r w:rsidR="00C56F2B" w:rsidRPr="002B1B30">
        <w:rPr>
          <w:rFonts w:cs="Arial"/>
          <w:b/>
          <w:sz w:val="24"/>
          <w:szCs w:val="24"/>
        </w:rPr>
        <w:t>/</w:t>
      </w:r>
      <w:r w:rsidRPr="002B1B30">
        <w:rPr>
          <w:rFonts w:cs="Arial"/>
          <w:b/>
          <w:sz w:val="24"/>
          <w:szCs w:val="24"/>
        </w:rPr>
        <w:t>facilities</w:t>
      </w:r>
      <w:r w:rsidR="00683C03" w:rsidRPr="002B1B30">
        <w:rPr>
          <w:rFonts w:cs="Arial"/>
          <w:b/>
          <w:sz w:val="24"/>
          <w:szCs w:val="24"/>
        </w:rPr>
        <w:t xml:space="preserve"> included with the </w:t>
      </w:r>
      <w:r w:rsidR="00093181" w:rsidRPr="002B1B30">
        <w:rPr>
          <w:rFonts w:cs="Arial"/>
          <w:b/>
          <w:sz w:val="24"/>
          <w:szCs w:val="24"/>
        </w:rPr>
        <w:t>L</w:t>
      </w:r>
      <w:r w:rsidR="00683C03" w:rsidRPr="002B1B30">
        <w:rPr>
          <w:rFonts w:cs="Arial"/>
          <w:b/>
          <w:sz w:val="24"/>
          <w:szCs w:val="24"/>
        </w:rPr>
        <w:t xml:space="preserve">et </w:t>
      </w:r>
      <w:r w:rsidR="00093181" w:rsidRPr="002B1B30">
        <w:rPr>
          <w:rFonts w:cs="Arial"/>
          <w:b/>
          <w:sz w:val="24"/>
          <w:szCs w:val="24"/>
        </w:rPr>
        <w:t>P</w:t>
      </w:r>
      <w:r w:rsidR="00683C03" w:rsidRPr="002B1B30">
        <w:rPr>
          <w:rFonts w:cs="Arial"/>
          <w:b/>
          <w:sz w:val="24"/>
          <w:szCs w:val="24"/>
        </w:rPr>
        <w:t>roperty</w:t>
      </w:r>
      <w:r w:rsidRPr="002B1B30">
        <w:rPr>
          <w:rFonts w:cs="Arial"/>
          <w:b/>
          <w:sz w:val="24"/>
          <w:szCs w:val="24"/>
        </w:rPr>
        <w:t>:</w:t>
      </w:r>
    </w:p>
    <w:p w14:paraId="0A8AB597" w14:textId="5355F9A5" w:rsidR="00160C38" w:rsidRPr="002B1B30" w:rsidRDefault="00160C38" w:rsidP="0003053E">
      <w:pPr>
        <w:rPr>
          <w:rFonts w:cs="Arial"/>
          <w:sz w:val="24"/>
          <w:szCs w:val="24"/>
          <w:shd w:val="clear" w:color="auto" w:fill="F2F2F2"/>
        </w:rPr>
      </w:pPr>
      <w:r w:rsidRPr="002B1B30">
        <w:rPr>
          <w:rFonts w:cs="Arial"/>
          <w:sz w:val="24"/>
          <w:szCs w:val="24"/>
        </w:rPr>
        <w:fldChar w:fldCharType="begin"/>
      </w:r>
      <w:r w:rsidRPr="002B1B30">
        <w:rPr>
          <w:rFonts w:cs="Arial"/>
          <w:sz w:val="24"/>
          <w:szCs w:val="24"/>
        </w:rPr>
        <w:instrText xml:space="preserve"> MERGEFIELD includedAreasOrFacilities \* MERGEFORMAT </w:instrText>
      </w:r>
      <w:r w:rsidRPr="002B1B30">
        <w:rPr>
          <w:rFonts w:cs="Arial"/>
          <w:sz w:val="24"/>
          <w:szCs w:val="24"/>
        </w:rPr>
        <w:fldChar w:fldCharType="separate"/>
      </w:r>
      <w:r w:rsidRPr="002B1B30">
        <w:rPr>
          <w:rFonts w:cs="Arial"/>
          <w:noProof/>
          <w:sz w:val="24"/>
          <w:szCs w:val="24"/>
        </w:rPr>
        <w:t>«includedAreasOrFacilities»</w:t>
      </w:r>
      <w:r w:rsidRPr="002B1B30">
        <w:rPr>
          <w:rFonts w:cs="Arial"/>
          <w:sz w:val="24"/>
          <w:szCs w:val="24"/>
        </w:rPr>
        <w:fldChar w:fldCharType="end"/>
      </w:r>
      <w:r w:rsidRPr="002B1B30">
        <w:rPr>
          <w:rFonts w:cs="Arial"/>
          <w:sz w:val="24"/>
          <w:szCs w:val="24"/>
        </w:rPr>
        <w:br/>
      </w:r>
    </w:p>
    <w:p w14:paraId="6C21427B" w14:textId="21D4C4D7" w:rsidR="000437FD" w:rsidRPr="002B1B30" w:rsidRDefault="000437FD" w:rsidP="00160C38">
      <w:pPr>
        <w:rPr>
          <w:rFonts w:cs="Arial"/>
          <w:b/>
          <w:i/>
          <w:sz w:val="24"/>
          <w:szCs w:val="24"/>
          <w:u w:val="single"/>
        </w:rPr>
      </w:pPr>
      <w:r w:rsidRPr="002B1B30">
        <w:rPr>
          <w:rFonts w:cs="Arial"/>
          <w:b/>
          <w:sz w:val="24"/>
          <w:szCs w:val="24"/>
        </w:rPr>
        <w:lastRenderedPageBreak/>
        <w:t>Any shared areas</w:t>
      </w:r>
      <w:r w:rsidR="00C56F2B" w:rsidRPr="002B1B30">
        <w:rPr>
          <w:rFonts w:cs="Arial"/>
          <w:b/>
          <w:sz w:val="24"/>
          <w:szCs w:val="24"/>
        </w:rPr>
        <w:t>/</w:t>
      </w:r>
      <w:r w:rsidRPr="002B1B30">
        <w:rPr>
          <w:rFonts w:cs="Arial"/>
          <w:b/>
          <w:sz w:val="24"/>
          <w:szCs w:val="24"/>
        </w:rPr>
        <w:t>facilities:</w:t>
      </w:r>
    </w:p>
    <w:p w14:paraId="24570CD4" w14:textId="5E11AF82" w:rsidR="00160C38" w:rsidRPr="002B1B30" w:rsidRDefault="00160C38" w:rsidP="00160C38">
      <w:pPr>
        <w:rPr>
          <w:rFonts w:cs="Arial"/>
          <w:sz w:val="24"/>
          <w:szCs w:val="24"/>
        </w:rPr>
      </w:pPr>
      <w:r w:rsidRPr="002B1B30">
        <w:rPr>
          <w:rFonts w:cs="Arial"/>
          <w:sz w:val="24"/>
          <w:szCs w:val="24"/>
        </w:rPr>
        <w:fldChar w:fldCharType="begin"/>
      </w:r>
      <w:r w:rsidRPr="002B1B30">
        <w:rPr>
          <w:rFonts w:cs="Arial"/>
          <w:sz w:val="24"/>
          <w:szCs w:val="24"/>
        </w:rPr>
        <w:instrText xml:space="preserve"> MERGEFIELD sharedFacilities \* MERGEFORMAT </w:instrText>
      </w:r>
      <w:r w:rsidRPr="002B1B30">
        <w:rPr>
          <w:rFonts w:cs="Arial"/>
          <w:sz w:val="24"/>
          <w:szCs w:val="24"/>
        </w:rPr>
        <w:fldChar w:fldCharType="separate"/>
      </w:r>
      <w:r w:rsidRPr="002B1B30">
        <w:rPr>
          <w:rFonts w:cs="Arial"/>
          <w:noProof/>
          <w:sz w:val="24"/>
          <w:szCs w:val="24"/>
        </w:rPr>
        <w:t>«sharedFacilities»</w:t>
      </w:r>
      <w:r w:rsidRPr="002B1B30">
        <w:rPr>
          <w:rFonts w:cs="Arial"/>
          <w:sz w:val="24"/>
          <w:szCs w:val="24"/>
        </w:rPr>
        <w:fldChar w:fldCharType="end"/>
      </w:r>
      <w:r w:rsidRPr="002B1B30">
        <w:rPr>
          <w:rFonts w:cs="Arial"/>
          <w:sz w:val="24"/>
          <w:szCs w:val="24"/>
        </w:rPr>
        <w:br/>
      </w:r>
    </w:p>
    <w:p w14:paraId="26B3C6C0" w14:textId="7A903D40" w:rsidR="00097376" w:rsidRPr="002B1B30" w:rsidRDefault="00E42354" w:rsidP="00160C38">
      <w:pPr>
        <w:rPr>
          <w:rFonts w:cs="Arial"/>
          <w:b/>
          <w:sz w:val="24"/>
          <w:szCs w:val="24"/>
          <w:u w:val="single"/>
          <w:shd w:val="clear" w:color="auto" w:fill="F2F2F2"/>
        </w:rPr>
      </w:pPr>
      <w:r w:rsidRPr="002B1B30">
        <w:rPr>
          <w:rFonts w:cs="Arial"/>
          <w:b/>
          <w:sz w:val="24"/>
          <w:szCs w:val="24"/>
        </w:rPr>
        <w:t xml:space="preserve">Any excluded </w:t>
      </w:r>
      <w:r w:rsidR="00D616AF" w:rsidRPr="002B1B30">
        <w:rPr>
          <w:rFonts w:cs="Arial"/>
          <w:b/>
          <w:sz w:val="24"/>
          <w:szCs w:val="24"/>
        </w:rPr>
        <w:t>areas</w:t>
      </w:r>
      <w:r w:rsidR="00C56F2B" w:rsidRPr="002B1B30">
        <w:rPr>
          <w:rFonts w:cs="Arial"/>
          <w:b/>
          <w:sz w:val="24"/>
          <w:szCs w:val="24"/>
        </w:rPr>
        <w:t>/</w:t>
      </w:r>
      <w:r w:rsidRPr="002B1B30">
        <w:rPr>
          <w:rFonts w:cs="Arial"/>
          <w:b/>
          <w:sz w:val="24"/>
          <w:szCs w:val="24"/>
        </w:rPr>
        <w:t>facilities:</w:t>
      </w:r>
    </w:p>
    <w:p w14:paraId="59DC8366" w14:textId="58929324" w:rsidR="00E42354" w:rsidRPr="002B1B30" w:rsidRDefault="00160C38" w:rsidP="00527CD1">
      <w:pPr>
        <w:rPr>
          <w:rFonts w:cs="Arial"/>
          <w:sz w:val="24"/>
          <w:szCs w:val="24"/>
        </w:rPr>
      </w:pPr>
      <w:r w:rsidRPr="002B1B30">
        <w:rPr>
          <w:rFonts w:cs="Arial"/>
          <w:sz w:val="24"/>
          <w:szCs w:val="24"/>
        </w:rPr>
        <w:fldChar w:fldCharType="begin"/>
      </w:r>
      <w:r w:rsidRPr="002B1B30">
        <w:rPr>
          <w:rFonts w:cs="Arial"/>
          <w:sz w:val="24"/>
          <w:szCs w:val="24"/>
        </w:rPr>
        <w:instrText xml:space="preserve"> MERGEFIELD excludedAreasFacilities \* MERGEFORMAT </w:instrText>
      </w:r>
      <w:r w:rsidRPr="002B1B30">
        <w:rPr>
          <w:rFonts w:cs="Arial"/>
          <w:sz w:val="24"/>
          <w:szCs w:val="24"/>
        </w:rPr>
        <w:fldChar w:fldCharType="separate"/>
      </w:r>
      <w:r w:rsidRPr="002B1B30">
        <w:rPr>
          <w:rFonts w:cs="Arial"/>
          <w:sz w:val="24"/>
          <w:szCs w:val="24"/>
        </w:rPr>
        <w:t>«excludedAreasFacilities»</w:t>
      </w:r>
      <w:r w:rsidRPr="002B1B30">
        <w:rPr>
          <w:rFonts w:cs="Arial"/>
          <w:sz w:val="24"/>
          <w:szCs w:val="24"/>
        </w:rPr>
        <w:fldChar w:fldCharType="end"/>
      </w:r>
      <w:r w:rsidRPr="002B1B30">
        <w:rPr>
          <w:rFonts w:cs="Arial"/>
          <w:sz w:val="24"/>
          <w:szCs w:val="24"/>
        </w:rPr>
        <w:br/>
      </w:r>
    </w:p>
    <w:p w14:paraId="7BA9BD1D" w14:textId="198BE5D6" w:rsidR="008519CD" w:rsidRPr="002B1B30" w:rsidRDefault="00097376" w:rsidP="008519CD">
      <w:pPr>
        <w:rPr>
          <w:rFonts w:cs="Arial"/>
          <w:b/>
          <w:sz w:val="24"/>
          <w:szCs w:val="24"/>
        </w:rPr>
      </w:pPr>
      <w:r w:rsidRPr="002B1B30">
        <w:rPr>
          <w:rFonts w:cs="Arial"/>
          <w:b/>
          <w:sz w:val="24"/>
          <w:szCs w:val="24"/>
        </w:rPr>
        <w:t xml:space="preserve">The </w:t>
      </w:r>
      <w:r w:rsidR="00093181" w:rsidRPr="002B1B30">
        <w:rPr>
          <w:rFonts w:cs="Arial"/>
          <w:b/>
          <w:sz w:val="24"/>
          <w:szCs w:val="24"/>
        </w:rPr>
        <w:t>L</w:t>
      </w:r>
      <w:r w:rsidR="00BB1306" w:rsidRPr="002B1B30">
        <w:rPr>
          <w:rFonts w:cs="Arial"/>
          <w:b/>
          <w:sz w:val="24"/>
          <w:szCs w:val="24"/>
        </w:rPr>
        <w:t xml:space="preserve">et </w:t>
      </w:r>
      <w:r w:rsidR="00093181" w:rsidRPr="002B1B30">
        <w:rPr>
          <w:rFonts w:cs="Arial"/>
          <w:b/>
          <w:sz w:val="24"/>
          <w:szCs w:val="24"/>
        </w:rPr>
        <w:t xml:space="preserve">Property </w:t>
      </w:r>
      <w:r w:rsidRPr="002B1B30">
        <w:rPr>
          <w:rFonts w:cs="Arial"/>
          <w:b/>
          <w:sz w:val="24"/>
          <w:szCs w:val="24"/>
        </w:rPr>
        <w:t>i</w:t>
      </w:r>
      <w:r w:rsidR="00D959F8" w:rsidRPr="002B1B30">
        <w:rPr>
          <w:rFonts w:cs="Arial"/>
          <w:b/>
          <w:sz w:val="24"/>
          <w:szCs w:val="24"/>
        </w:rPr>
        <w:t xml:space="preserve">s </w:t>
      </w:r>
      <w:r w:rsidR="00D959F8" w:rsidRPr="002B1B30">
        <w:rPr>
          <w:rFonts w:cs="Arial"/>
          <w:b/>
          <w:sz w:val="24"/>
          <w:szCs w:val="24"/>
        </w:rPr>
        <w:fldChar w:fldCharType="begin"/>
      </w:r>
      <w:r w:rsidR="00D959F8" w:rsidRPr="002B1B30">
        <w:rPr>
          <w:rFonts w:cs="Arial"/>
          <w:b/>
          <w:sz w:val="24"/>
          <w:szCs w:val="24"/>
        </w:rPr>
        <w:instrText xml:space="preserve"> MERGEFIELD furnishingType \* MERGEFORMAT </w:instrText>
      </w:r>
      <w:r w:rsidR="00D959F8" w:rsidRPr="002B1B30">
        <w:rPr>
          <w:rFonts w:cs="Arial"/>
          <w:b/>
          <w:sz w:val="24"/>
          <w:szCs w:val="24"/>
        </w:rPr>
        <w:fldChar w:fldCharType="separate"/>
      </w:r>
      <w:r w:rsidR="00D959F8" w:rsidRPr="002B1B30">
        <w:rPr>
          <w:rFonts w:cs="Arial"/>
          <w:b/>
          <w:noProof/>
          <w:sz w:val="24"/>
          <w:szCs w:val="24"/>
        </w:rPr>
        <w:t>«furnishingType»</w:t>
      </w:r>
      <w:r w:rsidR="00D959F8" w:rsidRPr="002B1B30">
        <w:rPr>
          <w:rFonts w:cs="Arial"/>
          <w:b/>
          <w:sz w:val="24"/>
          <w:szCs w:val="24"/>
        </w:rPr>
        <w:fldChar w:fldCharType="end"/>
      </w:r>
      <w:r w:rsidR="0028630F" w:rsidRPr="002B1B30">
        <w:rPr>
          <w:rFonts w:cs="Arial"/>
          <w:b/>
          <w:sz w:val="24"/>
          <w:szCs w:val="24"/>
        </w:rPr>
        <w:t>.  See the Inventory and Record of Condition for further details.</w:t>
      </w:r>
    </w:p>
    <w:p w14:paraId="39C8F24E" w14:textId="77777777" w:rsidR="00F34BFD" w:rsidRPr="002B1B30" w:rsidRDefault="00F34BFD" w:rsidP="008519CD">
      <w:pPr>
        <w:rPr>
          <w:rFonts w:cs="Arial"/>
          <w:b/>
          <w:sz w:val="24"/>
          <w:szCs w:val="24"/>
        </w:rPr>
      </w:pPr>
    </w:p>
    <w:p w14:paraId="6D045C0C" w14:textId="7E189B81" w:rsidR="00F34BFD" w:rsidRPr="002B1B30" w:rsidRDefault="00F34BFD" w:rsidP="00F34BFD">
      <w:pPr>
        <w:rPr>
          <w:rFonts w:cs="Arial"/>
          <w:b/>
          <w:sz w:val="24"/>
          <w:szCs w:val="24"/>
        </w:rPr>
      </w:pPr>
      <w:r w:rsidRPr="002B1B30">
        <w:rPr>
          <w:rFonts w:cs="Arial"/>
          <w:b/>
          <w:sz w:val="24"/>
          <w:szCs w:val="24"/>
        </w:rPr>
        <w:t xml:space="preserve">The Let Property </w:t>
      </w:r>
      <w:r w:rsidR="00044332" w:rsidRPr="002B1B30">
        <w:rPr>
          <w:rFonts w:cs="Arial"/>
          <w:b/>
          <w:sz w:val="24"/>
          <w:szCs w:val="24"/>
        </w:rPr>
        <w:fldChar w:fldCharType="begin"/>
      </w:r>
      <w:r w:rsidR="00044332" w:rsidRPr="002B1B30">
        <w:rPr>
          <w:rFonts w:cs="Arial"/>
          <w:b/>
          <w:sz w:val="24"/>
          <w:szCs w:val="24"/>
        </w:rPr>
        <w:instrText xml:space="preserve"> MERGEFIELD rentPressureZoneString \* MERGEFORMAT </w:instrText>
      </w:r>
      <w:r w:rsidR="00044332" w:rsidRPr="002B1B30">
        <w:rPr>
          <w:rFonts w:cs="Arial"/>
          <w:b/>
          <w:sz w:val="24"/>
          <w:szCs w:val="24"/>
        </w:rPr>
        <w:fldChar w:fldCharType="separate"/>
      </w:r>
      <w:r w:rsidR="00044332" w:rsidRPr="002B1B30">
        <w:rPr>
          <w:rFonts w:cs="Arial"/>
          <w:b/>
          <w:noProof/>
          <w:sz w:val="24"/>
          <w:szCs w:val="24"/>
        </w:rPr>
        <w:t>«rentPressureZoneString»</w:t>
      </w:r>
      <w:r w:rsidR="00044332" w:rsidRPr="002B1B30">
        <w:rPr>
          <w:rFonts w:cs="Arial"/>
          <w:b/>
          <w:sz w:val="24"/>
          <w:szCs w:val="24"/>
        </w:rPr>
        <w:fldChar w:fldCharType="end"/>
      </w:r>
      <w:r w:rsidRPr="002B1B30">
        <w:rPr>
          <w:rFonts w:cs="Arial"/>
          <w:b/>
          <w:sz w:val="24"/>
          <w:szCs w:val="24"/>
        </w:rPr>
        <w:t xml:space="preserve"> located in a </w:t>
      </w:r>
      <w:r w:rsidR="00FD0A13" w:rsidRPr="002B1B30">
        <w:rPr>
          <w:rFonts w:cs="Arial"/>
          <w:b/>
          <w:sz w:val="24"/>
          <w:szCs w:val="24"/>
        </w:rPr>
        <w:t>rent pressure zone</w:t>
      </w:r>
      <w:r w:rsidRPr="002B1B30">
        <w:rPr>
          <w:rFonts w:cs="Arial"/>
          <w:b/>
          <w:sz w:val="24"/>
          <w:szCs w:val="24"/>
        </w:rPr>
        <w:t>.</w:t>
      </w:r>
    </w:p>
    <w:p w14:paraId="5B4C1DA9" w14:textId="77777777" w:rsidR="00AB325A" w:rsidRPr="002B1B30" w:rsidRDefault="00AB325A" w:rsidP="00F34BFD">
      <w:pPr>
        <w:rPr>
          <w:rFonts w:cs="Arial"/>
          <w:b/>
          <w:sz w:val="24"/>
          <w:szCs w:val="24"/>
        </w:rPr>
      </w:pPr>
    </w:p>
    <w:p w14:paraId="121ACC6A" w14:textId="77777777" w:rsidR="00F34BFD" w:rsidRPr="002B1B30" w:rsidRDefault="00F34BFD" w:rsidP="008519CD">
      <w:pPr>
        <w:rPr>
          <w:rFonts w:cs="Arial"/>
          <w:b/>
          <w:sz w:val="24"/>
          <w:szCs w:val="24"/>
        </w:rPr>
      </w:pPr>
      <w:r w:rsidRPr="002B1B30">
        <w:rPr>
          <w:rFonts w:cs="Arial"/>
          <w:b/>
          <w:color w:val="000000"/>
          <w:sz w:val="24"/>
          <w:szCs w:val="24"/>
          <w:lang w:val="en" w:eastAsia="en-GB"/>
        </w:rPr>
        <w:t>If Scottish Ministers have designated the area that the Let Property is located in as a</w:t>
      </w:r>
      <w:r w:rsidRPr="002B1B30">
        <w:rPr>
          <w:rFonts w:cs="Arial"/>
          <w:b/>
          <w:color w:val="000000"/>
          <w:sz w:val="22"/>
          <w:szCs w:val="22"/>
          <w:lang w:val="en" w:eastAsia="en-GB"/>
        </w:rPr>
        <w:t xml:space="preserve"> </w:t>
      </w:r>
      <w:r w:rsidRPr="002B1B30">
        <w:rPr>
          <w:rFonts w:cs="Arial"/>
          <w:b/>
          <w:color w:val="000000"/>
          <w:sz w:val="24"/>
          <w:szCs w:val="24"/>
          <w:lang w:val="en" w:eastAsia="en-GB"/>
        </w:rPr>
        <w:t>rent pressure zone, there will be a cap on the amount that the rent can</w:t>
      </w:r>
      <w:r w:rsidR="00AB325A" w:rsidRPr="002B1B30">
        <w:rPr>
          <w:rFonts w:cs="Arial"/>
          <w:b/>
          <w:color w:val="000000"/>
          <w:sz w:val="24"/>
          <w:szCs w:val="24"/>
          <w:lang w:val="en" w:eastAsia="en-GB"/>
        </w:rPr>
        <w:t xml:space="preserve"> be</w:t>
      </w:r>
      <w:r w:rsidRPr="002B1B30">
        <w:rPr>
          <w:rFonts w:cs="Arial"/>
          <w:b/>
          <w:color w:val="000000"/>
          <w:sz w:val="24"/>
          <w:szCs w:val="24"/>
          <w:lang w:val="en" w:eastAsia="en-GB"/>
        </w:rPr>
        <w:t xml:space="preserve"> increase</w:t>
      </w:r>
      <w:r w:rsidR="00AB325A" w:rsidRPr="002B1B30">
        <w:rPr>
          <w:rFonts w:cs="Arial"/>
          <w:b/>
          <w:color w:val="000000"/>
          <w:sz w:val="24"/>
          <w:szCs w:val="24"/>
          <w:lang w:val="en" w:eastAsia="en-GB"/>
        </w:rPr>
        <w:t>d</w:t>
      </w:r>
      <w:r w:rsidRPr="002B1B30">
        <w:rPr>
          <w:rFonts w:cs="Arial"/>
          <w:b/>
          <w:color w:val="000000"/>
          <w:sz w:val="24"/>
          <w:szCs w:val="24"/>
          <w:lang w:val="en" w:eastAsia="en-GB"/>
        </w:rPr>
        <w:t>.  You can check whether the Let Property shown above is located in a rent pressure zone on the Scottish Government’s web</w:t>
      </w:r>
      <w:r w:rsidR="00AB325A" w:rsidRPr="002B1B30">
        <w:rPr>
          <w:rFonts w:cs="Arial"/>
          <w:b/>
          <w:color w:val="000000"/>
          <w:sz w:val="24"/>
          <w:szCs w:val="24"/>
          <w:lang w:val="en" w:eastAsia="en-GB"/>
        </w:rPr>
        <w:t>site</w:t>
      </w:r>
      <w:r w:rsidRPr="002B1B30">
        <w:rPr>
          <w:rFonts w:cs="Arial"/>
          <w:b/>
          <w:color w:val="000000"/>
          <w:sz w:val="24"/>
          <w:szCs w:val="24"/>
          <w:lang w:val="en" w:eastAsia="en-GB"/>
        </w:rPr>
        <w:t xml:space="preserve"> </w:t>
      </w:r>
      <w:hyperlink r:id="rId13" w:history="1">
        <w:r w:rsidR="00342FBD" w:rsidRPr="002B1B30">
          <w:rPr>
            <w:rStyle w:val="Hyperlink"/>
            <w:rFonts w:cs="Arial"/>
            <w:b/>
            <w:sz w:val="24"/>
            <w:szCs w:val="24"/>
            <w:lang w:val="en" w:eastAsia="en-GB"/>
          </w:rPr>
          <w:t>https://www.mygov.scot/rent-pressure-zone-checker/</w:t>
        </w:r>
      </w:hyperlink>
    </w:p>
    <w:p w14:paraId="2920C731" w14:textId="77777777" w:rsidR="00F34BFD" w:rsidRPr="002B1B30" w:rsidRDefault="00F34BFD" w:rsidP="008519CD">
      <w:pPr>
        <w:rPr>
          <w:rFonts w:cs="Arial"/>
          <w:b/>
          <w:sz w:val="24"/>
          <w:szCs w:val="24"/>
        </w:rPr>
      </w:pPr>
    </w:p>
    <w:p w14:paraId="69865D9E" w14:textId="303C65EA" w:rsidR="00C14D47" w:rsidRPr="002B1B30" w:rsidRDefault="00F34BFD" w:rsidP="00C14D47">
      <w:pPr>
        <w:rPr>
          <w:rFonts w:cs="Arial"/>
          <w:b/>
          <w:sz w:val="24"/>
          <w:szCs w:val="24"/>
        </w:rPr>
      </w:pPr>
      <w:r w:rsidRPr="002B1B30">
        <w:rPr>
          <w:rFonts w:cs="Arial"/>
          <w:b/>
          <w:sz w:val="24"/>
          <w:szCs w:val="24"/>
        </w:rPr>
        <w:t>T</w:t>
      </w:r>
      <w:r w:rsidR="00C14D47" w:rsidRPr="002B1B30">
        <w:rPr>
          <w:rFonts w:cs="Arial"/>
          <w:b/>
          <w:sz w:val="24"/>
          <w:szCs w:val="24"/>
        </w:rPr>
        <w:t xml:space="preserve">he </w:t>
      </w:r>
      <w:r w:rsidR="00093181" w:rsidRPr="002B1B30">
        <w:rPr>
          <w:rFonts w:cs="Arial"/>
          <w:b/>
          <w:sz w:val="24"/>
          <w:szCs w:val="24"/>
        </w:rPr>
        <w:t>L</w:t>
      </w:r>
      <w:r w:rsidR="00C14D47" w:rsidRPr="002B1B30">
        <w:rPr>
          <w:rFonts w:cs="Arial"/>
          <w:b/>
          <w:sz w:val="24"/>
          <w:szCs w:val="24"/>
        </w:rPr>
        <w:t xml:space="preserve">et </w:t>
      </w:r>
      <w:r w:rsidR="00093181" w:rsidRPr="002B1B30">
        <w:rPr>
          <w:rFonts w:cs="Arial"/>
          <w:b/>
          <w:sz w:val="24"/>
          <w:szCs w:val="24"/>
        </w:rPr>
        <w:t>P</w:t>
      </w:r>
      <w:r w:rsidR="00C14D47" w:rsidRPr="002B1B30">
        <w:rPr>
          <w:rFonts w:cs="Arial"/>
          <w:b/>
          <w:sz w:val="24"/>
          <w:szCs w:val="24"/>
        </w:rPr>
        <w:t>roperty</w:t>
      </w:r>
      <w:r w:rsidR="00CC6582" w:rsidRPr="002B1B30">
        <w:rPr>
          <w:rFonts w:cs="Arial"/>
          <w:b/>
          <w:sz w:val="24"/>
          <w:szCs w:val="24"/>
        </w:rPr>
        <w:t xml:space="preserve"> </w:t>
      </w:r>
      <w:r w:rsidR="00CC6582" w:rsidRPr="002B1B30">
        <w:rPr>
          <w:rFonts w:cs="Arial"/>
          <w:b/>
          <w:sz w:val="24"/>
          <w:szCs w:val="24"/>
        </w:rPr>
        <w:fldChar w:fldCharType="begin"/>
      </w:r>
      <w:r w:rsidR="00CC6582" w:rsidRPr="002B1B30">
        <w:rPr>
          <w:rFonts w:cs="Arial"/>
          <w:b/>
          <w:sz w:val="24"/>
          <w:szCs w:val="24"/>
        </w:rPr>
        <w:instrText xml:space="preserve"> MERGEFIELD hmoString \* MERGEFORMAT </w:instrText>
      </w:r>
      <w:r w:rsidR="00CC6582" w:rsidRPr="002B1B30">
        <w:rPr>
          <w:rFonts w:cs="Arial"/>
          <w:b/>
          <w:sz w:val="24"/>
          <w:szCs w:val="24"/>
        </w:rPr>
        <w:fldChar w:fldCharType="separate"/>
      </w:r>
      <w:r w:rsidR="00CC6582" w:rsidRPr="002B1B30">
        <w:rPr>
          <w:rFonts w:cs="Arial"/>
          <w:b/>
          <w:noProof/>
          <w:sz w:val="24"/>
          <w:szCs w:val="24"/>
        </w:rPr>
        <w:t>«hmoString»</w:t>
      </w:r>
      <w:r w:rsidR="00CC6582" w:rsidRPr="002B1B30">
        <w:rPr>
          <w:rFonts w:cs="Arial"/>
          <w:b/>
          <w:sz w:val="24"/>
          <w:szCs w:val="24"/>
        </w:rPr>
        <w:fldChar w:fldCharType="end"/>
      </w:r>
      <w:r w:rsidR="00C14D47" w:rsidRPr="002B1B30">
        <w:rPr>
          <w:rFonts w:cs="Arial"/>
          <w:b/>
          <w:sz w:val="24"/>
          <w:szCs w:val="24"/>
        </w:rPr>
        <w:t xml:space="preserve"> a House in Multiple Occupation (HMO)</w:t>
      </w:r>
      <w:r w:rsidR="00BF4A16" w:rsidRPr="002B1B30">
        <w:rPr>
          <w:rFonts w:cs="Arial"/>
          <w:b/>
          <w:sz w:val="24"/>
          <w:szCs w:val="24"/>
        </w:rPr>
        <w:t xml:space="preserve">.  </w:t>
      </w:r>
    </w:p>
    <w:p w14:paraId="62C266CA" w14:textId="77777777" w:rsidR="006A2556" w:rsidRPr="002B1B30" w:rsidRDefault="006A2556" w:rsidP="00C14D47">
      <w:pPr>
        <w:rPr>
          <w:rFonts w:cs="Arial"/>
          <w:b/>
          <w:sz w:val="24"/>
          <w:szCs w:val="24"/>
        </w:rPr>
      </w:pPr>
    </w:p>
    <w:p w14:paraId="63BB4AF9" w14:textId="77777777" w:rsidR="008E5666" w:rsidRPr="002B1B30" w:rsidRDefault="008E5666" w:rsidP="00C14D47">
      <w:pPr>
        <w:rPr>
          <w:rFonts w:cs="Arial"/>
          <w:sz w:val="24"/>
          <w:szCs w:val="24"/>
        </w:rPr>
        <w:sectPr w:rsidR="008E5666" w:rsidRPr="002B1B30" w:rsidSect="000E0D06">
          <w:type w:val="continuous"/>
          <w:pgSz w:w="11906" w:h="16838" w:code="9"/>
          <w:pgMar w:top="816" w:right="1440" w:bottom="709" w:left="1440" w:header="709" w:footer="431" w:gutter="0"/>
          <w:paperSrc w:first="15" w:other="15"/>
          <w:cols w:space="720"/>
          <w:docGrid w:linePitch="272"/>
        </w:sectPr>
      </w:pPr>
    </w:p>
    <w:p w14:paraId="56EE3EE7" w14:textId="670FC9BD" w:rsidR="00C14D47" w:rsidRPr="002B1B30" w:rsidRDefault="00C14D47" w:rsidP="00C14D47">
      <w:pPr>
        <w:rPr>
          <w:rFonts w:cs="Arial"/>
          <w:sz w:val="24"/>
          <w:szCs w:val="24"/>
          <w:u w:val="single"/>
        </w:rPr>
      </w:pPr>
      <w:r w:rsidRPr="002B1B30">
        <w:rPr>
          <w:rFonts w:cs="Arial"/>
          <w:sz w:val="24"/>
          <w:szCs w:val="24"/>
        </w:rPr>
        <w:t xml:space="preserve">HMO 24-hour contact number: </w:t>
      </w:r>
      <w:r w:rsidR="00CC6582" w:rsidRPr="002B1B30">
        <w:rPr>
          <w:rFonts w:cs="Arial"/>
          <w:sz w:val="24"/>
          <w:szCs w:val="24"/>
        </w:rPr>
        <w:fldChar w:fldCharType="begin"/>
      </w:r>
      <w:r w:rsidR="00CC6582" w:rsidRPr="002B1B30">
        <w:rPr>
          <w:rFonts w:cs="Arial"/>
          <w:sz w:val="24"/>
          <w:szCs w:val="24"/>
        </w:rPr>
        <w:instrText xml:space="preserve"> MERGEFIELD hmoContactNumber \* MERGEFORMAT </w:instrText>
      </w:r>
      <w:r w:rsidR="00CC6582" w:rsidRPr="002B1B30">
        <w:rPr>
          <w:rFonts w:cs="Arial"/>
          <w:sz w:val="24"/>
          <w:szCs w:val="24"/>
        </w:rPr>
        <w:fldChar w:fldCharType="separate"/>
      </w:r>
      <w:r w:rsidR="00CC6582" w:rsidRPr="002B1B30">
        <w:rPr>
          <w:rFonts w:cs="Arial"/>
          <w:noProof/>
          <w:sz w:val="24"/>
          <w:szCs w:val="24"/>
        </w:rPr>
        <w:t>«hmoContactNumber»</w:t>
      </w:r>
      <w:r w:rsidR="00CC6582" w:rsidRPr="002B1B30">
        <w:rPr>
          <w:rFonts w:cs="Arial"/>
          <w:sz w:val="24"/>
          <w:szCs w:val="24"/>
        </w:rPr>
        <w:fldChar w:fldCharType="end"/>
      </w:r>
    </w:p>
    <w:p w14:paraId="0CF016DD" w14:textId="77777777" w:rsidR="00C14D47" w:rsidRPr="002B1B30" w:rsidRDefault="00C14D47" w:rsidP="00C14D47">
      <w:pPr>
        <w:rPr>
          <w:rFonts w:cs="Arial"/>
          <w:sz w:val="24"/>
          <w:szCs w:val="24"/>
        </w:rPr>
      </w:pPr>
    </w:p>
    <w:p w14:paraId="1ADBA448" w14:textId="5292EA1D" w:rsidR="008E5666" w:rsidRDefault="00C14D47" w:rsidP="000E70BF">
      <w:pPr>
        <w:rPr>
          <w:rFonts w:cs="Arial"/>
          <w:sz w:val="24"/>
          <w:szCs w:val="24"/>
        </w:rPr>
      </w:pPr>
      <w:r w:rsidRPr="002B1B30">
        <w:rPr>
          <w:rFonts w:cs="Arial"/>
          <w:sz w:val="24"/>
          <w:szCs w:val="24"/>
        </w:rPr>
        <w:t xml:space="preserve">HMO </w:t>
      </w:r>
      <w:r w:rsidR="00D45F73" w:rsidRPr="002B1B30">
        <w:rPr>
          <w:rFonts w:cs="Arial"/>
          <w:sz w:val="24"/>
          <w:szCs w:val="24"/>
        </w:rPr>
        <w:t>licence e</w:t>
      </w:r>
      <w:r w:rsidRPr="002B1B30">
        <w:rPr>
          <w:rFonts w:cs="Arial"/>
          <w:sz w:val="24"/>
          <w:szCs w:val="24"/>
        </w:rPr>
        <w:t>xpiry date:</w:t>
      </w:r>
      <w:r w:rsidR="00C85704" w:rsidRPr="002B1B30">
        <w:rPr>
          <w:rFonts w:cs="Arial"/>
          <w:sz w:val="24"/>
          <w:szCs w:val="24"/>
        </w:rPr>
        <w:t xml:space="preserve"> </w:t>
      </w:r>
      <w:r w:rsidR="00CC6582" w:rsidRPr="002B1B30">
        <w:rPr>
          <w:rFonts w:cs="Arial"/>
          <w:sz w:val="24"/>
          <w:szCs w:val="24"/>
        </w:rPr>
        <w:fldChar w:fldCharType="begin"/>
      </w:r>
      <w:r w:rsidR="00CC6582" w:rsidRPr="002B1B30">
        <w:rPr>
          <w:rFonts w:cs="Arial"/>
          <w:sz w:val="24"/>
          <w:szCs w:val="24"/>
        </w:rPr>
        <w:instrText xml:space="preserve"> MERGEFIELD hmoExpiryDate \* MERGEFORMAT </w:instrText>
      </w:r>
      <w:r w:rsidR="00CC6582" w:rsidRPr="002B1B30">
        <w:rPr>
          <w:rFonts w:cs="Arial"/>
          <w:sz w:val="24"/>
          <w:szCs w:val="24"/>
        </w:rPr>
        <w:fldChar w:fldCharType="separate"/>
      </w:r>
      <w:r w:rsidR="00CC6582" w:rsidRPr="002B1B30">
        <w:rPr>
          <w:rFonts w:cs="Arial"/>
          <w:noProof/>
          <w:sz w:val="24"/>
          <w:szCs w:val="24"/>
        </w:rPr>
        <w:t>«hmoExpiryDate»</w:t>
      </w:r>
      <w:r w:rsidR="00CC6582" w:rsidRPr="002B1B30">
        <w:rPr>
          <w:rFonts w:cs="Arial"/>
          <w:sz w:val="24"/>
          <w:szCs w:val="24"/>
        </w:rPr>
        <w:fldChar w:fldCharType="end"/>
      </w:r>
    </w:p>
    <w:p w14:paraId="54E62CAB" w14:textId="1D4C6F12" w:rsidR="004756C0" w:rsidRDefault="004756C0" w:rsidP="000E70BF">
      <w:pPr>
        <w:rPr>
          <w:rFonts w:cs="Arial"/>
          <w:sz w:val="24"/>
          <w:szCs w:val="24"/>
        </w:rPr>
      </w:pPr>
    </w:p>
    <w:p w14:paraId="184DBBF1" w14:textId="27C8AADB" w:rsidR="004756C0" w:rsidRDefault="004756C0" w:rsidP="000E70BF">
      <w:pPr>
        <w:rPr>
          <w:rFonts w:cs="Arial"/>
          <w:sz w:val="24"/>
          <w:szCs w:val="24"/>
          <w:u w:val="single"/>
        </w:rPr>
      </w:pPr>
      <w:r w:rsidRPr="004756C0">
        <w:rPr>
          <w:rFonts w:cs="Arial"/>
          <w:sz w:val="24"/>
          <w:szCs w:val="24"/>
          <w:u w:val="single"/>
        </w:rPr>
        <w:t>or</w:t>
      </w:r>
    </w:p>
    <w:p w14:paraId="4239C65B" w14:textId="5F9B8032" w:rsidR="004756C0" w:rsidRDefault="004756C0" w:rsidP="000E70BF">
      <w:pPr>
        <w:rPr>
          <w:rFonts w:cs="Arial"/>
          <w:sz w:val="24"/>
          <w:szCs w:val="24"/>
        </w:rPr>
      </w:pPr>
    </w:p>
    <w:p w14:paraId="4F92820E" w14:textId="780910A8" w:rsidR="004756C0" w:rsidRDefault="004756C0" w:rsidP="000E70BF">
      <w:pPr>
        <w:rPr>
          <w:rFonts w:cs="Arial"/>
          <w:sz w:val="24"/>
          <w:szCs w:val="24"/>
        </w:rPr>
      </w:pPr>
      <w:r w:rsidRPr="002B1B30">
        <w:rPr>
          <w:rFonts w:cs="Arial"/>
          <w:b/>
          <w:sz w:val="24"/>
          <w:szCs w:val="24"/>
          <w:bdr w:val="single" w:sz="24" w:space="0" w:color="auto"/>
        </w:rPr>
        <w:fldChar w:fldCharType="begin"/>
      </w:r>
      <w:r w:rsidRPr="002B1B30">
        <w:rPr>
          <w:rFonts w:cs="Arial"/>
          <w:b/>
          <w:sz w:val="24"/>
          <w:szCs w:val="24"/>
          <w:bdr w:val="single" w:sz="24" w:space="0" w:color="auto"/>
        </w:rPr>
        <w:instrText xml:space="preserve"> </w:instrText>
      </w:r>
      <w:r w:rsidR="008B2917">
        <w:rPr>
          <w:rFonts w:cs="Arial"/>
          <w:b/>
          <w:sz w:val="24"/>
          <w:szCs w:val="24"/>
          <w:bdr w:val="single" w:sz="24" w:space="0" w:color="auto"/>
        </w:rPr>
        <w:instrText>IF</w:instrText>
      </w:r>
      <w:r w:rsidRPr="002B1B30">
        <w:rPr>
          <w:rFonts w:cs="Arial"/>
          <w:b/>
          <w:sz w:val="24"/>
          <w:szCs w:val="24"/>
          <w:bdr w:val="single" w:sz="24" w:space="0" w:color="auto"/>
        </w:rPr>
        <w:instrText xml:space="preserve"> </w:instrText>
      </w:r>
      <w:r w:rsidR="00591F6E">
        <w:rPr>
          <w:rFonts w:cs="Arial"/>
          <w:b/>
          <w:sz w:val="24"/>
          <w:szCs w:val="24"/>
          <w:bdr w:val="single" w:sz="24" w:space="0" w:color="auto"/>
        </w:rPr>
        <w:instrText>"</w:instrText>
      </w:r>
      <w:r w:rsidR="008B2917">
        <w:rPr>
          <w:rFonts w:cs="Arial"/>
          <w:b/>
          <w:sz w:val="24"/>
          <w:szCs w:val="24"/>
          <w:bdr w:val="single" w:sz="24" w:space="0" w:color="auto"/>
        </w:rPr>
        <w:fldChar w:fldCharType="begin"/>
      </w:r>
      <w:r w:rsidR="008B2917">
        <w:rPr>
          <w:rFonts w:cs="Arial"/>
          <w:b/>
          <w:sz w:val="24"/>
          <w:szCs w:val="24"/>
          <w:bdr w:val="single" w:sz="24" w:space="0" w:color="auto"/>
        </w:rPr>
        <w:instrText xml:space="preserve"> MERGEFIELD hmoRenewalApplicationSubmitted \* MERGEFORMAT </w:instrText>
      </w:r>
      <w:r w:rsidR="008B2917">
        <w:rPr>
          <w:rFonts w:cs="Arial"/>
          <w:b/>
          <w:sz w:val="24"/>
          <w:szCs w:val="24"/>
          <w:bdr w:val="single" w:sz="24" w:space="0" w:color="auto"/>
        </w:rPr>
        <w:fldChar w:fldCharType="separate"/>
      </w:r>
      <w:r w:rsidR="008B2917">
        <w:rPr>
          <w:rFonts w:cs="Arial"/>
          <w:b/>
          <w:noProof/>
          <w:sz w:val="24"/>
          <w:szCs w:val="24"/>
          <w:bdr w:val="single" w:sz="24" w:space="0" w:color="auto"/>
        </w:rPr>
        <w:instrText>«hmoRenewalApplicationSubmitted»</w:instrText>
      </w:r>
      <w:r w:rsidR="008B2917">
        <w:rPr>
          <w:rFonts w:cs="Arial"/>
          <w:b/>
          <w:sz w:val="24"/>
          <w:szCs w:val="24"/>
          <w:bdr w:val="single" w:sz="24" w:space="0" w:color="auto"/>
        </w:rPr>
        <w:fldChar w:fldCharType="end"/>
      </w:r>
      <w:r w:rsidR="00591F6E">
        <w:rPr>
          <w:rFonts w:cs="Arial"/>
          <w:b/>
          <w:sz w:val="24"/>
          <w:szCs w:val="24"/>
          <w:bdr w:val="single" w:sz="24" w:space="0" w:color="auto"/>
        </w:rPr>
        <w:instrText>"</w:instrText>
      </w:r>
      <w:r w:rsidRPr="002B1B30">
        <w:rPr>
          <w:rFonts w:cs="Arial"/>
          <w:b/>
          <w:sz w:val="24"/>
          <w:szCs w:val="24"/>
          <w:bdr w:val="single" w:sz="24" w:space="0" w:color="auto"/>
        </w:rPr>
        <w:instrText xml:space="preserve"> </w:instrText>
      </w:r>
      <w:r w:rsidR="008B2917">
        <w:rPr>
          <w:rFonts w:cs="Arial"/>
          <w:b/>
          <w:sz w:val="24"/>
          <w:szCs w:val="24"/>
          <w:bdr w:val="single" w:sz="24" w:space="0" w:color="auto"/>
        </w:rPr>
        <w:instrText>= "true" "</w:instrText>
      </w:r>
      <w:r w:rsidR="00CE67C5">
        <w:rPr>
          <w:rFonts w:cs="Arial"/>
          <w:b/>
          <w:sz w:val="24"/>
          <w:szCs w:val="24"/>
          <w:bdr w:val="single" w:sz="24" w:space="0" w:color="auto"/>
        </w:rPr>
        <w:instrText>X</w:instrText>
      </w:r>
      <w:r w:rsidR="008B2917">
        <w:rPr>
          <w:rFonts w:cs="Arial"/>
          <w:b/>
          <w:sz w:val="24"/>
          <w:szCs w:val="24"/>
          <w:bdr w:val="single" w:sz="24" w:space="0" w:color="auto"/>
        </w:rPr>
        <w:instrText>" "</w:instrText>
      </w:r>
      <w:r w:rsidR="00B052DF">
        <w:rPr>
          <w:rFonts w:cs="Arial"/>
          <w:b/>
          <w:sz w:val="24"/>
          <w:szCs w:val="24"/>
          <w:bdr w:val="single" w:sz="24" w:space="0" w:color="auto"/>
        </w:rPr>
        <w:instrText xml:space="preserve">  </w:instrText>
      </w:r>
      <w:r w:rsidR="008B2917">
        <w:rPr>
          <w:rFonts w:cs="Arial"/>
          <w:b/>
          <w:sz w:val="24"/>
          <w:szCs w:val="24"/>
          <w:bdr w:val="single" w:sz="24" w:space="0" w:color="auto"/>
        </w:rPr>
        <w:instrText>"</w:instrText>
      </w:r>
      <w:r w:rsidRPr="002B1B30">
        <w:rPr>
          <w:rFonts w:cs="Arial"/>
          <w:b/>
          <w:sz w:val="24"/>
          <w:szCs w:val="24"/>
          <w:bdr w:val="single" w:sz="24" w:space="0" w:color="auto"/>
        </w:rPr>
        <w:instrText xml:space="preserve"> </w:instrText>
      </w:r>
      <w:r w:rsidRPr="002B1B30">
        <w:rPr>
          <w:rFonts w:cs="Arial"/>
          <w:b/>
          <w:sz w:val="24"/>
          <w:szCs w:val="24"/>
          <w:bdr w:val="single" w:sz="24" w:space="0" w:color="auto"/>
        </w:rPr>
        <w:fldChar w:fldCharType="separate"/>
      </w:r>
      <w:r>
        <w:rPr>
          <w:rFonts w:cs="Arial"/>
          <w:b/>
          <w:noProof/>
          <w:sz w:val="24"/>
          <w:szCs w:val="24"/>
          <w:bdr w:val="single" w:sz="24" w:space="0" w:color="auto"/>
        </w:rPr>
        <w:t>«hmoRenewalApplicationSubmitted»</w:t>
      </w:r>
      <w:r w:rsidRPr="002B1B30">
        <w:rPr>
          <w:rFonts w:cs="Arial"/>
          <w:b/>
          <w:sz w:val="24"/>
          <w:szCs w:val="24"/>
          <w:bdr w:val="single" w:sz="24" w:space="0" w:color="auto"/>
        </w:rPr>
        <w:fldChar w:fldCharType="end"/>
      </w:r>
      <w:r w:rsidRPr="002B1B30">
        <w:rPr>
          <w:rFonts w:cs="Arial"/>
          <w:b/>
          <w:sz w:val="24"/>
          <w:szCs w:val="24"/>
        </w:rPr>
        <w:t xml:space="preserve"> </w:t>
      </w:r>
      <w:r w:rsidRPr="00AB6C6F">
        <w:rPr>
          <w:rFonts w:cs="Arial"/>
          <w:sz w:val="24"/>
          <w:szCs w:val="24"/>
        </w:rPr>
        <w:t>rene</w:t>
      </w:r>
      <w:r>
        <w:rPr>
          <w:rFonts w:cs="Arial"/>
          <w:sz w:val="24"/>
          <w:szCs w:val="24"/>
        </w:rPr>
        <w:t>wal application submitted to the local authority</w:t>
      </w:r>
    </w:p>
    <w:p w14:paraId="08CDAAF1" w14:textId="06A53F62" w:rsidR="00030E40" w:rsidRDefault="00030E40" w:rsidP="000E70BF">
      <w:pPr>
        <w:rPr>
          <w:rFonts w:cs="Arial"/>
          <w:sz w:val="24"/>
          <w:szCs w:val="24"/>
        </w:rPr>
      </w:pPr>
    </w:p>
    <w:p w14:paraId="0C7D464E" w14:textId="77777777" w:rsidR="00250D2A" w:rsidRDefault="00250D2A" w:rsidP="000E70BF">
      <w:pPr>
        <w:rPr>
          <w:rFonts w:cs="Arial"/>
          <w:sz w:val="24"/>
          <w:szCs w:val="24"/>
        </w:rPr>
      </w:pPr>
    </w:p>
    <w:p w14:paraId="35155CB2" w14:textId="1812BD4C" w:rsidR="00E544D8" w:rsidRPr="002B1B30" w:rsidRDefault="001A4FB5" w:rsidP="00F506F9">
      <w:pPr>
        <w:pStyle w:val="Heading2"/>
        <w:numPr>
          <w:ilvl w:val="0"/>
          <w:numId w:val="7"/>
        </w:numPr>
        <w:rPr>
          <w:rFonts w:cs="Arial"/>
          <w:b/>
          <w:sz w:val="28"/>
          <w:szCs w:val="28"/>
        </w:rPr>
      </w:pPr>
      <w:bookmarkStart w:id="9" w:name="_Toc190624"/>
      <w:r w:rsidRPr="002B1B30">
        <w:rPr>
          <w:rFonts w:cs="Arial"/>
          <w:b/>
          <w:sz w:val="28"/>
          <w:szCs w:val="28"/>
        </w:rPr>
        <w:t>START DATE OF THE TENANCY</w:t>
      </w:r>
      <w:bookmarkEnd w:id="9"/>
    </w:p>
    <w:p w14:paraId="0F91E744" w14:textId="77777777" w:rsidR="007C5642" w:rsidRPr="002B1B30" w:rsidRDefault="00E544D8" w:rsidP="000E70BF">
      <w:pPr>
        <w:rPr>
          <w:rFonts w:cs="Arial"/>
          <w:b/>
          <w:sz w:val="24"/>
          <w:szCs w:val="24"/>
        </w:rPr>
      </w:pPr>
      <w:r w:rsidRPr="002B1B30">
        <w:rPr>
          <w:rFonts w:cs="Arial"/>
          <w:b/>
          <w:sz w:val="24"/>
          <w:szCs w:val="24"/>
        </w:rPr>
        <w:tab/>
      </w:r>
    </w:p>
    <w:p w14:paraId="6B61E3EF" w14:textId="05DA5E24" w:rsidR="00D82BEB" w:rsidRPr="002B1B30" w:rsidRDefault="00E544D8" w:rsidP="007C5642">
      <w:pPr>
        <w:rPr>
          <w:rFonts w:cs="Arial"/>
          <w:sz w:val="24"/>
          <w:szCs w:val="24"/>
          <w:u w:val="single"/>
          <w:shd w:val="clear" w:color="auto" w:fill="F2F2F2"/>
        </w:rPr>
      </w:pPr>
      <w:r w:rsidRPr="002B1B30">
        <w:rPr>
          <w:rFonts w:cs="Arial"/>
          <w:b/>
          <w:sz w:val="24"/>
          <w:szCs w:val="24"/>
        </w:rPr>
        <w:t xml:space="preserve">The </w:t>
      </w:r>
      <w:r w:rsidR="008E4143" w:rsidRPr="002B1B30">
        <w:rPr>
          <w:rFonts w:cs="Arial"/>
          <w:b/>
          <w:sz w:val="24"/>
          <w:szCs w:val="24"/>
        </w:rPr>
        <w:t xml:space="preserve">private residential </w:t>
      </w:r>
      <w:r w:rsidRPr="002B1B30">
        <w:rPr>
          <w:rFonts w:cs="Arial"/>
          <w:b/>
          <w:sz w:val="24"/>
          <w:szCs w:val="24"/>
        </w:rPr>
        <w:t xml:space="preserve">tenancy will </w:t>
      </w:r>
      <w:r w:rsidR="008E4143" w:rsidRPr="002B1B30">
        <w:rPr>
          <w:rFonts w:cs="Arial"/>
          <w:b/>
          <w:sz w:val="24"/>
          <w:szCs w:val="24"/>
        </w:rPr>
        <w:t>start</w:t>
      </w:r>
      <w:r w:rsidRPr="002B1B30">
        <w:rPr>
          <w:rFonts w:cs="Arial"/>
          <w:b/>
          <w:sz w:val="24"/>
          <w:szCs w:val="24"/>
        </w:rPr>
        <w:t xml:space="preserve"> on</w:t>
      </w:r>
      <w:r w:rsidR="0003053E" w:rsidRPr="002B1B30">
        <w:rPr>
          <w:rFonts w:cs="Arial"/>
          <w:b/>
          <w:sz w:val="24"/>
          <w:szCs w:val="24"/>
        </w:rPr>
        <w:t xml:space="preserve">: </w:t>
      </w:r>
      <w:r w:rsidR="00090F7F" w:rsidRPr="002B1B30">
        <w:rPr>
          <w:rFonts w:cs="Arial"/>
          <w:sz w:val="24"/>
          <w:szCs w:val="24"/>
        </w:rPr>
        <w:fldChar w:fldCharType="begin"/>
      </w:r>
      <w:r w:rsidR="00090F7F" w:rsidRPr="002B1B30">
        <w:rPr>
          <w:rFonts w:cs="Arial"/>
          <w:sz w:val="24"/>
          <w:szCs w:val="24"/>
        </w:rPr>
        <w:instrText xml:space="preserve"> MERGEFIELD tenancyStartDate \* MERGEFORMAT </w:instrText>
      </w:r>
      <w:r w:rsidR="00090F7F" w:rsidRPr="002B1B30">
        <w:rPr>
          <w:rFonts w:cs="Arial"/>
          <w:sz w:val="24"/>
          <w:szCs w:val="24"/>
        </w:rPr>
        <w:fldChar w:fldCharType="separate"/>
      </w:r>
      <w:r w:rsidR="00090F7F" w:rsidRPr="002B1B30">
        <w:rPr>
          <w:rFonts w:cs="Arial"/>
          <w:noProof/>
          <w:sz w:val="24"/>
          <w:szCs w:val="24"/>
        </w:rPr>
        <w:t>«tenancyStartDate»</w:t>
      </w:r>
      <w:r w:rsidR="00090F7F" w:rsidRPr="002B1B30">
        <w:rPr>
          <w:rFonts w:cs="Arial"/>
          <w:sz w:val="24"/>
          <w:szCs w:val="24"/>
        </w:rPr>
        <w:fldChar w:fldCharType="end"/>
      </w:r>
    </w:p>
    <w:p w14:paraId="25722590" w14:textId="77777777" w:rsidR="008421C6" w:rsidRPr="002B1B30" w:rsidRDefault="008421C6" w:rsidP="000E70BF">
      <w:pPr>
        <w:rPr>
          <w:rFonts w:cs="Arial"/>
          <w:b/>
          <w:sz w:val="24"/>
          <w:szCs w:val="24"/>
        </w:rPr>
      </w:pPr>
      <w:r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Pr="002B1B30">
        <w:rPr>
          <w:rFonts w:cs="Arial"/>
          <w:b/>
          <w:sz w:val="24"/>
          <w:szCs w:val="24"/>
        </w:rPr>
        <w:t>(“the start date of the tenancy”)</w:t>
      </w:r>
    </w:p>
    <w:p w14:paraId="2717C1C8" w14:textId="77777777" w:rsidR="007C5642" w:rsidRPr="002B1B30" w:rsidRDefault="007C5642" w:rsidP="000E70BF">
      <w:pPr>
        <w:rPr>
          <w:rFonts w:cs="Arial"/>
          <w:b/>
          <w:bCs/>
          <w:sz w:val="24"/>
          <w:szCs w:val="24"/>
        </w:rPr>
      </w:pPr>
    </w:p>
    <w:p w14:paraId="5571DF89" w14:textId="77777777" w:rsidR="008519CD" w:rsidRPr="002B1B30" w:rsidRDefault="008519CD" w:rsidP="000E70BF">
      <w:pPr>
        <w:rPr>
          <w:rFonts w:cs="Arial"/>
          <w:b/>
          <w:bCs/>
          <w:sz w:val="24"/>
          <w:szCs w:val="24"/>
        </w:rPr>
      </w:pPr>
    </w:p>
    <w:p w14:paraId="0C99685C" w14:textId="77777777" w:rsidR="00951199" w:rsidRPr="002B1B30" w:rsidRDefault="008519CD" w:rsidP="00F506F9">
      <w:pPr>
        <w:pStyle w:val="Heading2"/>
        <w:numPr>
          <w:ilvl w:val="0"/>
          <w:numId w:val="7"/>
        </w:numPr>
        <w:rPr>
          <w:rFonts w:cs="Arial"/>
          <w:b/>
          <w:sz w:val="28"/>
          <w:szCs w:val="28"/>
        </w:rPr>
      </w:pPr>
      <w:bookmarkStart w:id="10" w:name="_Toc190625"/>
      <w:r w:rsidRPr="002B1B30">
        <w:rPr>
          <w:rFonts w:cs="Arial"/>
          <w:b/>
          <w:sz w:val="28"/>
          <w:szCs w:val="28"/>
        </w:rPr>
        <w:t>OCCUPATION AND USE OF THE LET PROPERTY</w:t>
      </w:r>
      <w:bookmarkEnd w:id="10"/>
    </w:p>
    <w:p w14:paraId="74453FE0" w14:textId="77777777" w:rsidR="007C5642" w:rsidRPr="002B1B30" w:rsidRDefault="007C5642" w:rsidP="000E70BF">
      <w:pPr>
        <w:rPr>
          <w:rFonts w:cs="Arial"/>
          <w:b/>
          <w:sz w:val="24"/>
          <w:szCs w:val="24"/>
        </w:rPr>
      </w:pPr>
    </w:p>
    <w:p w14:paraId="1FB065E5" w14:textId="77777777" w:rsidR="004F4A15" w:rsidRPr="002B1B30" w:rsidRDefault="00951199" w:rsidP="000E70BF">
      <w:pPr>
        <w:rPr>
          <w:rFonts w:cs="Arial"/>
          <w:b/>
          <w:sz w:val="24"/>
          <w:szCs w:val="24"/>
        </w:rPr>
      </w:pPr>
      <w:r w:rsidRPr="002B1B30">
        <w:rPr>
          <w:rFonts w:cs="Arial"/>
          <w:b/>
          <w:sz w:val="24"/>
          <w:szCs w:val="24"/>
        </w:rPr>
        <w:t xml:space="preserve">The Tenant agrees to </w:t>
      </w:r>
      <w:r w:rsidR="00F178C6" w:rsidRPr="002B1B30">
        <w:rPr>
          <w:rFonts w:cs="Arial"/>
          <w:b/>
          <w:sz w:val="24"/>
          <w:szCs w:val="24"/>
        </w:rPr>
        <w:t xml:space="preserve">continue to </w:t>
      </w:r>
      <w:r w:rsidRPr="002B1B30">
        <w:rPr>
          <w:rFonts w:cs="Arial"/>
          <w:b/>
          <w:sz w:val="24"/>
          <w:szCs w:val="24"/>
        </w:rPr>
        <w:t xml:space="preserve">occupy </w:t>
      </w:r>
      <w:r w:rsidR="008421C6" w:rsidRPr="002B1B30">
        <w:rPr>
          <w:rFonts w:cs="Arial"/>
          <w:b/>
          <w:sz w:val="24"/>
          <w:szCs w:val="24"/>
        </w:rPr>
        <w:t xml:space="preserve">the </w:t>
      </w:r>
      <w:r w:rsidR="00093181" w:rsidRPr="002B1B30">
        <w:rPr>
          <w:rFonts w:cs="Arial"/>
          <w:b/>
          <w:sz w:val="24"/>
          <w:szCs w:val="24"/>
        </w:rPr>
        <w:t xml:space="preserve">Let Property </w:t>
      </w:r>
      <w:r w:rsidRPr="002B1B30">
        <w:rPr>
          <w:rFonts w:cs="Arial"/>
          <w:b/>
          <w:sz w:val="24"/>
          <w:szCs w:val="24"/>
        </w:rPr>
        <w:t xml:space="preserve">as his or </w:t>
      </w:r>
      <w:r w:rsidR="00853AFC" w:rsidRPr="002B1B30">
        <w:rPr>
          <w:rFonts w:cs="Arial"/>
          <w:b/>
          <w:sz w:val="24"/>
          <w:szCs w:val="24"/>
        </w:rPr>
        <w:t xml:space="preserve">her </w:t>
      </w:r>
      <w:r w:rsidRPr="002B1B30">
        <w:rPr>
          <w:rFonts w:cs="Arial"/>
          <w:b/>
          <w:sz w:val="24"/>
          <w:szCs w:val="24"/>
        </w:rPr>
        <w:t xml:space="preserve">home and </w:t>
      </w:r>
      <w:r w:rsidR="008E4902" w:rsidRPr="002B1B30">
        <w:rPr>
          <w:rFonts w:cs="Arial"/>
          <w:b/>
          <w:sz w:val="24"/>
          <w:szCs w:val="24"/>
        </w:rPr>
        <w:t xml:space="preserve">must obtain </w:t>
      </w:r>
      <w:r w:rsidR="004A03A4" w:rsidRPr="002B1B30">
        <w:rPr>
          <w:rFonts w:cs="Arial"/>
          <w:b/>
          <w:sz w:val="24"/>
          <w:szCs w:val="24"/>
        </w:rPr>
        <w:t>the L</w:t>
      </w:r>
      <w:r w:rsidR="008E4902" w:rsidRPr="002B1B30">
        <w:rPr>
          <w:rFonts w:cs="Arial"/>
          <w:b/>
          <w:sz w:val="24"/>
          <w:szCs w:val="24"/>
        </w:rPr>
        <w:t>andlord</w:t>
      </w:r>
      <w:r w:rsidR="006F4E98" w:rsidRPr="002B1B30">
        <w:rPr>
          <w:rFonts w:cs="Arial"/>
          <w:b/>
          <w:sz w:val="24"/>
          <w:szCs w:val="24"/>
        </w:rPr>
        <w:t>’s</w:t>
      </w:r>
      <w:r w:rsidR="008E4902" w:rsidRPr="002B1B30">
        <w:rPr>
          <w:rFonts w:cs="Arial"/>
          <w:b/>
          <w:sz w:val="24"/>
          <w:szCs w:val="24"/>
        </w:rPr>
        <w:t xml:space="preserve"> </w:t>
      </w:r>
      <w:r w:rsidR="0028630F" w:rsidRPr="002B1B30">
        <w:rPr>
          <w:rFonts w:cs="Arial"/>
          <w:b/>
          <w:sz w:val="24"/>
          <w:szCs w:val="24"/>
        </w:rPr>
        <w:t xml:space="preserve">written </w:t>
      </w:r>
      <w:r w:rsidR="008E4902" w:rsidRPr="002B1B30">
        <w:rPr>
          <w:rFonts w:cs="Arial"/>
          <w:b/>
          <w:sz w:val="24"/>
          <w:szCs w:val="24"/>
        </w:rPr>
        <w:t xml:space="preserve">permission before </w:t>
      </w:r>
      <w:r w:rsidRPr="002B1B30">
        <w:rPr>
          <w:rFonts w:cs="Arial"/>
          <w:b/>
          <w:sz w:val="24"/>
          <w:szCs w:val="24"/>
        </w:rPr>
        <w:t>carry</w:t>
      </w:r>
      <w:r w:rsidR="008E4902" w:rsidRPr="002B1B30">
        <w:rPr>
          <w:rFonts w:cs="Arial"/>
          <w:b/>
          <w:sz w:val="24"/>
          <w:szCs w:val="24"/>
        </w:rPr>
        <w:t>ing</w:t>
      </w:r>
      <w:r w:rsidRPr="002B1B30">
        <w:rPr>
          <w:rFonts w:cs="Arial"/>
          <w:b/>
          <w:sz w:val="24"/>
          <w:szCs w:val="24"/>
        </w:rPr>
        <w:t xml:space="preserve"> o</w:t>
      </w:r>
      <w:r w:rsidR="008E4902" w:rsidRPr="002B1B30">
        <w:rPr>
          <w:rFonts w:cs="Arial"/>
          <w:b/>
          <w:sz w:val="24"/>
          <w:szCs w:val="24"/>
        </w:rPr>
        <w:t>ut</w:t>
      </w:r>
      <w:r w:rsidRPr="002B1B30">
        <w:rPr>
          <w:rFonts w:cs="Arial"/>
          <w:b/>
          <w:sz w:val="24"/>
          <w:szCs w:val="24"/>
        </w:rPr>
        <w:t xml:space="preserve"> any trade, business or profession there</w:t>
      </w:r>
      <w:r w:rsidR="008E4902" w:rsidRPr="002B1B30">
        <w:rPr>
          <w:rFonts w:cs="Arial"/>
          <w:b/>
          <w:sz w:val="24"/>
          <w:szCs w:val="24"/>
        </w:rPr>
        <w:t xml:space="preserve">. </w:t>
      </w:r>
    </w:p>
    <w:p w14:paraId="4D41BCDC" w14:textId="77777777" w:rsidR="00330233" w:rsidRPr="002B1B30" w:rsidRDefault="00330233" w:rsidP="000E70BF">
      <w:pPr>
        <w:rPr>
          <w:rFonts w:cs="Arial"/>
          <w:b/>
          <w:bCs/>
          <w:sz w:val="24"/>
          <w:szCs w:val="24"/>
        </w:rPr>
      </w:pPr>
    </w:p>
    <w:p w14:paraId="6DF72660" w14:textId="77777777" w:rsidR="00493C9D" w:rsidRPr="002B1B30" w:rsidRDefault="00493C9D" w:rsidP="000E70BF">
      <w:pPr>
        <w:rPr>
          <w:rFonts w:cs="Arial"/>
          <w:b/>
          <w:bCs/>
          <w:sz w:val="24"/>
          <w:szCs w:val="24"/>
        </w:rPr>
      </w:pPr>
    </w:p>
    <w:p w14:paraId="3D8824A4" w14:textId="77B068D4" w:rsidR="00E544D8" w:rsidRPr="002B1B30" w:rsidRDefault="008519CD" w:rsidP="00F506F9">
      <w:pPr>
        <w:pStyle w:val="Heading2"/>
        <w:numPr>
          <w:ilvl w:val="0"/>
          <w:numId w:val="7"/>
        </w:numPr>
        <w:rPr>
          <w:rFonts w:cs="Arial"/>
          <w:b/>
          <w:sz w:val="28"/>
          <w:szCs w:val="28"/>
        </w:rPr>
      </w:pPr>
      <w:bookmarkStart w:id="11" w:name="_Toc190626"/>
      <w:r w:rsidRPr="002B1B30">
        <w:rPr>
          <w:rFonts w:cs="Arial"/>
          <w:b/>
          <w:sz w:val="28"/>
          <w:szCs w:val="28"/>
        </w:rPr>
        <w:t>RENT</w:t>
      </w:r>
      <w:bookmarkEnd w:id="11"/>
      <w:r w:rsidRPr="002B1B30">
        <w:rPr>
          <w:rFonts w:cs="Arial"/>
          <w:b/>
          <w:sz w:val="28"/>
          <w:szCs w:val="28"/>
        </w:rPr>
        <w:t xml:space="preserve"> </w:t>
      </w:r>
    </w:p>
    <w:p w14:paraId="2AF2737B" w14:textId="77777777" w:rsidR="007C5642" w:rsidRPr="002B1B30" w:rsidRDefault="007C5642" w:rsidP="000E70BF">
      <w:pPr>
        <w:rPr>
          <w:rFonts w:cs="Arial"/>
          <w:b/>
          <w:sz w:val="24"/>
          <w:szCs w:val="24"/>
        </w:rPr>
      </w:pPr>
    </w:p>
    <w:p w14:paraId="32450F99" w14:textId="60C66132" w:rsidR="00851E84" w:rsidRPr="002B1B30" w:rsidRDefault="00E544D8" w:rsidP="00002241">
      <w:pPr>
        <w:rPr>
          <w:rFonts w:cs="Arial"/>
          <w:b/>
          <w:sz w:val="24"/>
          <w:szCs w:val="24"/>
        </w:rPr>
      </w:pPr>
      <w:r w:rsidRPr="002B1B30">
        <w:rPr>
          <w:rFonts w:cs="Arial"/>
          <w:b/>
          <w:sz w:val="24"/>
          <w:szCs w:val="24"/>
        </w:rPr>
        <w:t>The rent is £</w:t>
      </w:r>
      <w:r w:rsidR="007D1C08" w:rsidRPr="002B1B30">
        <w:rPr>
          <w:rFonts w:cs="Arial"/>
          <w:b/>
          <w:sz w:val="24"/>
          <w:szCs w:val="24"/>
        </w:rPr>
        <w:fldChar w:fldCharType="begin"/>
      </w:r>
      <w:r w:rsidR="007D1C08" w:rsidRPr="002B1B30">
        <w:rPr>
          <w:rFonts w:cs="Arial"/>
          <w:b/>
          <w:sz w:val="24"/>
          <w:szCs w:val="24"/>
        </w:rPr>
        <w:instrText xml:space="preserve"> MERGEFIELD rentAmount \* MERGEFORMAT </w:instrText>
      </w:r>
      <w:r w:rsidR="007D1C08" w:rsidRPr="002B1B30">
        <w:rPr>
          <w:rFonts w:cs="Arial"/>
          <w:b/>
          <w:sz w:val="24"/>
          <w:szCs w:val="24"/>
        </w:rPr>
        <w:fldChar w:fldCharType="separate"/>
      </w:r>
      <w:r w:rsidR="007D1C08" w:rsidRPr="002B1B30">
        <w:rPr>
          <w:rFonts w:cs="Arial"/>
          <w:b/>
          <w:sz w:val="24"/>
          <w:szCs w:val="24"/>
        </w:rPr>
        <w:t>«rentAmount»</w:t>
      </w:r>
      <w:r w:rsidR="007D1C08" w:rsidRPr="002B1B30">
        <w:rPr>
          <w:rFonts w:cs="Arial"/>
          <w:b/>
          <w:sz w:val="24"/>
          <w:szCs w:val="24"/>
        </w:rPr>
        <w:fldChar w:fldCharType="end"/>
      </w:r>
      <w:r w:rsidRPr="002B1B30">
        <w:rPr>
          <w:rFonts w:cs="Arial"/>
          <w:b/>
          <w:sz w:val="24"/>
          <w:szCs w:val="24"/>
        </w:rPr>
        <w:t xml:space="preserve"> </w:t>
      </w:r>
      <w:r w:rsidR="00366A5E" w:rsidRPr="002B1B30">
        <w:rPr>
          <w:rFonts w:cs="Arial"/>
          <w:b/>
          <w:sz w:val="24"/>
          <w:szCs w:val="24"/>
        </w:rPr>
        <w:t xml:space="preserve">a </w:t>
      </w:r>
      <w:r w:rsidR="007D1C08" w:rsidRPr="002B1B30">
        <w:rPr>
          <w:rFonts w:cs="Arial"/>
          <w:b/>
          <w:sz w:val="24"/>
          <w:szCs w:val="24"/>
        </w:rPr>
        <w:fldChar w:fldCharType="begin"/>
      </w:r>
      <w:r w:rsidR="007D1C08" w:rsidRPr="002B1B30">
        <w:rPr>
          <w:rFonts w:cs="Arial"/>
          <w:b/>
          <w:sz w:val="24"/>
          <w:szCs w:val="24"/>
        </w:rPr>
        <w:instrText xml:space="preserve"> MERGEFIELD rentPaymentFrequency \* MERGEFORMAT </w:instrText>
      </w:r>
      <w:r w:rsidR="007D1C08" w:rsidRPr="002B1B30">
        <w:rPr>
          <w:rFonts w:cs="Arial"/>
          <w:b/>
          <w:sz w:val="24"/>
          <w:szCs w:val="24"/>
        </w:rPr>
        <w:fldChar w:fldCharType="separate"/>
      </w:r>
      <w:r w:rsidR="007D1C08" w:rsidRPr="002B1B30">
        <w:rPr>
          <w:rFonts w:cs="Arial"/>
          <w:b/>
          <w:sz w:val="24"/>
          <w:szCs w:val="24"/>
        </w:rPr>
        <w:t>«rentPaymentFrequency»</w:t>
      </w:r>
      <w:r w:rsidR="007D1C08" w:rsidRPr="002B1B30">
        <w:rPr>
          <w:rFonts w:cs="Arial"/>
          <w:b/>
          <w:sz w:val="24"/>
          <w:szCs w:val="24"/>
        </w:rPr>
        <w:fldChar w:fldCharType="end"/>
      </w:r>
      <w:r w:rsidRPr="002B1B30">
        <w:rPr>
          <w:rFonts w:cs="Arial"/>
          <w:b/>
          <w:sz w:val="24"/>
          <w:szCs w:val="24"/>
        </w:rPr>
        <w:t xml:space="preserve"> payable in </w:t>
      </w:r>
      <w:r w:rsidR="007D1C08" w:rsidRPr="002B1B30">
        <w:rPr>
          <w:rFonts w:cs="Arial"/>
          <w:b/>
          <w:sz w:val="24"/>
          <w:szCs w:val="24"/>
        </w:rPr>
        <w:fldChar w:fldCharType="begin"/>
      </w:r>
      <w:r w:rsidR="007D1C08" w:rsidRPr="002B1B30">
        <w:rPr>
          <w:rFonts w:cs="Arial"/>
          <w:b/>
          <w:sz w:val="24"/>
          <w:szCs w:val="24"/>
        </w:rPr>
        <w:instrText xml:space="preserve"> MERGEFIELD advanceOrArrears \* MERGEFORMAT </w:instrText>
      </w:r>
      <w:r w:rsidR="007D1C08" w:rsidRPr="002B1B30">
        <w:rPr>
          <w:rFonts w:cs="Arial"/>
          <w:b/>
          <w:sz w:val="24"/>
          <w:szCs w:val="24"/>
        </w:rPr>
        <w:fldChar w:fldCharType="separate"/>
      </w:r>
      <w:r w:rsidR="007D1C08" w:rsidRPr="002B1B30">
        <w:rPr>
          <w:rFonts w:cs="Arial"/>
          <w:b/>
          <w:sz w:val="24"/>
          <w:szCs w:val="24"/>
        </w:rPr>
        <w:t>«advanceOrArrears»</w:t>
      </w:r>
      <w:r w:rsidR="007D1C08" w:rsidRPr="002B1B30">
        <w:rPr>
          <w:rFonts w:cs="Arial"/>
          <w:b/>
          <w:sz w:val="24"/>
          <w:szCs w:val="24"/>
        </w:rPr>
        <w:fldChar w:fldCharType="end"/>
      </w:r>
    </w:p>
    <w:p w14:paraId="1E743939" w14:textId="77777777" w:rsidR="00851E84" w:rsidRPr="002B1B30" w:rsidRDefault="00851E84" w:rsidP="00002241">
      <w:pPr>
        <w:rPr>
          <w:rFonts w:cs="Arial"/>
          <w:b/>
          <w:sz w:val="24"/>
          <w:szCs w:val="24"/>
        </w:rPr>
      </w:pPr>
    </w:p>
    <w:p w14:paraId="6BC414F9" w14:textId="3A249E7A" w:rsidR="00851E84" w:rsidRPr="002B1B30" w:rsidRDefault="00E544D8" w:rsidP="00002241">
      <w:pPr>
        <w:rPr>
          <w:rFonts w:cs="Arial"/>
          <w:b/>
          <w:sz w:val="24"/>
          <w:szCs w:val="24"/>
        </w:rPr>
      </w:pPr>
      <w:r w:rsidRPr="002B1B30">
        <w:rPr>
          <w:rFonts w:cs="Arial"/>
          <w:b/>
          <w:sz w:val="24"/>
          <w:szCs w:val="24"/>
        </w:rPr>
        <w:t xml:space="preserve">The first payment will be paid </w:t>
      </w:r>
      <w:r w:rsidR="008E4143" w:rsidRPr="002B1B30">
        <w:rPr>
          <w:rFonts w:cs="Arial"/>
          <w:b/>
          <w:sz w:val="24"/>
          <w:szCs w:val="24"/>
        </w:rPr>
        <w:t xml:space="preserve">on </w:t>
      </w:r>
      <w:r w:rsidR="007D1C08" w:rsidRPr="002B1B30">
        <w:rPr>
          <w:rFonts w:cs="Arial"/>
          <w:b/>
          <w:sz w:val="24"/>
          <w:szCs w:val="24"/>
        </w:rPr>
        <w:fldChar w:fldCharType="begin"/>
      </w:r>
      <w:r w:rsidR="007D1C08" w:rsidRPr="002B1B30">
        <w:rPr>
          <w:rFonts w:cs="Arial"/>
          <w:b/>
          <w:sz w:val="24"/>
          <w:szCs w:val="24"/>
        </w:rPr>
        <w:instrText xml:space="preserve"> MERGEFIELD firstPaymentDate \* MERGEFORMAT </w:instrText>
      </w:r>
      <w:r w:rsidR="007D1C08" w:rsidRPr="002B1B30">
        <w:rPr>
          <w:rFonts w:cs="Arial"/>
          <w:b/>
          <w:sz w:val="24"/>
          <w:szCs w:val="24"/>
        </w:rPr>
        <w:fldChar w:fldCharType="separate"/>
      </w:r>
      <w:r w:rsidR="007D1C08" w:rsidRPr="002B1B30">
        <w:rPr>
          <w:rFonts w:cs="Arial"/>
          <w:b/>
          <w:sz w:val="24"/>
          <w:szCs w:val="24"/>
        </w:rPr>
        <w:t>«firstPaymentDate»</w:t>
      </w:r>
      <w:r w:rsidR="007D1C08" w:rsidRPr="002B1B30">
        <w:rPr>
          <w:rFonts w:cs="Arial"/>
          <w:b/>
          <w:sz w:val="24"/>
          <w:szCs w:val="24"/>
        </w:rPr>
        <w:fldChar w:fldCharType="end"/>
      </w:r>
      <w:r w:rsidR="007D1C08" w:rsidRPr="002B1B30">
        <w:rPr>
          <w:rFonts w:cs="Arial"/>
          <w:b/>
          <w:sz w:val="24"/>
          <w:szCs w:val="24"/>
        </w:rPr>
        <w:t xml:space="preserve"> </w:t>
      </w:r>
      <w:r w:rsidRPr="002B1B30">
        <w:rPr>
          <w:rFonts w:cs="Arial"/>
          <w:b/>
          <w:sz w:val="24"/>
          <w:szCs w:val="24"/>
        </w:rPr>
        <w:t>and</w:t>
      </w:r>
      <w:r w:rsidR="00095EE4" w:rsidRPr="002B1B30">
        <w:rPr>
          <w:rFonts w:cs="Arial"/>
          <w:b/>
          <w:sz w:val="24"/>
          <w:szCs w:val="24"/>
        </w:rPr>
        <w:t xml:space="preserve"> will be for the sum of </w:t>
      </w:r>
      <w:r w:rsidR="00D421A5" w:rsidRPr="002B1B30">
        <w:rPr>
          <w:rFonts w:cs="Arial"/>
          <w:b/>
          <w:sz w:val="24"/>
          <w:szCs w:val="24"/>
        </w:rPr>
        <w:t>£</w:t>
      </w:r>
      <w:r w:rsidR="007D1C08" w:rsidRPr="002B1B30">
        <w:rPr>
          <w:rFonts w:cs="Arial"/>
          <w:b/>
          <w:sz w:val="24"/>
          <w:szCs w:val="24"/>
        </w:rPr>
        <w:fldChar w:fldCharType="begin"/>
      </w:r>
      <w:r w:rsidR="007D1C08" w:rsidRPr="002B1B30">
        <w:rPr>
          <w:rFonts w:cs="Arial"/>
          <w:b/>
          <w:sz w:val="24"/>
          <w:szCs w:val="24"/>
        </w:rPr>
        <w:instrText xml:space="preserve"> MERGEFIELD firstPaymentAmount \* MERGEFORMAT </w:instrText>
      </w:r>
      <w:r w:rsidR="007D1C08" w:rsidRPr="002B1B30">
        <w:rPr>
          <w:rFonts w:cs="Arial"/>
          <w:b/>
          <w:sz w:val="24"/>
          <w:szCs w:val="24"/>
        </w:rPr>
        <w:fldChar w:fldCharType="separate"/>
      </w:r>
      <w:r w:rsidR="007D1C08" w:rsidRPr="002B1B30">
        <w:rPr>
          <w:rFonts w:cs="Arial"/>
          <w:b/>
          <w:sz w:val="24"/>
          <w:szCs w:val="24"/>
        </w:rPr>
        <w:t>«firstPaymentAmount»</w:t>
      </w:r>
      <w:r w:rsidR="007D1C08" w:rsidRPr="002B1B30">
        <w:rPr>
          <w:rFonts w:cs="Arial"/>
          <w:b/>
          <w:sz w:val="24"/>
          <w:szCs w:val="24"/>
        </w:rPr>
        <w:fldChar w:fldCharType="end"/>
      </w:r>
      <w:r w:rsidR="007D1C08" w:rsidRPr="002B1B30">
        <w:rPr>
          <w:rFonts w:cs="Arial"/>
          <w:b/>
          <w:sz w:val="24"/>
          <w:szCs w:val="24"/>
        </w:rPr>
        <w:t xml:space="preserve"> </w:t>
      </w:r>
      <w:r w:rsidR="00095EE4" w:rsidRPr="002B1B30">
        <w:rPr>
          <w:rFonts w:cs="Arial"/>
          <w:b/>
          <w:sz w:val="24"/>
          <w:szCs w:val="24"/>
        </w:rPr>
        <w:t>in respect of the period</w:t>
      </w:r>
      <w:r w:rsidR="007D1C08" w:rsidRPr="002B1B30">
        <w:rPr>
          <w:rFonts w:cs="Arial"/>
          <w:b/>
          <w:sz w:val="24"/>
          <w:szCs w:val="24"/>
        </w:rPr>
        <w:t xml:space="preserve"> </w:t>
      </w:r>
      <w:r w:rsidR="007D1C08" w:rsidRPr="002B1B30">
        <w:rPr>
          <w:rFonts w:cs="Arial"/>
          <w:b/>
          <w:sz w:val="24"/>
          <w:szCs w:val="24"/>
        </w:rPr>
        <w:fldChar w:fldCharType="begin"/>
      </w:r>
      <w:r w:rsidR="007D1C08" w:rsidRPr="002B1B30">
        <w:rPr>
          <w:rFonts w:cs="Arial"/>
          <w:b/>
          <w:sz w:val="24"/>
          <w:szCs w:val="24"/>
        </w:rPr>
        <w:instrText xml:space="preserve"> MERGEFIELD firstPaymentPeriodStart \* MERGEFORMAT </w:instrText>
      </w:r>
      <w:r w:rsidR="007D1C08" w:rsidRPr="002B1B30">
        <w:rPr>
          <w:rFonts w:cs="Arial"/>
          <w:b/>
          <w:sz w:val="24"/>
          <w:szCs w:val="24"/>
        </w:rPr>
        <w:fldChar w:fldCharType="separate"/>
      </w:r>
      <w:r w:rsidR="007D1C08" w:rsidRPr="002B1B30">
        <w:rPr>
          <w:rFonts w:cs="Arial"/>
          <w:b/>
          <w:sz w:val="24"/>
          <w:szCs w:val="24"/>
        </w:rPr>
        <w:t>«firstPaymentPeriodStart»</w:t>
      </w:r>
      <w:r w:rsidR="007D1C08" w:rsidRPr="002B1B30">
        <w:rPr>
          <w:rFonts w:cs="Arial"/>
          <w:b/>
          <w:sz w:val="24"/>
          <w:szCs w:val="24"/>
        </w:rPr>
        <w:fldChar w:fldCharType="end"/>
      </w:r>
      <w:r w:rsidR="007D1C08" w:rsidRPr="002B1B30">
        <w:rPr>
          <w:rFonts w:cs="Arial"/>
          <w:b/>
          <w:sz w:val="24"/>
          <w:szCs w:val="24"/>
        </w:rPr>
        <w:t xml:space="preserve"> </w:t>
      </w:r>
      <w:r w:rsidR="00095EE4" w:rsidRPr="002B1B30">
        <w:rPr>
          <w:rFonts w:cs="Arial"/>
          <w:b/>
          <w:sz w:val="24"/>
          <w:szCs w:val="24"/>
        </w:rPr>
        <w:t>to</w:t>
      </w:r>
      <w:r w:rsidR="007D1C08" w:rsidRPr="002B1B30">
        <w:rPr>
          <w:rFonts w:cs="Arial"/>
          <w:b/>
          <w:sz w:val="24"/>
          <w:szCs w:val="24"/>
        </w:rPr>
        <w:t xml:space="preserve"> </w:t>
      </w:r>
      <w:r w:rsidR="007D1C08" w:rsidRPr="002B1B30">
        <w:rPr>
          <w:rFonts w:cs="Arial"/>
          <w:b/>
          <w:sz w:val="24"/>
          <w:szCs w:val="24"/>
        </w:rPr>
        <w:fldChar w:fldCharType="begin"/>
      </w:r>
      <w:r w:rsidR="007D1C08" w:rsidRPr="002B1B30">
        <w:rPr>
          <w:rFonts w:cs="Arial"/>
          <w:b/>
          <w:sz w:val="24"/>
          <w:szCs w:val="24"/>
        </w:rPr>
        <w:instrText xml:space="preserve"> MERGEFIELD firstPaymentPeriodEnd \* MERGEFORMAT </w:instrText>
      </w:r>
      <w:r w:rsidR="007D1C08" w:rsidRPr="002B1B30">
        <w:rPr>
          <w:rFonts w:cs="Arial"/>
          <w:b/>
          <w:sz w:val="24"/>
          <w:szCs w:val="24"/>
        </w:rPr>
        <w:fldChar w:fldCharType="separate"/>
      </w:r>
      <w:r w:rsidR="007D1C08" w:rsidRPr="002B1B30">
        <w:rPr>
          <w:rFonts w:cs="Arial"/>
          <w:b/>
          <w:sz w:val="24"/>
          <w:szCs w:val="24"/>
        </w:rPr>
        <w:t>«firstPaymentPeriodEnd»</w:t>
      </w:r>
      <w:r w:rsidR="007D1C08" w:rsidRPr="002B1B30">
        <w:rPr>
          <w:rFonts w:cs="Arial"/>
          <w:b/>
          <w:sz w:val="24"/>
          <w:szCs w:val="24"/>
        </w:rPr>
        <w:fldChar w:fldCharType="end"/>
      </w:r>
      <w:r w:rsidR="00095EE4" w:rsidRPr="002B1B30">
        <w:rPr>
          <w:rFonts w:cs="Arial"/>
          <w:b/>
          <w:sz w:val="24"/>
          <w:szCs w:val="24"/>
        </w:rPr>
        <w:t xml:space="preserve">. </w:t>
      </w:r>
      <w:r w:rsidR="000D5815" w:rsidRPr="002B1B30">
        <w:rPr>
          <w:rFonts w:cs="Arial"/>
          <w:b/>
          <w:sz w:val="24"/>
          <w:szCs w:val="24"/>
        </w:rPr>
        <w:t>(</w:t>
      </w:r>
      <w:r w:rsidR="00161CA2" w:rsidRPr="002B1B30">
        <w:rPr>
          <w:rFonts w:cs="Arial"/>
          <w:b/>
          <w:sz w:val="24"/>
          <w:szCs w:val="24"/>
        </w:rPr>
        <w:t xml:space="preserve">The maximum </w:t>
      </w:r>
      <w:r w:rsidR="00F23197" w:rsidRPr="002B1B30">
        <w:rPr>
          <w:rFonts w:cs="Arial"/>
          <w:b/>
          <w:sz w:val="24"/>
          <w:szCs w:val="24"/>
        </w:rPr>
        <w:t xml:space="preserve">amount of </w:t>
      </w:r>
      <w:r w:rsidR="00161CA2" w:rsidRPr="002B1B30">
        <w:rPr>
          <w:rFonts w:cs="Arial"/>
          <w:b/>
          <w:sz w:val="24"/>
          <w:szCs w:val="24"/>
        </w:rPr>
        <w:t xml:space="preserve">rent which can be paid in advance is 6 months’ </w:t>
      </w:r>
      <w:r w:rsidR="00F23197" w:rsidRPr="002B1B30">
        <w:rPr>
          <w:rFonts w:cs="Arial"/>
          <w:b/>
          <w:sz w:val="24"/>
          <w:szCs w:val="24"/>
        </w:rPr>
        <w:t>rent</w:t>
      </w:r>
      <w:r w:rsidR="00161CA2" w:rsidRPr="002B1B30">
        <w:rPr>
          <w:rFonts w:cs="Arial"/>
          <w:b/>
          <w:sz w:val="24"/>
          <w:szCs w:val="24"/>
        </w:rPr>
        <w:t>.</w:t>
      </w:r>
      <w:r w:rsidR="000D5815" w:rsidRPr="002B1B30">
        <w:rPr>
          <w:rFonts w:cs="Arial"/>
          <w:b/>
          <w:sz w:val="24"/>
          <w:szCs w:val="24"/>
        </w:rPr>
        <w:t>)</w:t>
      </w:r>
    </w:p>
    <w:p w14:paraId="5C65896B" w14:textId="77777777" w:rsidR="00851E84" w:rsidRPr="002B1B30" w:rsidRDefault="00851E84" w:rsidP="00002241">
      <w:pPr>
        <w:rPr>
          <w:rFonts w:cs="Arial"/>
          <w:b/>
          <w:sz w:val="24"/>
          <w:szCs w:val="24"/>
        </w:rPr>
      </w:pPr>
    </w:p>
    <w:p w14:paraId="3E55BC8A" w14:textId="770CE944" w:rsidR="00163DC3" w:rsidRPr="002B1B30" w:rsidRDefault="00095EE4" w:rsidP="00002241">
      <w:pPr>
        <w:rPr>
          <w:rFonts w:cs="Arial"/>
          <w:b/>
          <w:sz w:val="24"/>
          <w:szCs w:val="24"/>
        </w:rPr>
      </w:pPr>
      <w:r w:rsidRPr="002B1B30">
        <w:rPr>
          <w:rFonts w:cs="Arial"/>
          <w:b/>
          <w:sz w:val="24"/>
          <w:szCs w:val="24"/>
        </w:rPr>
        <w:t xml:space="preserve">Thereafter </w:t>
      </w:r>
      <w:r w:rsidR="00E544D8" w:rsidRPr="002B1B30">
        <w:rPr>
          <w:rFonts w:cs="Arial"/>
          <w:b/>
          <w:sz w:val="24"/>
          <w:szCs w:val="24"/>
        </w:rPr>
        <w:t xml:space="preserve">payments </w:t>
      </w:r>
      <w:r w:rsidR="00341A90" w:rsidRPr="002B1B30">
        <w:rPr>
          <w:rFonts w:cs="Arial"/>
          <w:b/>
          <w:sz w:val="24"/>
          <w:szCs w:val="24"/>
        </w:rPr>
        <w:t xml:space="preserve">of </w:t>
      </w:r>
      <w:r w:rsidR="00B45D5D" w:rsidRPr="002B1B30">
        <w:rPr>
          <w:rFonts w:cs="Arial"/>
          <w:b/>
          <w:sz w:val="24"/>
          <w:szCs w:val="24"/>
        </w:rPr>
        <w:t>£</w:t>
      </w:r>
      <w:r w:rsidR="00B45D5D" w:rsidRPr="002B1B30">
        <w:rPr>
          <w:rFonts w:cs="Arial"/>
          <w:b/>
          <w:sz w:val="24"/>
          <w:szCs w:val="24"/>
        </w:rPr>
        <w:fldChar w:fldCharType="begin"/>
      </w:r>
      <w:r w:rsidR="00B45D5D" w:rsidRPr="002B1B30">
        <w:rPr>
          <w:rFonts w:cs="Arial"/>
          <w:b/>
          <w:sz w:val="24"/>
          <w:szCs w:val="24"/>
        </w:rPr>
        <w:instrText xml:space="preserve"> MERGEFIELD rentAmount \* MERGEFORMAT </w:instrText>
      </w:r>
      <w:r w:rsidR="00B45D5D" w:rsidRPr="002B1B30">
        <w:rPr>
          <w:rFonts w:cs="Arial"/>
          <w:b/>
          <w:sz w:val="24"/>
          <w:szCs w:val="24"/>
        </w:rPr>
        <w:fldChar w:fldCharType="separate"/>
      </w:r>
      <w:r w:rsidR="00B45D5D" w:rsidRPr="002B1B30">
        <w:rPr>
          <w:rFonts w:cs="Arial"/>
          <w:b/>
          <w:sz w:val="24"/>
          <w:szCs w:val="24"/>
        </w:rPr>
        <w:t>«</w:t>
      </w:r>
      <w:r w:rsidR="00596427">
        <w:rPr>
          <w:rFonts w:cs="Arial"/>
          <w:b/>
          <w:sz w:val="24"/>
          <w:szCs w:val="24"/>
        </w:rPr>
        <w:t>originalR</w:t>
      </w:r>
      <w:r w:rsidR="00B45D5D" w:rsidRPr="002B1B30">
        <w:rPr>
          <w:rFonts w:cs="Arial"/>
          <w:b/>
          <w:sz w:val="24"/>
          <w:szCs w:val="24"/>
        </w:rPr>
        <w:t>entAmount»</w:t>
      </w:r>
      <w:r w:rsidR="00B45D5D" w:rsidRPr="002B1B30">
        <w:rPr>
          <w:rFonts w:cs="Arial"/>
          <w:b/>
          <w:sz w:val="24"/>
          <w:szCs w:val="24"/>
        </w:rPr>
        <w:fldChar w:fldCharType="end"/>
      </w:r>
      <w:r w:rsidR="00341A90" w:rsidRPr="002B1B30">
        <w:rPr>
          <w:rFonts w:cs="Arial"/>
          <w:b/>
          <w:sz w:val="24"/>
          <w:szCs w:val="24"/>
        </w:rPr>
        <w:t xml:space="preserve"> </w:t>
      </w:r>
      <w:r w:rsidR="008E4902" w:rsidRPr="002B1B30">
        <w:rPr>
          <w:rFonts w:cs="Arial"/>
          <w:b/>
          <w:sz w:val="24"/>
          <w:szCs w:val="24"/>
        </w:rPr>
        <w:t>must be</w:t>
      </w:r>
      <w:r w:rsidRPr="002B1B30">
        <w:rPr>
          <w:rFonts w:cs="Arial"/>
          <w:b/>
          <w:sz w:val="24"/>
          <w:szCs w:val="24"/>
        </w:rPr>
        <w:t xml:space="preserve"> </w:t>
      </w:r>
      <w:r w:rsidR="008E4902" w:rsidRPr="002B1B30">
        <w:rPr>
          <w:rFonts w:cs="Arial"/>
          <w:b/>
          <w:sz w:val="24"/>
          <w:szCs w:val="24"/>
        </w:rPr>
        <w:t xml:space="preserve">received </w:t>
      </w:r>
      <w:r w:rsidR="00E544D8" w:rsidRPr="002B1B30">
        <w:rPr>
          <w:rFonts w:cs="Arial"/>
          <w:b/>
          <w:sz w:val="24"/>
          <w:szCs w:val="24"/>
        </w:rPr>
        <w:t>on</w:t>
      </w:r>
      <w:r w:rsidR="001D668C">
        <w:rPr>
          <w:rFonts w:cs="Arial"/>
          <w:b/>
          <w:sz w:val="24"/>
          <w:szCs w:val="24"/>
        </w:rPr>
        <w:t xml:space="preserve"> </w:t>
      </w:r>
      <w:r w:rsidR="00F0283A">
        <w:rPr>
          <w:rFonts w:cs="Arial"/>
          <w:b/>
          <w:sz w:val="24"/>
          <w:szCs w:val="24"/>
        </w:rPr>
        <w:fldChar w:fldCharType="begin"/>
      </w:r>
      <w:r w:rsidR="00F0283A">
        <w:rPr>
          <w:rFonts w:cs="Arial"/>
          <w:b/>
          <w:sz w:val="24"/>
          <w:szCs w:val="24"/>
        </w:rPr>
        <w:instrText xml:space="preserve"> MERGEFIELD </w:instrText>
      </w:r>
      <w:r w:rsidR="001C0D90">
        <w:rPr>
          <w:rFonts w:cs="Arial"/>
          <w:b/>
          <w:sz w:val="24"/>
          <w:szCs w:val="24"/>
        </w:rPr>
        <w:instrText xml:space="preserve">rentPaymentSchedule </w:instrText>
      </w:r>
      <w:r w:rsidR="00E02C9F">
        <w:rPr>
          <w:rFonts w:cs="Arial"/>
          <w:b/>
          <w:sz w:val="24"/>
          <w:szCs w:val="24"/>
        </w:rPr>
        <w:instrText xml:space="preserve"> </w:instrText>
      </w:r>
      <w:r w:rsidR="00E02C9F">
        <w:rPr>
          <w:rFonts w:cs="Arial"/>
          <w:b/>
          <w:sz w:val="24"/>
          <w:szCs w:val="24"/>
        </w:rPr>
        <w:tab/>
      </w:r>
      <w:r w:rsidR="00E02C9F">
        <w:rPr>
          <w:rFonts w:cs="Arial"/>
          <w:b/>
          <w:sz w:val="24"/>
          <w:szCs w:val="24"/>
        </w:rPr>
        <w:tab/>
      </w:r>
      <w:r w:rsidR="00F0283A">
        <w:rPr>
          <w:rFonts w:cs="Arial"/>
          <w:b/>
          <w:sz w:val="24"/>
          <w:szCs w:val="24"/>
        </w:rPr>
        <w:instrText xml:space="preserve">\* MERGEFORMAT </w:instrText>
      </w:r>
      <w:r w:rsidR="00F0283A">
        <w:rPr>
          <w:rFonts w:cs="Arial"/>
          <w:b/>
          <w:sz w:val="24"/>
          <w:szCs w:val="24"/>
        </w:rPr>
        <w:fldChar w:fldCharType="separate"/>
      </w:r>
      <w:r w:rsidR="00F0283A">
        <w:rPr>
          <w:rFonts w:cs="Arial"/>
          <w:b/>
          <w:noProof/>
          <w:sz w:val="24"/>
          <w:szCs w:val="24"/>
        </w:rPr>
        <w:t>«rentPaymentFrequencyDayOrDate»</w:t>
      </w:r>
      <w:r w:rsidR="00F0283A">
        <w:rPr>
          <w:rFonts w:cs="Arial"/>
          <w:b/>
          <w:sz w:val="24"/>
          <w:szCs w:val="24"/>
        </w:rPr>
        <w:fldChar w:fldCharType="end"/>
      </w:r>
      <w:r w:rsidR="00F0283A">
        <w:rPr>
          <w:rFonts w:cs="Arial"/>
          <w:b/>
          <w:sz w:val="24"/>
          <w:szCs w:val="24"/>
        </w:rPr>
        <w:t xml:space="preserve"> </w:t>
      </w:r>
      <w:r w:rsidR="00F87911" w:rsidRPr="002B1B30">
        <w:rPr>
          <w:rFonts w:cs="Arial"/>
          <w:b/>
          <w:sz w:val="24"/>
          <w:szCs w:val="24"/>
        </w:rPr>
        <w:t xml:space="preserve">and then subsequently on </w:t>
      </w:r>
      <w:r w:rsidR="00AF2EBA">
        <w:rPr>
          <w:rFonts w:cs="Arial"/>
          <w:b/>
          <w:sz w:val="24"/>
          <w:szCs w:val="24"/>
        </w:rPr>
        <w:t>or before the same</w:t>
      </w:r>
      <w:r w:rsidR="00F0283A" w:rsidRPr="002B1B30">
        <w:rPr>
          <w:rFonts w:cs="Arial"/>
          <w:b/>
          <w:sz w:val="24"/>
          <w:szCs w:val="24"/>
        </w:rPr>
        <w:t xml:space="preserve"> </w:t>
      </w:r>
      <w:r w:rsidR="00F0283A">
        <w:rPr>
          <w:rFonts w:cs="Arial"/>
          <w:b/>
          <w:sz w:val="24"/>
          <w:szCs w:val="24"/>
        </w:rPr>
        <w:fldChar w:fldCharType="begin"/>
      </w:r>
      <w:r w:rsidR="00F0283A">
        <w:rPr>
          <w:rFonts w:cs="Arial"/>
          <w:b/>
          <w:sz w:val="24"/>
          <w:szCs w:val="24"/>
        </w:rPr>
        <w:instrText xml:space="preserve"> MERGEFIELD </w:instrText>
      </w:r>
      <w:r w:rsidR="001C0D90">
        <w:rPr>
          <w:rFonts w:cs="Arial"/>
          <w:b/>
          <w:sz w:val="24"/>
          <w:szCs w:val="24"/>
        </w:rPr>
        <w:instrText xml:space="preserve">rentPaymentFrequencyDayOrDate </w:instrText>
      </w:r>
      <w:r w:rsidR="00F0283A">
        <w:rPr>
          <w:rFonts w:cs="Arial"/>
          <w:b/>
          <w:sz w:val="24"/>
          <w:szCs w:val="24"/>
        </w:rPr>
        <w:instrText xml:space="preserve">\* MERGEFORMAT </w:instrText>
      </w:r>
      <w:r w:rsidR="00F0283A">
        <w:rPr>
          <w:rFonts w:cs="Arial"/>
          <w:b/>
          <w:sz w:val="24"/>
          <w:szCs w:val="24"/>
        </w:rPr>
        <w:fldChar w:fldCharType="separate"/>
      </w:r>
      <w:r w:rsidR="00F0283A">
        <w:rPr>
          <w:rFonts w:cs="Arial"/>
          <w:b/>
          <w:noProof/>
          <w:sz w:val="24"/>
          <w:szCs w:val="24"/>
        </w:rPr>
        <w:t>«rentPaymentSchedule»</w:t>
      </w:r>
      <w:r w:rsidR="00F0283A">
        <w:rPr>
          <w:rFonts w:cs="Arial"/>
          <w:b/>
          <w:sz w:val="24"/>
          <w:szCs w:val="24"/>
        </w:rPr>
        <w:fldChar w:fldCharType="end"/>
      </w:r>
      <w:r w:rsidR="000C3D79">
        <w:rPr>
          <w:rFonts w:cs="Arial"/>
          <w:b/>
          <w:sz w:val="24"/>
          <w:szCs w:val="24"/>
        </w:rPr>
        <w:t xml:space="preserve"> </w:t>
      </w:r>
      <w:r w:rsidR="00E544D8" w:rsidRPr="002B1B30">
        <w:rPr>
          <w:rFonts w:cs="Arial"/>
          <w:b/>
          <w:sz w:val="24"/>
          <w:szCs w:val="24"/>
        </w:rPr>
        <w:t>thereafter</w:t>
      </w:r>
      <w:r w:rsidR="00F178C6" w:rsidRPr="002B1B30">
        <w:rPr>
          <w:rFonts w:cs="Arial"/>
          <w:b/>
          <w:sz w:val="24"/>
          <w:szCs w:val="24"/>
        </w:rPr>
        <w:t>.</w:t>
      </w:r>
      <w:r w:rsidR="00F87911" w:rsidRPr="002B1B30">
        <w:rPr>
          <w:rFonts w:cs="Arial"/>
          <w:b/>
          <w:sz w:val="24"/>
          <w:szCs w:val="24"/>
        </w:rPr>
        <w:t xml:space="preserve"> </w:t>
      </w:r>
    </w:p>
    <w:p w14:paraId="238B2C8E" w14:textId="77777777" w:rsidR="00112CAF" w:rsidRPr="002B1B30" w:rsidRDefault="00112CAF" w:rsidP="00002241">
      <w:pPr>
        <w:rPr>
          <w:rFonts w:cs="Arial"/>
          <w:b/>
          <w:sz w:val="24"/>
          <w:szCs w:val="24"/>
        </w:rPr>
      </w:pPr>
    </w:p>
    <w:p w14:paraId="73279660" w14:textId="197C60D3" w:rsidR="00C8382F" w:rsidRPr="002B1B30" w:rsidRDefault="00C8382F" w:rsidP="00002241">
      <w:pPr>
        <w:rPr>
          <w:rFonts w:cs="Arial"/>
          <w:b/>
          <w:sz w:val="24"/>
          <w:szCs w:val="24"/>
        </w:rPr>
      </w:pPr>
      <w:r w:rsidRPr="002B1B30">
        <w:rPr>
          <w:rFonts w:cs="Arial"/>
          <w:b/>
          <w:sz w:val="24"/>
          <w:szCs w:val="24"/>
        </w:rPr>
        <w:t xml:space="preserve">Method by which rent is to be paid: </w:t>
      </w:r>
      <w:r w:rsidR="00B45D5D" w:rsidRPr="002B1B30">
        <w:rPr>
          <w:rFonts w:cs="Arial"/>
          <w:b/>
          <w:sz w:val="24"/>
          <w:szCs w:val="24"/>
        </w:rPr>
        <w:fldChar w:fldCharType="begin"/>
      </w:r>
      <w:r w:rsidR="00B45D5D" w:rsidRPr="002B1B30">
        <w:rPr>
          <w:rFonts w:cs="Arial"/>
          <w:b/>
          <w:sz w:val="24"/>
          <w:szCs w:val="24"/>
        </w:rPr>
        <w:instrText xml:space="preserve"> MERGEFIELD rentPaymentMethod \* MERGEFORMAT </w:instrText>
      </w:r>
      <w:r w:rsidR="00B45D5D" w:rsidRPr="002B1B30">
        <w:rPr>
          <w:rFonts w:cs="Arial"/>
          <w:b/>
          <w:sz w:val="24"/>
          <w:szCs w:val="24"/>
        </w:rPr>
        <w:fldChar w:fldCharType="separate"/>
      </w:r>
      <w:r w:rsidR="00B45D5D" w:rsidRPr="002B1B30">
        <w:rPr>
          <w:rFonts w:cs="Arial"/>
          <w:b/>
          <w:sz w:val="24"/>
          <w:szCs w:val="24"/>
        </w:rPr>
        <w:t>«rentPaymentMethod»</w:t>
      </w:r>
      <w:r w:rsidR="00B45D5D" w:rsidRPr="002B1B30">
        <w:rPr>
          <w:rFonts w:cs="Arial"/>
          <w:b/>
          <w:sz w:val="24"/>
          <w:szCs w:val="24"/>
        </w:rPr>
        <w:fldChar w:fldCharType="end"/>
      </w:r>
    </w:p>
    <w:p w14:paraId="50C0CA99" w14:textId="77777777" w:rsidR="00C8382F" w:rsidRPr="002B1B30" w:rsidRDefault="003568B8" w:rsidP="00002241">
      <w:pPr>
        <w:rPr>
          <w:rFonts w:cs="Arial"/>
          <w:b/>
          <w:sz w:val="24"/>
          <w:szCs w:val="24"/>
        </w:rPr>
      </w:pPr>
      <w:r w:rsidRPr="002B1B30">
        <w:rPr>
          <w:rFonts w:cs="Arial"/>
          <w:b/>
          <w:sz w:val="24"/>
          <w:szCs w:val="24"/>
        </w:rPr>
        <w:t>(</w:t>
      </w:r>
      <w:r w:rsidR="00EB7180" w:rsidRPr="002B1B30">
        <w:rPr>
          <w:rFonts w:cs="Arial"/>
          <w:b/>
          <w:sz w:val="24"/>
          <w:szCs w:val="24"/>
        </w:rPr>
        <w:t xml:space="preserve">This is the preferred </w:t>
      </w:r>
      <w:proofErr w:type="gramStart"/>
      <w:r w:rsidR="00EB7180" w:rsidRPr="002B1B30">
        <w:rPr>
          <w:rFonts w:cs="Arial"/>
          <w:b/>
          <w:sz w:val="24"/>
          <w:szCs w:val="24"/>
        </w:rPr>
        <w:t>method</w:t>
      </w:r>
      <w:proofErr w:type="gramEnd"/>
      <w:r w:rsidR="00EB7180" w:rsidRPr="002B1B30">
        <w:rPr>
          <w:rFonts w:cs="Arial"/>
          <w:b/>
          <w:sz w:val="24"/>
          <w:szCs w:val="24"/>
        </w:rPr>
        <w:t xml:space="preserve"> but rent may be paid using another method if it is reasonable in the circumstances.</w:t>
      </w:r>
      <w:r w:rsidRPr="002B1B30">
        <w:rPr>
          <w:rFonts w:cs="Arial"/>
          <w:b/>
          <w:sz w:val="24"/>
          <w:szCs w:val="24"/>
        </w:rPr>
        <w:t>)</w:t>
      </w:r>
    </w:p>
    <w:p w14:paraId="0F2934D0" w14:textId="77777777" w:rsidR="00D82BEB" w:rsidRPr="002B1B30" w:rsidRDefault="00D82BEB" w:rsidP="00D82BEB">
      <w:pPr>
        <w:rPr>
          <w:rFonts w:cs="Arial"/>
          <w:sz w:val="24"/>
          <w:szCs w:val="24"/>
        </w:rPr>
      </w:pPr>
    </w:p>
    <w:p w14:paraId="3ADBD240" w14:textId="77777777" w:rsidR="00D82BEB" w:rsidRPr="002B1B30" w:rsidRDefault="00D82BEB" w:rsidP="00D82BEB">
      <w:pPr>
        <w:rPr>
          <w:rFonts w:cs="Arial"/>
          <w:b/>
          <w:sz w:val="24"/>
          <w:szCs w:val="24"/>
        </w:rPr>
      </w:pPr>
      <w:r w:rsidRPr="002B1B30">
        <w:rPr>
          <w:rFonts w:cs="Arial"/>
          <w:b/>
          <w:sz w:val="24"/>
          <w:szCs w:val="24"/>
        </w:rPr>
        <w:t xml:space="preserve">The following services are </w:t>
      </w:r>
      <w:r w:rsidR="009F776F" w:rsidRPr="002B1B30">
        <w:rPr>
          <w:rFonts w:cs="Arial"/>
          <w:b/>
          <w:sz w:val="24"/>
          <w:szCs w:val="24"/>
        </w:rPr>
        <w:t xml:space="preserve">included </w:t>
      </w:r>
      <w:r w:rsidRPr="002B1B30">
        <w:rPr>
          <w:rFonts w:cs="Arial"/>
          <w:b/>
          <w:sz w:val="24"/>
          <w:szCs w:val="24"/>
        </w:rPr>
        <w:t xml:space="preserve">in the rent amount noted above:  </w:t>
      </w:r>
    </w:p>
    <w:p w14:paraId="3B95EE0B" w14:textId="246FB86B" w:rsidR="00D82BEB" w:rsidRPr="00250D2A" w:rsidRDefault="00C47511" w:rsidP="000150FC">
      <w:pPr>
        <w:rPr>
          <w:rFonts w:cs="Arial"/>
          <w:sz w:val="24"/>
          <w:szCs w:val="24"/>
        </w:rPr>
      </w:pPr>
      <w:r w:rsidRPr="00250D2A">
        <w:rPr>
          <w:rFonts w:cs="Arial"/>
          <w:sz w:val="24"/>
          <w:szCs w:val="24"/>
        </w:rPr>
        <w:fldChar w:fldCharType="begin"/>
      </w:r>
      <w:r w:rsidRPr="00250D2A">
        <w:rPr>
          <w:rFonts w:cs="Arial"/>
          <w:sz w:val="24"/>
          <w:szCs w:val="24"/>
        </w:rPr>
        <w:instrText xml:space="preserve"> MERGEFIELD servicesIncludedInRent \* MERGEFORMAT </w:instrText>
      </w:r>
      <w:r w:rsidRPr="00250D2A">
        <w:rPr>
          <w:rFonts w:cs="Arial"/>
          <w:sz w:val="24"/>
          <w:szCs w:val="24"/>
        </w:rPr>
        <w:fldChar w:fldCharType="separate"/>
      </w:r>
      <w:r w:rsidRPr="00250D2A">
        <w:rPr>
          <w:rFonts w:cs="Arial"/>
          <w:noProof/>
          <w:sz w:val="24"/>
          <w:szCs w:val="24"/>
        </w:rPr>
        <w:t>«servicesIncludedInRent»</w:t>
      </w:r>
      <w:r w:rsidRPr="00250D2A">
        <w:rPr>
          <w:rFonts w:cs="Arial"/>
          <w:sz w:val="24"/>
          <w:szCs w:val="24"/>
        </w:rPr>
        <w:fldChar w:fldCharType="end"/>
      </w:r>
    </w:p>
    <w:p w14:paraId="01D9E7FA" w14:textId="0BEA6BD6" w:rsidR="00493C9D" w:rsidRPr="00250D2A" w:rsidRDefault="00493C9D" w:rsidP="00493C9D">
      <w:pPr>
        <w:rPr>
          <w:rFonts w:cs="Arial"/>
          <w:sz w:val="24"/>
          <w:szCs w:val="24"/>
        </w:rPr>
      </w:pPr>
    </w:p>
    <w:p w14:paraId="7A2F1721" w14:textId="3B37A185" w:rsidR="00250D2A" w:rsidRPr="00250D2A" w:rsidRDefault="00250D2A" w:rsidP="00493C9D">
      <w:pPr>
        <w:rPr>
          <w:rFonts w:cs="Arial"/>
          <w:sz w:val="24"/>
          <w:szCs w:val="24"/>
        </w:rPr>
      </w:pPr>
    </w:p>
    <w:p w14:paraId="1FA51C57" w14:textId="32E5B2FC" w:rsidR="0060557C" w:rsidRPr="002B1B30" w:rsidRDefault="0060557C" w:rsidP="00F506F9">
      <w:pPr>
        <w:pStyle w:val="Heading2"/>
        <w:numPr>
          <w:ilvl w:val="0"/>
          <w:numId w:val="7"/>
        </w:numPr>
        <w:rPr>
          <w:rFonts w:cs="Arial"/>
          <w:b/>
          <w:sz w:val="28"/>
          <w:szCs w:val="28"/>
        </w:rPr>
      </w:pPr>
      <w:bookmarkStart w:id="12" w:name="_Toc190627"/>
      <w:r w:rsidRPr="002B1B30">
        <w:rPr>
          <w:rFonts w:cs="Arial"/>
          <w:b/>
          <w:sz w:val="28"/>
          <w:szCs w:val="28"/>
        </w:rPr>
        <w:t>RENT RECEIPTS</w:t>
      </w:r>
      <w:bookmarkEnd w:id="12"/>
    </w:p>
    <w:p w14:paraId="1C3D0A21" w14:textId="77777777" w:rsidR="0060557C" w:rsidRPr="002B1B30" w:rsidRDefault="0060557C" w:rsidP="0060557C">
      <w:pPr>
        <w:rPr>
          <w:rFonts w:cs="Arial"/>
          <w:b/>
          <w:sz w:val="24"/>
          <w:szCs w:val="24"/>
          <w:lang w:eastAsia="en-GB"/>
        </w:rPr>
      </w:pPr>
    </w:p>
    <w:p w14:paraId="6CBA5A45" w14:textId="77777777" w:rsidR="00831ABC" w:rsidRPr="002B1B30" w:rsidRDefault="0060557C" w:rsidP="000E70BF">
      <w:pPr>
        <w:rPr>
          <w:rFonts w:cs="Arial"/>
          <w:bCs/>
          <w:sz w:val="24"/>
          <w:szCs w:val="24"/>
        </w:rPr>
      </w:pPr>
      <w:r w:rsidRPr="002B1B30">
        <w:rPr>
          <w:rFonts w:cs="Arial"/>
          <w:b/>
          <w:sz w:val="24"/>
          <w:szCs w:val="24"/>
          <w:lang w:eastAsia="en-GB"/>
        </w:rPr>
        <w:t>Where any payment of rent is made in cash, the Landlord</w:t>
      </w:r>
      <w:r w:rsidR="009873CB" w:rsidRPr="002B1B30">
        <w:rPr>
          <w:rFonts w:cs="Arial"/>
          <w:b/>
          <w:sz w:val="24"/>
          <w:szCs w:val="24"/>
          <w:lang w:eastAsia="en-GB"/>
        </w:rPr>
        <w:t xml:space="preserve"> </w:t>
      </w:r>
      <w:r w:rsidRPr="002B1B30">
        <w:rPr>
          <w:rFonts w:cs="Arial"/>
          <w:b/>
          <w:sz w:val="24"/>
          <w:szCs w:val="24"/>
          <w:lang w:eastAsia="en-GB"/>
        </w:rPr>
        <w:t xml:space="preserve">must provide the </w:t>
      </w:r>
      <w:r w:rsidR="009873CB" w:rsidRPr="002B1B30">
        <w:rPr>
          <w:rFonts w:cs="Arial"/>
          <w:b/>
          <w:sz w:val="24"/>
          <w:szCs w:val="24"/>
          <w:lang w:eastAsia="en-GB"/>
        </w:rPr>
        <w:t>T</w:t>
      </w:r>
      <w:r w:rsidRPr="002B1B30">
        <w:rPr>
          <w:rFonts w:cs="Arial"/>
          <w:b/>
          <w:sz w:val="24"/>
          <w:szCs w:val="24"/>
          <w:lang w:eastAsia="en-GB"/>
        </w:rPr>
        <w:t>enant with a</w:t>
      </w:r>
      <w:r w:rsidR="008D08A4" w:rsidRPr="002B1B30">
        <w:rPr>
          <w:rFonts w:cs="Arial"/>
          <w:b/>
          <w:sz w:val="24"/>
          <w:szCs w:val="24"/>
          <w:lang w:eastAsia="en-GB"/>
        </w:rPr>
        <w:t xml:space="preserve"> dated</w:t>
      </w:r>
      <w:r w:rsidRPr="002B1B30">
        <w:rPr>
          <w:rFonts w:cs="Arial"/>
          <w:b/>
          <w:sz w:val="24"/>
          <w:szCs w:val="24"/>
          <w:lang w:eastAsia="en-GB"/>
        </w:rPr>
        <w:t xml:space="preserve"> written receipt for the payment stating: the amount paid, and either (as the case may be) the amount which remains outstanding, or confirmation that no further amount remains outstanding.</w:t>
      </w:r>
      <w:r w:rsidR="004B2D18" w:rsidRPr="002B1B30">
        <w:rPr>
          <w:rFonts w:cs="Arial"/>
          <w:b/>
          <w:sz w:val="24"/>
          <w:szCs w:val="24"/>
          <w:lang w:eastAsia="en-GB"/>
        </w:rPr>
        <w:t xml:space="preserve"> </w:t>
      </w:r>
    </w:p>
    <w:p w14:paraId="4425F171" w14:textId="77777777" w:rsidR="00493C9D" w:rsidRPr="002B1B30" w:rsidRDefault="00493C9D" w:rsidP="000E70BF">
      <w:pPr>
        <w:rPr>
          <w:rFonts w:cs="Arial"/>
          <w:bCs/>
          <w:sz w:val="24"/>
          <w:szCs w:val="24"/>
        </w:rPr>
      </w:pPr>
    </w:p>
    <w:p w14:paraId="7EAC56EF" w14:textId="77777777" w:rsidR="005747E2" w:rsidRPr="002B1B30" w:rsidRDefault="005747E2" w:rsidP="000E70BF">
      <w:pPr>
        <w:rPr>
          <w:rFonts w:cs="Arial"/>
          <w:bCs/>
          <w:sz w:val="24"/>
          <w:szCs w:val="24"/>
        </w:rPr>
      </w:pPr>
    </w:p>
    <w:p w14:paraId="34901BB1" w14:textId="77777777" w:rsidR="0060557C" w:rsidRPr="002B1B30" w:rsidRDefault="0060557C" w:rsidP="00F506F9">
      <w:pPr>
        <w:pStyle w:val="Heading2"/>
        <w:numPr>
          <w:ilvl w:val="0"/>
          <w:numId w:val="7"/>
        </w:numPr>
        <w:rPr>
          <w:rFonts w:cs="Arial"/>
          <w:b/>
          <w:sz w:val="28"/>
          <w:szCs w:val="28"/>
        </w:rPr>
      </w:pPr>
      <w:bookmarkStart w:id="13" w:name="_Toc190628"/>
      <w:r w:rsidRPr="002B1B30">
        <w:rPr>
          <w:rFonts w:cs="Arial"/>
          <w:b/>
          <w:sz w:val="28"/>
          <w:szCs w:val="28"/>
        </w:rPr>
        <w:t>RENT INCREASES</w:t>
      </w:r>
      <w:bookmarkEnd w:id="13"/>
    </w:p>
    <w:p w14:paraId="17831B5D" w14:textId="77777777" w:rsidR="0060557C" w:rsidRPr="00FA5034" w:rsidRDefault="0060557C" w:rsidP="0060557C">
      <w:pPr>
        <w:rPr>
          <w:rFonts w:cs="Arial"/>
          <w:b/>
          <w:bCs/>
          <w:sz w:val="24"/>
          <w:szCs w:val="24"/>
        </w:rPr>
      </w:pPr>
    </w:p>
    <w:p w14:paraId="1BBD6BE5" w14:textId="77777777" w:rsidR="00F34BFD" w:rsidRPr="002B1B30" w:rsidRDefault="00C37D5B" w:rsidP="0060557C">
      <w:pPr>
        <w:rPr>
          <w:rFonts w:cs="Arial"/>
          <w:b/>
          <w:bCs/>
          <w:sz w:val="24"/>
          <w:szCs w:val="24"/>
        </w:rPr>
      </w:pPr>
      <w:r w:rsidRPr="002B1B30">
        <w:rPr>
          <w:rFonts w:cs="Arial"/>
          <w:b/>
          <w:bCs/>
          <w:sz w:val="24"/>
          <w:szCs w:val="24"/>
        </w:rPr>
        <w:t>T</w:t>
      </w:r>
      <w:r w:rsidR="00CF227C" w:rsidRPr="002B1B30">
        <w:rPr>
          <w:rFonts w:cs="Arial"/>
          <w:b/>
          <w:bCs/>
          <w:sz w:val="24"/>
          <w:szCs w:val="24"/>
        </w:rPr>
        <w:t xml:space="preserve">he </w:t>
      </w:r>
      <w:r w:rsidR="0060557C" w:rsidRPr="002B1B30">
        <w:rPr>
          <w:rFonts w:cs="Arial"/>
          <w:b/>
          <w:bCs/>
          <w:sz w:val="24"/>
          <w:szCs w:val="24"/>
        </w:rPr>
        <w:t xml:space="preserve">rent cannot be increased more than once in any </w:t>
      </w:r>
      <w:proofErr w:type="gramStart"/>
      <w:r w:rsidR="0060557C" w:rsidRPr="002B1B30">
        <w:rPr>
          <w:rFonts w:cs="Arial"/>
          <w:b/>
          <w:bCs/>
          <w:sz w:val="24"/>
          <w:szCs w:val="24"/>
        </w:rPr>
        <w:t>twelve month</w:t>
      </w:r>
      <w:proofErr w:type="gramEnd"/>
      <w:r w:rsidR="0060557C" w:rsidRPr="002B1B30">
        <w:rPr>
          <w:rFonts w:cs="Arial"/>
          <w:b/>
          <w:bCs/>
          <w:sz w:val="24"/>
          <w:szCs w:val="24"/>
        </w:rPr>
        <w:t xml:space="preserve"> period</w:t>
      </w:r>
      <w:r w:rsidR="007A3A93" w:rsidRPr="002B1B30">
        <w:rPr>
          <w:rFonts w:cs="Arial"/>
          <w:b/>
          <w:bCs/>
          <w:sz w:val="24"/>
          <w:szCs w:val="24"/>
        </w:rPr>
        <w:t xml:space="preserve"> and t</w:t>
      </w:r>
      <w:r w:rsidR="0060557C" w:rsidRPr="002B1B30">
        <w:rPr>
          <w:rFonts w:cs="Arial"/>
          <w:b/>
          <w:bCs/>
          <w:sz w:val="24"/>
          <w:szCs w:val="24"/>
        </w:rPr>
        <w:t>he Landlord must give</w:t>
      </w:r>
      <w:r w:rsidR="007A3A93" w:rsidRPr="002B1B30">
        <w:rPr>
          <w:rFonts w:cs="Arial"/>
          <w:b/>
          <w:bCs/>
          <w:sz w:val="24"/>
          <w:szCs w:val="24"/>
        </w:rPr>
        <w:t xml:space="preserve"> the Tenant a</w:t>
      </w:r>
      <w:r w:rsidR="0060557C" w:rsidRPr="002B1B30">
        <w:rPr>
          <w:rFonts w:cs="Arial"/>
          <w:b/>
          <w:bCs/>
          <w:sz w:val="24"/>
          <w:szCs w:val="24"/>
        </w:rPr>
        <w:t>t least three months’ notice</w:t>
      </w:r>
      <w:r w:rsidR="007A3A93" w:rsidRPr="002B1B30">
        <w:rPr>
          <w:rFonts w:cs="Arial"/>
          <w:b/>
          <w:bCs/>
          <w:sz w:val="24"/>
          <w:szCs w:val="24"/>
        </w:rPr>
        <w:t xml:space="preserve"> before any increase can take place</w:t>
      </w:r>
      <w:r w:rsidR="0060557C" w:rsidRPr="002B1B30">
        <w:rPr>
          <w:rFonts w:cs="Arial"/>
          <w:b/>
          <w:bCs/>
          <w:sz w:val="24"/>
          <w:szCs w:val="24"/>
        </w:rPr>
        <w:t xml:space="preserve">.  </w:t>
      </w:r>
      <w:r w:rsidR="00E3111E" w:rsidRPr="002B1B30">
        <w:rPr>
          <w:rFonts w:cs="Arial"/>
          <w:b/>
          <w:bCs/>
          <w:sz w:val="24"/>
          <w:szCs w:val="24"/>
        </w:rPr>
        <w:t>In order to increase the rent, t</w:t>
      </w:r>
      <w:r w:rsidR="0060557C" w:rsidRPr="002B1B30">
        <w:rPr>
          <w:rFonts w:cs="Arial"/>
          <w:b/>
          <w:bCs/>
          <w:sz w:val="24"/>
          <w:szCs w:val="24"/>
        </w:rPr>
        <w:t xml:space="preserve">he </w:t>
      </w:r>
      <w:r w:rsidR="007A3A93" w:rsidRPr="002B1B30">
        <w:rPr>
          <w:rFonts w:cs="Arial"/>
          <w:b/>
          <w:bCs/>
          <w:sz w:val="24"/>
          <w:szCs w:val="24"/>
        </w:rPr>
        <w:t>Landlord must</w:t>
      </w:r>
      <w:r w:rsidR="00041C43" w:rsidRPr="002B1B30">
        <w:rPr>
          <w:rFonts w:cs="Arial"/>
          <w:b/>
          <w:bCs/>
          <w:sz w:val="24"/>
          <w:szCs w:val="24"/>
        </w:rPr>
        <w:t xml:space="preserve"> give the </w:t>
      </w:r>
      <w:r w:rsidR="009873CB" w:rsidRPr="002B1B30">
        <w:rPr>
          <w:rFonts w:cs="Arial"/>
          <w:b/>
          <w:bCs/>
          <w:sz w:val="24"/>
          <w:szCs w:val="24"/>
        </w:rPr>
        <w:t>T</w:t>
      </w:r>
      <w:r w:rsidR="00041C43" w:rsidRPr="002B1B30">
        <w:rPr>
          <w:rFonts w:cs="Arial"/>
          <w:b/>
          <w:bCs/>
          <w:sz w:val="24"/>
          <w:szCs w:val="24"/>
        </w:rPr>
        <w:t xml:space="preserve">enant a </w:t>
      </w:r>
      <w:r w:rsidR="00E3111E" w:rsidRPr="002B1B30">
        <w:rPr>
          <w:rFonts w:cs="Arial"/>
          <w:b/>
          <w:bCs/>
          <w:sz w:val="24"/>
          <w:szCs w:val="24"/>
        </w:rPr>
        <w:t>r</w:t>
      </w:r>
      <w:r w:rsidR="007A3A93" w:rsidRPr="002B1B30">
        <w:rPr>
          <w:rFonts w:cs="Arial"/>
          <w:b/>
          <w:bCs/>
          <w:sz w:val="24"/>
          <w:szCs w:val="24"/>
        </w:rPr>
        <w:t>ent</w:t>
      </w:r>
      <w:r w:rsidR="00AF2878" w:rsidRPr="002B1B30">
        <w:rPr>
          <w:rFonts w:cs="Arial"/>
          <w:b/>
          <w:bCs/>
          <w:sz w:val="24"/>
          <w:szCs w:val="24"/>
        </w:rPr>
        <w:t>-</w:t>
      </w:r>
      <w:r w:rsidR="007A3A93" w:rsidRPr="002B1B30">
        <w:rPr>
          <w:rFonts w:cs="Arial"/>
          <w:b/>
          <w:bCs/>
          <w:sz w:val="24"/>
          <w:szCs w:val="24"/>
        </w:rPr>
        <w:t>increase notice</w:t>
      </w:r>
      <w:r w:rsidR="00041C43" w:rsidRPr="002B1B30">
        <w:rPr>
          <w:rFonts w:cs="Arial"/>
          <w:b/>
          <w:bCs/>
          <w:sz w:val="24"/>
          <w:szCs w:val="24"/>
        </w:rPr>
        <w:t xml:space="preserve">, the content of which is </w:t>
      </w:r>
      <w:r w:rsidR="007A3A93" w:rsidRPr="002B1B30">
        <w:rPr>
          <w:rFonts w:cs="Arial"/>
          <w:b/>
          <w:bCs/>
          <w:sz w:val="24"/>
          <w:szCs w:val="24"/>
        </w:rPr>
        <w:t xml:space="preserve">set out in </w:t>
      </w:r>
      <w:r w:rsidR="00F75920" w:rsidRPr="002B1B30">
        <w:rPr>
          <w:rFonts w:cs="Arial"/>
          <w:b/>
          <w:bCs/>
          <w:sz w:val="24"/>
          <w:szCs w:val="24"/>
        </w:rPr>
        <w:t>‘</w:t>
      </w:r>
      <w:r w:rsidR="00F75920" w:rsidRPr="002B1B30">
        <w:rPr>
          <w:rFonts w:cs="Arial"/>
          <w:b/>
          <w:sz w:val="24"/>
        </w:rPr>
        <w:t>The Private Residential Tenancies (Prescribed Notices</w:t>
      </w:r>
      <w:r w:rsidRPr="002B1B30">
        <w:rPr>
          <w:rFonts w:cs="Arial"/>
          <w:b/>
          <w:sz w:val="24"/>
        </w:rPr>
        <w:t xml:space="preserve"> and Forms</w:t>
      </w:r>
      <w:r w:rsidR="00F75920" w:rsidRPr="002B1B30">
        <w:rPr>
          <w:rFonts w:cs="Arial"/>
          <w:b/>
          <w:sz w:val="24"/>
        </w:rPr>
        <w:t>) (Scotland) Regulations 2017’</w:t>
      </w:r>
      <w:r w:rsidR="007A3A93" w:rsidRPr="002B1B30">
        <w:rPr>
          <w:rFonts w:cs="Arial"/>
          <w:b/>
          <w:bCs/>
          <w:sz w:val="24"/>
          <w:szCs w:val="24"/>
        </w:rPr>
        <w:t xml:space="preserve">. </w:t>
      </w:r>
      <w:r w:rsidR="00F15FF6" w:rsidRPr="002B1B30">
        <w:rPr>
          <w:rFonts w:cs="Arial"/>
          <w:b/>
          <w:bCs/>
          <w:sz w:val="24"/>
          <w:szCs w:val="24"/>
        </w:rPr>
        <w:t>The notice will be sent using the communication method agreed in the ‘Communication’ clause above.</w:t>
      </w:r>
    </w:p>
    <w:p w14:paraId="4CE0F101" w14:textId="77777777" w:rsidR="00F34BFD" w:rsidRPr="002B1B30" w:rsidRDefault="00F34BFD" w:rsidP="0060557C">
      <w:pPr>
        <w:rPr>
          <w:rFonts w:cs="Arial"/>
          <w:b/>
          <w:bCs/>
          <w:sz w:val="24"/>
          <w:szCs w:val="24"/>
        </w:rPr>
      </w:pPr>
    </w:p>
    <w:p w14:paraId="6C8A91C5" w14:textId="77777777" w:rsidR="004853F2" w:rsidRPr="002B1B30" w:rsidRDefault="00E3111E" w:rsidP="004853F2">
      <w:pPr>
        <w:shd w:val="clear" w:color="auto" w:fill="FFFFFF"/>
        <w:outlineLvl w:val="3"/>
        <w:rPr>
          <w:rFonts w:cs="Arial"/>
          <w:b/>
          <w:color w:val="000000"/>
          <w:sz w:val="24"/>
          <w:szCs w:val="24"/>
          <w:lang w:val="en" w:eastAsia="en-GB"/>
        </w:rPr>
      </w:pPr>
      <w:r w:rsidRPr="002B1B30">
        <w:rPr>
          <w:rFonts w:cs="Arial"/>
          <w:b/>
          <w:bCs/>
          <w:sz w:val="24"/>
          <w:szCs w:val="24"/>
        </w:rPr>
        <w:t>Within 21 days of receiving a rent</w:t>
      </w:r>
      <w:r w:rsidR="00AF2878" w:rsidRPr="002B1B30">
        <w:rPr>
          <w:rFonts w:cs="Arial"/>
          <w:b/>
          <w:bCs/>
          <w:sz w:val="24"/>
          <w:szCs w:val="24"/>
        </w:rPr>
        <w:t>-</w:t>
      </w:r>
      <w:r w:rsidRPr="002B1B30">
        <w:rPr>
          <w:rFonts w:cs="Arial"/>
          <w:b/>
          <w:bCs/>
          <w:sz w:val="24"/>
          <w:szCs w:val="24"/>
        </w:rPr>
        <w:t xml:space="preserve">increase notice, the Tenant can refer </w:t>
      </w:r>
      <w:r w:rsidR="00C37D5B" w:rsidRPr="002B1B30">
        <w:rPr>
          <w:rFonts w:cs="Arial"/>
          <w:b/>
          <w:bCs/>
          <w:sz w:val="24"/>
          <w:szCs w:val="24"/>
        </w:rPr>
        <w:t>the increase</w:t>
      </w:r>
      <w:r w:rsidRPr="002B1B30">
        <w:rPr>
          <w:rFonts w:cs="Arial"/>
          <w:b/>
          <w:bCs/>
          <w:sz w:val="24"/>
          <w:szCs w:val="24"/>
        </w:rPr>
        <w:t xml:space="preserve"> to a rent officer for adjudication if he or she considers that the rent </w:t>
      </w:r>
      <w:r w:rsidR="00041C43" w:rsidRPr="002B1B30">
        <w:rPr>
          <w:rFonts w:cs="Arial"/>
          <w:b/>
          <w:bCs/>
          <w:sz w:val="24"/>
          <w:szCs w:val="24"/>
        </w:rPr>
        <w:t xml:space="preserve">increase amount </w:t>
      </w:r>
      <w:r w:rsidRPr="002B1B30">
        <w:rPr>
          <w:rFonts w:cs="Arial"/>
          <w:b/>
          <w:bCs/>
          <w:sz w:val="24"/>
          <w:szCs w:val="24"/>
        </w:rPr>
        <w:t>is unreasonable</w:t>
      </w:r>
      <w:r w:rsidR="00935900" w:rsidRPr="002B1B30">
        <w:rPr>
          <w:rFonts w:cs="Arial"/>
          <w:b/>
          <w:bCs/>
          <w:sz w:val="24"/>
          <w:szCs w:val="24"/>
        </w:rPr>
        <w:t xml:space="preserve">, unless the property is located in a </w:t>
      </w:r>
      <w:r w:rsidR="00FD0A13" w:rsidRPr="002B1B30">
        <w:rPr>
          <w:rFonts w:cs="Arial"/>
          <w:b/>
          <w:bCs/>
          <w:sz w:val="24"/>
          <w:szCs w:val="24"/>
        </w:rPr>
        <w:t xml:space="preserve">rent pressure zone </w:t>
      </w:r>
      <w:r w:rsidR="00935900" w:rsidRPr="002B1B30">
        <w:rPr>
          <w:rFonts w:cs="Arial"/>
          <w:b/>
          <w:bCs/>
          <w:sz w:val="24"/>
          <w:szCs w:val="24"/>
        </w:rPr>
        <w:t>(RPZ)</w:t>
      </w:r>
      <w:r w:rsidRPr="002B1B30">
        <w:rPr>
          <w:rFonts w:cs="Arial"/>
          <w:b/>
          <w:bCs/>
          <w:sz w:val="24"/>
          <w:szCs w:val="24"/>
        </w:rPr>
        <w:t xml:space="preserve">.  Before submitting a referral to a rent officer for </w:t>
      </w:r>
      <w:r w:rsidR="00041C43" w:rsidRPr="002B1B30">
        <w:rPr>
          <w:rFonts w:cs="Arial"/>
          <w:b/>
          <w:bCs/>
          <w:sz w:val="24"/>
          <w:szCs w:val="24"/>
        </w:rPr>
        <w:t xml:space="preserve">rent </w:t>
      </w:r>
      <w:r w:rsidRPr="002B1B30">
        <w:rPr>
          <w:rFonts w:cs="Arial"/>
          <w:b/>
          <w:bCs/>
          <w:sz w:val="24"/>
          <w:szCs w:val="24"/>
        </w:rPr>
        <w:t xml:space="preserve">adjudication, the </w:t>
      </w:r>
      <w:r w:rsidR="009873CB" w:rsidRPr="002B1B30">
        <w:rPr>
          <w:rFonts w:cs="Arial"/>
          <w:b/>
          <w:bCs/>
          <w:sz w:val="24"/>
          <w:szCs w:val="24"/>
        </w:rPr>
        <w:t>T</w:t>
      </w:r>
      <w:r w:rsidRPr="002B1B30">
        <w:rPr>
          <w:rFonts w:cs="Arial"/>
          <w:b/>
          <w:bCs/>
          <w:sz w:val="24"/>
          <w:szCs w:val="24"/>
        </w:rPr>
        <w:t>enant must complete Part 3 of the rent</w:t>
      </w:r>
      <w:r w:rsidR="00AF2878" w:rsidRPr="002B1B30">
        <w:rPr>
          <w:rFonts w:cs="Arial"/>
          <w:b/>
          <w:bCs/>
          <w:sz w:val="24"/>
          <w:szCs w:val="24"/>
        </w:rPr>
        <w:t>-</w:t>
      </w:r>
      <w:r w:rsidRPr="002B1B30">
        <w:rPr>
          <w:rFonts w:cs="Arial"/>
          <w:b/>
          <w:bCs/>
          <w:sz w:val="24"/>
          <w:szCs w:val="24"/>
        </w:rPr>
        <w:t xml:space="preserve">increase notice and return it to his or her </w:t>
      </w:r>
      <w:r w:rsidR="009873CB" w:rsidRPr="002B1B30">
        <w:rPr>
          <w:rFonts w:cs="Arial"/>
          <w:b/>
          <w:bCs/>
          <w:sz w:val="24"/>
          <w:szCs w:val="24"/>
        </w:rPr>
        <w:t>L</w:t>
      </w:r>
      <w:r w:rsidRPr="002B1B30">
        <w:rPr>
          <w:rFonts w:cs="Arial"/>
          <w:b/>
          <w:bCs/>
          <w:sz w:val="24"/>
          <w:szCs w:val="24"/>
        </w:rPr>
        <w:t xml:space="preserve">andlord to notify the </w:t>
      </w:r>
      <w:r w:rsidR="009873CB" w:rsidRPr="002B1B30">
        <w:rPr>
          <w:rFonts w:cs="Arial"/>
          <w:b/>
          <w:bCs/>
          <w:sz w:val="24"/>
          <w:szCs w:val="24"/>
        </w:rPr>
        <w:t>L</w:t>
      </w:r>
      <w:r w:rsidRPr="002B1B30">
        <w:rPr>
          <w:rFonts w:cs="Arial"/>
          <w:b/>
          <w:bCs/>
          <w:sz w:val="24"/>
          <w:szCs w:val="24"/>
        </w:rPr>
        <w:t>andlord of his or her intention to make a referral to a rent officer.</w:t>
      </w:r>
      <w:r w:rsidR="004853F2" w:rsidRPr="002B1B30">
        <w:rPr>
          <w:rFonts w:cs="Arial"/>
          <w:b/>
          <w:bCs/>
          <w:sz w:val="24"/>
          <w:szCs w:val="24"/>
        </w:rPr>
        <w:t xml:space="preserve">   Failure to return Part 3 to the Landlord</w:t>
      </w:r>
      <w:r w:rsidR="0025017D" w:rsidRPr="002B1B30">
        <w:rPr>
          <w:rFonts w:cs="Arial"/>
          <w:b/>
          <w:bCs/>
          <w:sz w:val="24"/>
          <w:szCs w:val="24"/>
        </w:rPr>
        <w:t xml:space="preserve"> </w:t>
      </w:r>
      <w:r w:rsidR="004853F2" w:rsidRPr="002B1B30">
        <w:rPr>
          <w:rFonts w:cs="Arial"/>
          <w:b/>
          <w:bCs/>
          <w:sz w:val="24"/>
          <w:szCs w:val="24"/>
        </w:rPr>
        <w:t>wi</w:t>
      </w:r>
      <w:r w:rsidR="004853F2" w:rsidRPr="002B1B30">
        <w:rPr>
          <w:rStyle w:val="CommentReference"/>
          <w:rFonts w:cs="Arial"/>
          <w:b/>
          <w:sz w:val="24"/>
          <w:szCs w:val="24"/>
        </w:rPr>
        <w:t xml:space="preserve">ll </w:t>
      </w:r>
      <w:r w:rsidR="004853F2" w:rsidRPr="002B1B30">
        <w:rPr>
          <w:rFonts w:cs="Arial"/>
          <w:b/>
          <w:color w:val="000000"/>
          <w:sz w:val="24"/>
          <w:szCs w:val="24"/>
          <w:lang w:val="en" w:eastAsia="en-GB"/>
        </w:rPr>
        <w:t>mean that the rent increase will take effect from the date proposed in</w:t>
      </w:r>
      <w:r w:rsidR="002019B8" w:rsidRPr="002B1B30">
        <w:rPr>
          <w:rFonts w:cs="Arial"/>
          <w:b/>
          <w:color w:val="000000"/>
          <w:sz w:val="24"/>
          <w:szCs w:val="24"/>
          <w:lang w:val="en" w:eastAsia="en-GB"/>
        </w:rPr>
        <w:t xml:space="preserve"> the</w:t>
      </w:r>
      <w:r w:rsidR="004853F2" w:rsidRPr="002B1B30">
        <w:rPr>
          <w:rFonts w:cs="Arial"/>
          <w:b/>
          <w:color w:val="000000"/>
          <w:sz w:val="24"/>
          <w:szCs w:val="24"/>
          <w:lang w:val="en" w:eastAsia="en-GB"/>
        </w:rPr>
        <w:t xml:space="preserve"> notice.</w:t>
      </w:r>
    </w:p>
    <w:p w14:paraId="1B072DAD" w14:textId="77777777" w:rsidR="00237168" w:rsidRPr="002B1B30" w:rsidRDefault="00237168" w:rsidP="004853F2">
      <w:pPr>
        <w:shd w:val="clear" w:color="auto" w:fill="FFFFFF"/>
        <w:outlineLvl w:val="3"/>
        <w:rPr>
          <w:rFonts w:cs="Arial"/>
          <w:b/>
          <w:color w:val="000000"/>
          <w:sz w:val="24"/>
          <w:szCs w:val="24"/>
          <w:lang w:val="en" w:eastAsia="en-GB"/>
        </w:rPr>
      </w:pPr>
    </w:p>
    <w:p w14:paraId="7D700A1B" w14:textId="77777777" w:rsidR="00237168" w:rsidRPr="00FA5034" w:rsidRDefault="00237168" w:rsidP="00325981">
      <w:pPr>
        <w:outlineLvl w:val="3"/>
        <w:rPr>
          <w:rFonts w:cs="Arial"/>
          <w:b/>
          <w:color w:val="000000"/>
          <w:sz w:val="24"/>
          <w:szCs w:val="24"/>
          <w:lang w:val="en" w:eastAsia="en-GB"/>
        </w:rPr>
      </w:pPr>
      <w:r w:rsidRPr="002B1B30">
        <w:rPr>
          <w:rFonts w:cs="Arial"/>
          <w:b/>
          <w:color w:val="000000"/>
          <w:sz w:val="24"/>
          <w:szCs w:val="24"/>
          <w:lang w:val="en" w:eastAsia="en-GB"/>
        </w:rPr>
        <w:t xml:space="preserve">If the </w:t>
      </w:r>
      <w:r w:rsidR="00F34BFD" w:rsidRPr="002B1B30">
        <w:rPr>
          <w:rFonts w:cs="Arial"/>
          <w:b/>
          <w:color w:val="000000"/>
          <w:sz w:val="24"/>
          <w:szCs w:val="24"/>
          <w:lang w:val="en" w:eastAsia="en-GB"/>
        </w:rPr>
        <w:t xml:space="preserve">Let </w:t>
      </w:r>
      <w:r w:rsidRPr="002B1B30">
        <w:rPr>
          <w:rFonts w:cs="Arial"/>
          <w:b/>
          <w:color w:val="000000"/>
          <w:sz w:val="24"/>
          <w:szCs w:val="24"/>
          <w:lang w:val="en" w:eastAsia="en-GB"/>
        </w:rPr>
        <w:t xml:space="preserve">property is </w:t>
      </w:r>
      <w:r w:rsidR="00F34BFD" w:rsidRPr="002B1B30">
        <w:rPr>
          <w:rFonts w:cs="Arial"/>
          <w:b/>
          <w:color w:val="000000"/>
          <w:sz w:val="24"/>
          <w:szCs w:val="24"/>
          <w:lang w:val="en" w:eastAsia="en-GB"/>
        </w:rPr>
        <w:t xml:space="preserve">located </w:t>
      </w:r>
      <w:r w:rsidRPr="002B1B30">
        <w:rPr>
          <w:rFonts w:cs="Arial"/>
          <w:b/>
          <w:color w:val="000000"/>
          <w:sz w:val="24"/>
          <w:szCs w:val="24"/>
          <w:lang w:val="en" w:eastAsia="en-GB"/>
        </w:rPr>
        <w:t xml:space="preserve">within a </w:t>
      </w:r>
      <w:r w:rsidR="00FD0A13" w:rsidRPr="002B1B30">
        <w:rPr>
          <w:rFonts w:cs="Arial"/>
          <w:b/>
          <w:color w:val="000000"/>
          <w:sz w:val="24"/>
          <w:szCs w:val="24"/>
          <w:lang w:val="en" w:eastAsia="en-GB"/>
        </w:rPr>
        <w:t>rent pressure zone</w:t>
      </w:r>
      <w:r w:rsidR="00BF4A16" w:rsidRPr="002B1B30">
        <w:rPr>
          <w:rFonts w:cs="Arial"/>
          <w:b/>
          <w:color w:val="000000"/>
          <w:sz w:val="24"/>
          <w:szCs w:val="24"/>
          <w:lang w:val="en" w:eastAsia="en-GB"/>
        </w:rPr>
        <w:t>,</w:t>
      </w:r>
      <w:r w:rsidRPr="002B1B30">
        <w:rPr>
          <w:rFonts w:cs="Arial"/>
          <w:b/>
          <w:color w:val="000000"/>
          <w:sz w:val="24"/>
          <w:szCs w:val="24"/>
          <w:lang w:val="en" w:eastAsia="en-GB"/>
        </w:rPr>
        <w:t xml:space="preserve"> </w:t>
      </w:r>
      <w:r w:rsidR="00935900" w:rsidRPr="002B1B30">
        <w:rPr>
          <w:rFonts w:cs="Arial"/>
          <w:b/>
          <w:color w:val="000000"/>
          <w:sz w:val="24"/>
          <w:szCs w:val="24"/>
          <w:lang w:val="en" w:eastAsia="en-GB"/>
        </w:rPr>
        <w:t xml:space="preserve">the </w:t>
      </w:r>
      <w:r w:rsidR="00BF4A16" w:rsidRPr="002B1B30">
        <w:rPr>
          <w:rFonts w:cs="Arial"/>
          <w:b/>
          <w:color w:val="000000"/>
          <w:sz w:val="24"/>
          <w:szCs w:val="24"/>
          <w:lang w:val="en" w:eastAsia="en-GB"/>
        </w:rPr>
        <w:t>Tenant cannot refer a rent increase to a rent officer as Scottish Ministers will have set a cap on the</w:t>
      </w:r>
      <w:r w:rsidR="00BF4A16" w:rsidRPr="00FA5034">
        <w:rPr>
          <w:rFonts w:cs="Arial"/>
          <w:b/>
          <w:color w:val="000000"/>
          <w:sz w:val="24"/>
          <w:szCs w:val="24"/>
          <w:lang w:val="en" w:eastAsia="en-GB"/>
        </w:rPr>
        <w:t xml:space="preserve"> maximum amount the rent can</w:t>
      </w:r>
      <w:r w:rsidR="00AB325A" w:rsidRPr="00FA5034">
        <w:rPr>
          <w:rFonts w:cs="Arial"/>
          <w:b/>
          <w:color w:val="000000"/>
          <w:sz w:val="24"/>
          <w:szCs w:val="24"/>
          <w:lang w:val="en" w:eastAsia="en-GB"/>
        </w:rPr>
        <w:t xml:space="preserve"> be</w:t>
      </w:r>
      <w:r w:rsidR="00BF4A16" w:rsidRPr="00FA5034">
        <w:rPr>
          <w:rFonts w:cs="Arial"/>
          <w:b/>
          <w:color w:val="000000"/>
          <w:sz w:val="24"/>
          <w:szCs w:val="24"/>
          <w:lang w:val="en" w:eastAsia="en-GB"/>
        </w:rPr>
        <w:t xml:space="preserve"> increase</w:t>
      </w:r>
      <w:r w:rsidR="00104563" w:rsidRPr="00FA5034">
        <w:rPr>
          <w:rFonts w:cs="Arial"/>
          <w:b/>
          <w:color w:val="000000"/>
          <w:sz w:val="24"/>
          <w:szCs w:val="24"/>
          <w:lang w:val="en" w:eastAsia="en-GB"/>
        </w:rPr>
        <w:t>d</w:t>
      </w:r>
      <w:r w:rsidR="00BF4A16" w:rsidRPr="00FA5034">
        <w:rPr>
          <w:rFonts w:cs="Arial"/>
          <w:b/>
          <w:color w:val="000000"/>
          <w:sz w:val="24"/>
          <w:szCs w:val="24"/>
          <w:lang w:val="en" w:eastAsia="en-GB"/>
        </w:rPr>
        <w:t xml:space="preserve">.  </w:t>
      </w:r>
    </w:p>
    <w:p w14:paraId="4E4099DB" w14:textId="77777777" w:rsidR="008264BF" w:rsidRPr="00FA5034" w:rsidRDefault="008264BF" w:rsidP="008264BF">
      <w:pPr>
        <w:pStyle w:val="Heading2"/>
        <w:ind w:left="720"/>
        <w:rPr>
          <w:rFonts w:cs="Arial"/>
          <w:b/>
        </w:rPr>
      </w:pPr>
    </w:p>
    <w:p w14:paraId="1F5B3DB4" w14:textId="77777777" w:rsidR="008264BF" w:rsidRPr="00FA5034" w:rsidRDefault="008264BF" w:rsidP="008264BF">
      <w:pPr>
        <w:pStyle w:val="Heading2"/>
        <w:ind w:left="720"/>
        <w:rPr>
          <w:rFonts w:cs="Arial"/>
          <w:b/>
        </w:rPr>
      </w:pPr>
    </w:p>
    <w:p w14:paraId="0A5ADF63" w14:textId="63337D19" w:rsidR="00E544D8" w:rsidRPr="002B1B30" w:rsidRDefault="0060557C" w:rsidP="00F506F9">
      <w:pPr>
        <w:pStyle w:val="Heading2"/>
        <w:numPr>
          <w:ilvl w:val="0"/>
          <w:numId w:val="7"/>
        </w:numPr>
        <w:rPr>
          <w:rFonts w:cs="Arial"/>
          <w:b/>
          <w:sz w:val="28"/>
          <w:szCs w:val="28"/>
        </w:rPr>
      </w:pPr>
      <w:bookmarkStart w:id="14" w:name="_Toc190629"/>
      <w:r w:rsidRPr="002B1B30">
        <w:rPr>
          <w:rFonts w:cs="Arial"/>
          <w:b/>
          <w:sz w:val="28"/>
          <w:szCs w:val="28"/>
        </w:rPr>
        <w:t>DEPOSIT</w:t>
      </w:r>
      <w:bookmarkEnd w:id="14"/>
      <w:r w:rsidRPr="002B1B30">
        <w:rPr>
          <w:rFonts w:cs="Arial"/>
          <w:b/>
          <w:sz w:val="28"/>
          <w:szCs w:val="28"/>
        </w:rPr>
        <w:t xml:space="preserve"> </w:t>
      </w:r>
    </w:p>
    <w:p w14:paraId="5B3886E5" w14:textId="77777777" w:rsidR="00C8382F" w:rsidRPr="002B1B30" w:rsidRDefault="00C8382F" w:rsidP="000E70BF">
      <w:pPr>
        <w:rPr>
          <w:rFonts w:cs="Arial"/>
          <w:b/>
          <w:sz w:val="24"/>
          <w:szCs w:val="24"/>
        </w:rPr>
      </w:pPr>
    </w:p>
    <w:p w14:paraId="229BE64B" w14:textId="064069F5" w:rsidR="00C8382F" w:rsidRPr="002B1B30" w:rsidRDefault="002C5821" w:rsidP="000E70BF">
      <w:pPr>
        <w:rPr>
          <w:rFonts w:cs="Arial"/>
          <w:b/>
          <w:sz w:val="24"/>
          <w:szCs w:val="24"/>
        </w:rPr>
      </w:pPr>
      <w:r w:rsidRPr="002B1B30">
        <w:rPr>
          <w:rFonts w:cs="Arial"/>
          <w:b/>
          <w:sz w:val="24"/>
          <w:szCs w:val="24"/>
          <w:lang w:eastAsia="en-GB"/>
        </w:rPr>
        <w:t>The Landlord must lodge any deposit they receive with a tenancy deposit scheme within 30 working days of the start date of the tenancy</w:t>
      </w:r>
      <w:r w:rsidR="0055131A">
        <w:rPr>
          <w:rFonts w:cs="Arial"/>
          <w:b/>
          <w:sz w:val="24"/>
          <w:szCs w:val="24"/>
          <w:lang w:eastAsia="en-GB"/>
        </w:rPr>
        <w:t xml:space="preserve"> </w:t>
      </w:r>
      <w:r w:rsidR="006B0F8A">
        <w:rPr>
          <w:rFonts w:cs="Arial"/>
          <w:b/>
          <w:sz w:val="24"/>
          <w:szCs w:val="24"/>
          <w:lang w:eastAsia="en-GB"/>
        </w:rPr>
        <w:t>(</w:t>
      </w:r>
      <w:r w:rsidR="0055131A">
        <w:rPr>
          <w:rFonts w:cs="Arial"/>
          <w:b/>
          <w:sz w:val="24"/>
          <w:szCs w:val="24"/>
          <w:lang w:eastAsia="en-GB"/>
        </w:rPr>
        <w:t xml:space="preserve">when a </w:t>
      </w:r>
      <w:r w:rsidR="0055131A">
        <w:rPr>
          <w:rFonts w:cs="Arial"/>
          <w:b/>
          <w:sz w:val="24"/>
          <w:szCs w:val="24"/>
          <w:lang w:eastAsia="en-GB"/>
        </w:rPr>
        <w:lastRenderedPageBreak/>
        <w:t>deposit is paid in instalments then each instalment must be lodged within 30 working days of that instalment being paid</w:t>
      </w:r>
      <w:r w:rsidR="006B0F8A">
        <w:rPr>
          <w:rFonts w:cs="Arial"/>
          <w:b/>
          <w:sz w:val="24"/>
          <w:szCs w:val="24"/>
          <w:lang w:eastAsia="en-GB"/>
        </w:rPr>
        <w:t>)</w:t>
      </w:r>
      <w:r w:rsidR="00C53097" w:rsidRPr="002B1B30">
        <w:rPr>
          <w:rFonts w:cs="Arial"/>
          <w:b/>
          <w:sz w:val="24"/>
          <w:szCs w:val="24"/>
          <w:lang w:eastAsia="en-GB"/>
        </w:rPr>
        <w:t>.</w:t>
      </w:r>
      <w:r w:rsidR="00C8382F" w:rsidRPr="002B1B30">
        <w:rPr>
          <w:rFonts w:cs="Arial"/>
          <w:b/>
          <w:sz w:val="24"/>
          <w:szCs w:val="24"/>
        </w:rPr>
        <w:t xml:space="preserve">  </w:t>
      </w:r>
      <w:r w:rsidR="00A05163" w:rsidRPr="002B1B30">
        <w:rPr>
          <w:rFonts w:cs="Arial"/>
          <w:b/>
          <w:sz w:val="24"/>
          <w:szCs w:val="24"/>
        </w:rPr>
        <w:t xml:space="preserve"> </w:t>
      </w:r>
    </w:p>
    <w:p w14:paraId="51DEA2B0" w14:textId="77777777" w:rsidR="00C8382F" w:rsidRPr="002B1B30" w:rsidRDefault="00C8382F" w:rsidP="000E70BF">
      <w:pPr>
        <w:rPr>
          <w:rFonts w:cs="Arial"/>
          <w:b/>
          <w:sz w:val="24"/>
          <w:szCs w:val="24"/>
        </w:rPr>
      </w:pPr>
    </w:p>
    <w:p w14:paraId="651412CD" w14:textId="77777777" w:rsidR="00D82BEB" w:rsidRPr="002B1B30" w:rsidRDefault="00C8382F" w:rsidP="000E70BF">
      <w:pPr>
        <w:rPr>
          <w:rFonts w:cs="Arial"/>
          <w:b/>
          <w:sz w:val="24"/>
          <w:szCs w:val="24"/>
        </w:rPr>
      </w:pPr>
      <w:r w:rsidRPr="002B1B30">
        <w:rPr>
          <w:rFonts w:cs="Arial"/>
          <w:b/>
          <w:sz w:val="24"/>
          <w:szCs w:val="24"/>
          <w:lang w:eastAsia="en-GB"/>
        </w:rPr>
        <w:t>A tenancy deposit scheme is an independent third-party scheme approved by the</w:t>
      </w:r>
      <w:r w:rsidR="0060557C" w:rsidRPr="002B1B30">
        <w:rPr>
          <w:rFonts w:cs="Arial"/>
          <w:b/>
          <w:sz w:val="24"/>
          <w:szCs w:val="24"/>
          <w:lang w:eastAsia="en-GB"/>
        </w:rPr>
        <w:t xml:space="preserve"> </w:t>
      </w:r>
      <w:r w:rsidRPr="002B1B30">
        <w:rPr>
          <w:rFonts w:cs="Arial"/>
          <w:b/>
          <w:sz w:val="24"/>
          <w:szCs w:val="24"/>
          <w:lang w:eastAsia="en-GB"/>
        </w:rPr>
        <w:t xml:space="preserve">Scottish </w:t>
      </w:r>
      <w:r w:rsidR="001D5688" w:rsidRPr="002B1B30">
        <w:rPr>
          <w:rFonts w:cs="Arial"/>
          <w:b/>
          <w:sz w:val="24"/>
          <w:szCs w:val="24"/>
          <w:lang w:eastAsia="en-GB"/>
        </w:rPr>
        <w:t xml:space="preserve">Ministers </w:t>
      </w:r>
      <w:r w:rsidRPr="002B1B30">
        <w:rPr>
          <w:rFonts w:cs="Arial"/>
          <w:b/>
          <w:sz w:val="24"/>
          <w:szCs w:val="24"/>
          <w:lang w:eastAsia="en-GB"/>
        </w:rPr>
        <w:t xml:space="preserve">to hold and protect a deposit until </w:t>
      </w:r>
      <w:r w:rsidR="001D5688" w:rsidRPr="002B1B30">
        <w:rPr>
          <w:rFonts w:cs="Arial"/>
          <w:b/>
          <w:sz w:val="24"/>
          <w:szCs w:val="24"/>
          <w:lang w:eastAsia="en-GB"/>
        </w:rPr>
        <w:t>it is due to be repaid</w:t>
      </w:r>
      <w:r w:rsidRPr="002B1B30">
        <w:rPr>
          <w:rFonts w:cs="Arial"/>
          <w:b/>
          <w:sz w:val="24"/>
          <w:szCs w:val="24"/>
          <w:lang w:eastAsia="en-GB"/>
        </w:rPr>
        <w:t>.</w:t>
      </w:r>
      <w:r w:rsidRPr="002B1B30">
        <w:rPr>
          <w:rFonts w:cs="Arial"/>
          <w:b/>
          <w:sz w:val="24"/>
          <w:szCs w:val="24"/>
        </w:rPr>
        <w:t xml:space="preserve">  </w:t>
      </w:r>
    </w:p>
    <w:p w14:paraId="4E222CA5" w14:textId="77777777" w:rsidR="00D82BEB" w:rsidRPr="002B1B30" w:rsidRDefault="00D82BEB" w:rsidP="000E70BF">
      <w:pPr>
        <w:rPr>
          <w:rFonts w:cs="Arial"/>
          <w:b/>
          <w:sz w:val="24"/>
          <w:szCs w:val="24"/>
        </w:rPr>
      </w:pPr>
    </w:p>
    <w:p w14:paraId="10179E8B" w14:textId="5E8FAFF4" w:rsidR="001A73C9" w:rsidRPr="002B1B30" w:rsidRDefault="00E544D8" w:rsidP="000E70BF">
      <w:pPr>
        <w:rPr>
          <w:rFonts w:cs="Arial"/>
          <w:b/>
          <w:sz w:val="24"/>
          <w:szCs w:val="24"/>
        </w:rPr>
      </w:pPr>
      <w:r w:rsidRPr="002B1B30">
        <w:rPr>
          <w:rFonts w:cs="Arial"/>
          <w:b/>
          <w:sz w:val="24"/>
          <w:szCs w:val="24"/>
        </w:rPr>
        <w:t xml:space="preserve">At </w:t>
      </w:r>
      <w:r w:rsidR="001A4FB5" w:rsidRPr="002B1B30">
        <w:rPr>
          <w:rFonts w:cs="Arial"/>
          <w:b/>
          <w:sz w:val="24"/>
          <w:szCs w:val="24"/>
        </w:rPr>
        <w:t>the start date of the tenancy</w:t>
      </w:r>
      <w:r w:rsidR="001A4FB5" w:rsidRPr="002B1B30" w:rsidDel="001A4FB5">
        <w:rPr>
          <w:rFonts w:cs="Arial"/>
          <w:b/>
          <w:sz w:val="24"/>
          <w:szCs w:val="24"/>
        </w:rPr>
        <w:t xml:space="preserve"> </w:t>
      </w:r>
      <w:r w:rsidRPr="002B1B30">
        <w:rPr>
          <w:rFonts w:cs="Arial"/>
          <w:b/>
          <w:sz w:val="24"/>
          <w:szCs w:val="24"/>
        </w:rPr>
        <w:t xml:space="preserve">or before, a deposit of £ </w:t>
      </w:r>
      <w:r w:rsidR="00B77175" w:rsidRPr="002B1B30">
        <w:rPr>
          <w:rFonts w:cs="Arial"/>
          <w:b/>
          <w:sz w:val="24"/>
          <w:szCs w:val="24"/>
        </w:rPr>
        <w:fldChar w:fldCharType="begin"/>
      </w:r>
      <w:r w:rsidR="00B77175" w:rsidRPr="002B1B30">
        <w:rPr>
          <w:rFonts w:cs="Arial"/>
          <w:b/>
          <w:sz w:val="24"/>
          <w:szCs w:val="24"/>
        </w:rPr>
        <w:instrText xml:space="preserve"> MERGEFIELD depositAmount \* MERGEFORMAT </w:instrText>
      </w:r>
      <w:r w:rsidR="00B77175" w:rsidRPr="002B1B30">
        <w:rPr>
          <w:rFonts w:cs="Arial"/>
          <w:b/>
          <w:sz w:val="24"/>
          <w:szCs w:val="24"/>
        </w:rPr>
        <w:fldChar w:fldCharType="separate"/>
      </w:r>
      <w:r w:rsidR="00B77175" w:rsidRPr="002B1B30">
        <w:rPr>
          <w:rFonts w:cs="Arial"/>
          <w:b/>
          <w:sz w:val="24"/>
          <w:szCs w:val="24"/>
        </w:rPr>
        <w:t>«depositAmount»</w:t>
      </w:r>
      <w:r w:rsidR="00B77175" w:rsidRPr="002B1B30">
        <w:rPr>
          <w:rFonts w:cs="Arial"/>
          <w:b/>
          <w:sz w:val="24"/>
          <w:szCs w:val="24"/>
        </w:rPr>
        <w:fldChar w:fldCharType="end"/>
      </w:r>
      <w:r w:rsidR="00CF29C2" w:rsidRPr="002B1B30">
        <w:rPr>
          <w:rFonts w:cs="Arial"/>
          <w:b/>
          <w:sz w:val="24"/>
          <w:szCs w:val="24"/>
        </w:rPr>
        <w:t xml:space="preserve"> </w:t>
      </w:r>
      <w:r w:rsidR="00B77175" w:rsidRPr="002B1B30">
        <w:rPr>
          <w:rFonts w:cs="Arial"/>
          <w:b/>
          <w:sz w:val="24"/>
          <w:szCs w:val="24"/>
        </w:rPr>
        <w:t>w</w:t>
      </w:r>
      <w:r w:rsidRPr="002B1B30">
        <w:rPr>
          <w:rFonts w:cs="Arial"/>
          <w:b/>
          <w:sz w:val="24"/>
          <w:szCs w:val="24"/>
        </w:rPr>
        <w:t>ill</w:t>
      </w:r>
      <w:r w:rsidR="007B78D2" w:rsidRPr="002B1B30">
        <w:rPr>
          <w:rFonts w:cs="Arial"/>
          <w:b/>
          <w:sz w:val="24"/>
          <w:szCs w:val="24"/>
        </w:rPr>
        <w:t xml:space="preserve"> </w:t>
      </w:r>
      <w:r w:rsidRPr="002B1B30">
        <w:rPr>
          <w:rFonts w:cs="Arial"/>
          <w:b/>
          <w:sz w:val="24"/>
          <w:szCs w:val="24"/>
        </w:rPr>
        <w:t xml:space="preserve">be paid by the </w:t>
      </w:r>
      <w:r w:rsidR="005C6938" w:rsidRPr="002B1B30">
        <w:rPr>
          <w:rFonts w:cs="Arial"/>
          <w:b/>
          <w:sz w:val="24"/>
          <w:szCs w:val="24"/>
        </w:rPr>
        <w:t>Tenant</w:t>
      </w:r>
      <w:r w:rsidRPr="002B1B30">
        <w:rPr>
          <w:rFonts w:cs="Arial"/>
          <w:b/>
          <w:sz w:val="24"/>
          <w:szCs w:val="24"/>
        </w:rPr>
        <w:t xml:space="preserve"> to the </w:t>
      </w:r>
      <w:r w:rsidR="005C6938" w:rsidRPr="002B1B30">
        <w:rPr>
          <w:rFonts w:cs="Arial"/>
          <w:b/>
          <w:sz w:val="24"/>
          <w:szCs w:val="24"/>
        </w:rPr>
        <w:t>Landlord</w:t>
      </w:r>
      <w:r w:rsidRPr="002B1B30">
        <w:rPr>
          <w:rFonts w:cs="Arial"/>
          <w:b/>
          <w:sz w:val="24"/>
          <w:szCs w:val="24"/>
        </w:rPr>
        <w:t xml:space="preserve">.  The </w:t>
      </w:r>
      <w:r w:rsidR="005C6938" w:rsidRPr="002B1B30">
        <w:rPr>
          <w:rFonts w:cs="Arial"/>
          <w:b/>
          <w:sz w:val="24"/>
          <w:szCs w:val="24"/>
        </w:rPr>
        <w:t>Landlord</w:t>
      </w:r>
      <w:r w:rsidRPr="002B1B30">
        <w:rPr>
          <w:rFonts w:cs="Arial"/>
          <w:b/>
          <w:sz w:val="24"/>
          <w:szCs w:val="24"/>
        </w:rPr>
        <w:t xml:space="preserve"> will issue a receipt for the deposit to the </w:t>
      </w:r>
      <w:r w:rsidR="005C6938" w:rsidRPr="002B1B30">
        <w:rPr>
          <w:rFonts w:cs="Arial"/>
          <w:b/>
          <w:sz w:val="24"/>
          <w:szCs w:val="24"/>
        </w:rPr>
        <w:t>Tenant</w:t>
      </w:r>
      <w:r w:rsidRPr="002B1B30">
        <w:rPr>
          <w:rFonts w:cs="Arial"/>
          <w:b/>
          <w:sz w:val="24"/>
          <w:szCs w:val="24"/>
        </w:rPr>
        <w:t xml:space="preserve">.  No interest shall be paid by the </w:t>
      </w:r>
      <w:r w:rsidR="005C6938" w:rsidRPr="002B1B30">
        <w:rPr>
          <w:rFonts w:cs="Arial"/>
          <w:b/>
          <w:sz w:val="24"/>
          <w:szCs w:val="24"/>
        </w:rPr>
        <w:t>Landlord</w:t>
      </w:r>
      <w:r w:rsidRPr="002B1B30">
        <w:rPr>
          <w:rFonts w:cs="Arial"/>
          <w:b/>
          <w:sz w:val="24"/>
          <w:szCs w:val="24"/>
        </w:rPr>
        <w:t xml:space="preserve"> to the </w:t>
      </w:r>
      <w:r w:rsidR="005C6938" w:rsidRPr="002B1B30">
        <w:rPr>
          <w:rFonts w:cs="Arial"/>
          <w:b/>
          <w:sz w:val="24"/>
          <w:szCs w:val="24"/>
        </w:rPr>
        <w:t>Tenant</w:t>
      </w:r>
      <w:r w:rsidR="007B78D2" w:rsidRPr="002B1B30">
        <w:rPr>
          <w:rFonts w:cs="Arial"/>
          <w:b/>
          <w:sz w:val="24"/>
          <w:szCs w:val="24"/>
        </w:rPr>
        <w:t xml:space="preserve"> for the</w:t>
      </w:r>
      <w:r w:rsidRPr="002B1B30">
        <w:rPr>
          <w:rFonts w:cs="Arial"/>
          <w:b/>
          <w:sz w:val="24"/>
          <w:szCs w:val="24"/>
        </w:rPr>
        <w:t xml:space="preserve"> deposit. </w:t>
      </w:r>
      <w:r w:rsidR="004B5F79" w:rsidRPr="002B1B30">
        <w:rPr>
          <w:rFonts w:cs="Arial"/>
          <w:b/>
          <w:sz w:val="24"/>
          <w:szCs w:val="24"/>
        </w:rPr>
        <w:t xml:space="preserve"> </w:t>
      </w:r>
    </w:p>
    <w:p w14:paraId="752A03D9" w14:textId="77777777" w:rsidR="001A73C9" w:rsidRPr="002B1B30" w:rsidRDefault="001A73C9" w:rsidP="000E70BF">
      <w:pPr>
        <w:rPr>
          <w:rFonts w:cs="Arial"/>
          <w:b/>
          <w:sz w:val="24"/>
          <w:szCs w:val="24"/>
        </w:rPr>
      </w:pPr>
    </w:p>
    <w:p w14:paraId="67E2955D" w14:textId="77777777" w:rsidR="00F912E4" w:rsidRPr="002B1B30" w:rsidRDefault="00237DDC" w:rsidP="000E70BF">
      <w:pPr>
        <w:rPr>
          <w:rFonts w:cs="Arial"/>
          <w:b/>
          <w:sz w:val="24"/>
          <w:szCs w:val="24"/>
        </w:rPr>
      </w:pPr>
      <w:r w:rsidRPr="002B1B30">
        <w:rPr>
          <w:rFonts w:cs="Arial"/>
          <w:b/>
          <w:sz w:val="24"/>
          <w:szCs w:val="24"/>
        </w:rPr>
        <w:t xml:space="preserve">By law, the </w:t>
      </w:r>
      <w:r w:rsidR="004B5F79" w:rsidRPr="002B1B30">
        <w:rPr>
          <w:rFonts w:cs="Arial"/>
          <w:b/>
          <w:sz w:val="24"/>
          <w:szCs w:val="24"/>
        </w:rPr>
        <w:t xml:space="preserve">deposit amount cannot exceed the equivalent of two months’ rent and cannot include any </w:t>
      </w:r>
      <w:r w:rsidR="00DC6B83" w:rsidRPr="002B1B30">
        <w:rPr>
          <w:rFonts w:cs="Arial"/>
          <w:b/>
          <w:sz w:val="24"/>
          <w:szCs w:val="24"/>
        </w:rPr>
        <w:t>premiums</w:t>
      </w:r>
      <w:r w:rsidR="004B5F79" w:rsidRPr="002B1B30">
        <w:rPr>
          <w:rFonts w:cs="Arial"/>
          <w:b/>
          <w:sz w:val="24"/>
          <w:szCs w:val="24"/>
        </w:rPr>
        <w:t xml:space="preserve">. For example, </w:t>
      </w:r>
      <w:r w:rsidR="003423BC" w:rsidRPr="002B1B30">
        <w:rPr>
          <w:rFonts w:cs="Arial"/>
          <w:b/>
          <w:sz w:val="24"/>
          <w:szCs w:val="24"/>
        </w:rPr>
        <w:t xml:space="preserve">charging </w:t>
      </w:r>
      <w:r w:rsidR="00DC6B83" w:rsidRPr="002B1B30">
        <w:rPr>
          <w:rFonts w:cs="Arial"/>
          <w:b/>
          <w:sz w:val="24"/>
          <w:szCs w:val="24"/>
        </w:rPr>
        <w:t xml:space="preserve">for </w:t>
      </w:r>
      <w:r w:rsidR="003423BC" w:rsidRPr="002B1B30">
        <w:rPr>
          <w:rFonts w:cs="Arial"/>
          <w:b/>
          <w:sz w:val="24"/>
          <w:szCs w:val="24"/>
        </w:rPr>
        <w:t xml:space="preserve">an </w:t>
      </w:r>
      <w:r w:rsidR="004B5F79" w:rsidRPr="002B1B30">
        <w:rPr>
          <w:rFonts w:cs="Arial"/>
          <w:b/>
          <w:sz w:val="24"/>
          <w:szCs w:val="24"/>
        </w:rPr>
        <w:t>administration fee</w:t>
      </w:r>
      <w:r w:rsidR="00B55CC8" w:rsidRPr="002B1B30">
        <w:rPr>
          <w:rFonts w:cs="Arial"/>
          <w:b/>
          <w:sz w:val="24"/>
          <w:szCs w:val="24"/>
        </w:rPr>
        <w:t xml:space="preserve"> </w:t>
      </w:r>
      <w:r w:rsidR="004B5F79" w:rsidRPr="002B1B30">
        <w:rPr>
          <w:rFonts w:cs="Arial"/>
          <w:b/>
          <w:sz w:val="24"/>
          <w:szCs w:val="24"/>
        </w:rPr>
        <w:t>or</w:t>
      </w:r>
      <w:r w:rsidR="00DC6B83" w:rsidRPr="002B1B30">
        <w:rPr>
          <w:rFonts w:cs="Arial"/>
          <w:b/>
          <w:sz w:val="24"/>
          <w:szCs w:val="24"/>
        </w:rPr>
        <w:t xml:space="preserve"> taking a </w:t>
      </w:r>
      <w:r w:rsidR="00D82BEB" w:rsidRPr="002B1B30">
        <w:rPr>
          <w:rFonts w:cs="Arial"/>
          <w:b/>
          <w:sz w:val="24"/>
          <w:szCs w:val="24"/>
        </w:rPr>
        <w:t>h</w:t>
      </w:r>
      <w:r w:rsidR="00DC6B83" w:rsidRPr="002B1B30">
        <w:rPr>
          <w:rFonts w:cs="Arial"/>
          <w:b/>
          <w:sz w:val="24"/>
          <w:szCs w:val="24"/>
        </w:rPr>
        <w:t>olding fee</w:t>
      </w:r>
      <w:r w:rsidR="00D82BEB" w:rsidRPr="002B1B30">
        <w:rPr>
          <w:rFonts w:cs="Arial"/>
          <w:b/>
          <w:sz w:val="24"/>
          <w:szCs w:val="24"/>
        </w:rPr>
        <w:t xml:space="preserve"> (regardless of whether or not th</w:t>
      </w:r>
      <w:r w:rsidR="0019242E" w:rsidRPr="002B1B30">
        <w:rPr>
          <w:rFonts w:cs="Arial"/>
          <w:b/>
          <w:sz w:val="24"/>
          <w:szCs w:val="24"/>
        </w:rPr>
        <w:t xml:space="preserve">e holding fee </w:t>
      </w:r>
      <w:r w:rsidR="00D82BEB" w:rsidRPr="002B1B30">
        <w:rPr>
          <w:rFonts w:cs="Arial"/>
          <w:b/>
          <w:sz w:val="24"/>
          <w:szCs w:val="24"/>
        </w:rPr>
        <w:t>is refundable)</w:t>
      </w:r>
      <w:r w:rsidR="00DC6B83" w:rsidRPr="002B1B30">
        <w:rPr>
          <w:rFonts w:cs="Arial"/>
          <w:b/>
          <w:sz w:val="24"/>
          <w:szCs w:val="24"/>
        </w:rPr>
        <w:t>.</w:t>
      </w:r>
      <w:r w:rsidR="004B5F79" w:rsidRPr="002B1B30">
        <w:rPr>
          <w:rFonts w:cs="Arial"/>
          <w:b/>
          <w:sz w:val="24"/>
          <w:szCs w:val="24"/>
        </w:rPr>
        <w:t xml:space="preserve"> </w:t>
      </w:r>
      <w:r w:rsidR="00E544D8" w:rsidRPr="002B1B30">
        <w:rPr>
          <w:rFonts w:cs="Arial"/>
          <w:b/>
          <w:sz w:val="24"/>
          <w:szCs w:val="24"/>
        </w:rPr>
        <w:t xml:space="preserve"> </w:t>
      </w:r>
    </w:p>
    <w:p w14:paraId="7A890299" w14:textId="77777777" w:rsidR="00C8382F" w:rsidRPr="002B1B30" w:rsidRDefault="00C8382F" w:rsidP="000E70BF">
      <w:pPr>
        <w:rPr>
          <w:rFonts w:cs="Arial"/>
          <w:sz w:val="24"/>
          <w:szCs w:val="24"/>
        </w:rPr>
      </w:pPr>
    </w:p>
    <w:p w14:paraId="7535A469" w14:textId="743D6DCC" w:rsidR="00E637DF" w:rsidRPr="002B1B30" w:rsidRDefault="00062EFF" w:rsidP="00F57A34">
      <w:pPr>
        <w:rPr>
          <w:rFonts w:cs="Arial"/>
          <w:sz w:val="24"/>
          <w:szCs w:val="24"/>
        </w:rPr>
      </w:pPr>
      <w:r w:rsidRPr="002B1B30">
        <w:rPr>
          <w:rFonts w:cs="Arial"/>
          <w:sz w:val="24"/>
          <w:szCs w:val="24"/>
        </w:rPr>
        <w:t>The scheme administrator is</w:t>
      </w:r>
      <w:r w:rsidR="00B77175" w:rsidRPr="002B1B30">
        <w:rPr>
          <w:rFonts w:cs="Arial"/>
          <w:sz w:val="24"/>
          <w:szCs w:val="24"/>
        </w:rPr>
        <w:t xml:space="preserve"> </w:t>
      </w:r>
      <w:r w:rsidR="00B77175" w:rsidRPr="002B1B30">
        <w:rPr>
          <w:rFonts w:cs="Arial"/>
          <w:sz w:val="24"/>
          <w:szCs w:val="24"/>
        </w:rPr>
        <w:fldChar w:fldCharType="begin"/>
      </w:r>
      <w:r w:rsidR="00B77175" w:rsidRPr="002B1B30">
        <w:rPr>
          <w:rFonts w:cs="Arial"/>
          <w:sz w:val="24"/>
          <w:szCs w:val="24"/>
        </w:rPr>
        <w:instrText xml:space="preserve"> MERGEFIELD depositSchemeAdministrator \* MERGEFORMAT </w:instrText>
      </w:r>
      <w:r w:rsidR="00B77175" w:rsidRPr="002B1B30">
        <w:rPr>
          <w:rFonts w:cs="Arial"/>
          <w:sz w:val="24"/>
          <w:szCs w:val="24"/>
        </w:rPr>
        <w:fldChar w:fldCharType="separate"/>
      </w:r>
      <w:r w:rsidR="00B77175" w:rsidRPr="002B1B30">
        <w:rPr>
          <w:rFonts w:cs="Arial"/>
          <w:noProof/>
          <w:sz w:val="24"/>
          <w:szCs w:val="24"/>
        </w:rPr>
        <w:t>«depositSchemeAdministrator»</w:t>
      </w:r>
      <w:r w:rsidR="00B77175" w:rsidRPr="002B1B30">
        <w:rPr>
          <w:rFonts w:cs="Arial"/>
          <w:sz w:val="24"/>
          <w:szCs w:val="24"/>
        </w:rPr>
        <w:fldChar w:fldCharType="end"/>
      </w:r>
      <w:r w:rsidR="00E637DF" w:rsidRPr="002B1B30">
        <w:rPr>
          <w:rFonts w:cs="Arial"/>
          <w:sz w:val="24"/>
          <w:szCs w:val="24"/>
        </w:rPr>
        <w:t xml:space="preserve"> and </w:t>
      </w:r>
    </w:p>
    <w:p w14:paraId="25F141AA" w14:textId="77777777" w:rsidR="00E637DF" w:rsidRPr="002B1B30" w:rsidRDefault="00E637DF" w:rsidP="00F57A34">
      <w:pPr>
        <w:rPr>
          <w:rFonts w:cs="Arial"/>
          <w:sz w:val="24"/>
          <w:szCs w:val="24"/>
        </w:rPr>
      </w:pPr>
    </w:p>
    <w:p w14:paraId="0298511C" w14:textId="6468773B" w:rsidR="00F57A34" w:rsidRPr="002B1B30" w:rsidRDefault="00E637DF" w:rsidP="00B77175">
      <w:pPr>
        <w:rPr>
          <w:rFonts w:cs="Arial"/>
          <w:sz w:val="24"/>
          <w:szCs w:val="24"/>
          <w:u w:val="single"/>
          <w:shd w:val="clear" w:color="auto" w:fill="F2F2F2"/>
        </w:rPr>
      </w:pPr>
      <w:r w:rsidRPr="002B1B30">
        <w:rPr>
          <w:rFonts w:cs="Arial"/>
          <w:sz w:val="24"/>
          <w:szCs w:val="24"/>
        </w:rPr>
        <w:t>t</w:t>
      </w:r>
      <w:r w:rsidR="00F57A34" w:rsidRPr="002B1B30">
        <w:rPr>
          <w:rFonts w:cs="Arial"/>
          <w:sz w:val="24"/>
          <w:szCs w:val="24"/>
        </w:rPr>
        <w:t>heir contact details are:</w:t>
      </w:r>
    </w:p>
    <w:p w14:paraId="16B30B85" w14:textId="2D3BEE76" w:rsidR="00B77175" w:rsidRPr="00DC5134" w:rsidRDefault="00B77175" w:rsidP="00DD55E4">
      <w:pPr>
        <w:rPr>
          <w:sz w:val="24"/>
          <w:szCs w:val="24"/>
        </w:rPr>
      </w:pPr>
      <w:r w:rsidRPr="00DC5134">
        <w:rPr>
          <w:sz w:val="24"/>
          <w:szCs w:val="24"/>
        </w:rPr>
        <w:fldChar w:fldCharType="begin"/>
      </w:r>
      <w:r w:rsidRPr="00DC5134">
        <w:rPr>
          <w:sz w:val="24"/>
          <w:szCs w:val="24"/>
        </w:rPr>
        <w:instrText xml:space="preserve"> MERGEFIELD depositSchemeContactDetails \* MERGEFORMAT </w:instrText>
      </w:r>
      <w:r w:rsidRPr="00DC5134">
        <w:rPr>
          <w:sz w:val="24"/>
          <w:szCs w:val="24"/>
        </w:rPr>
        <w:fldChar w:fldCharType="separate"/>
      </w:r>
      <w:r w:rsidRPr="00DC5134">
        <w:rPr>
          <w:sz w:val="24"/>
          <w:szCs w:val="24"/>
        </w:rPr>
        <w:t>«depositSchemeContactDetails»</w:t>
      </w:r>
      <w:r w:rsidRPr="00DC5134">
        <w:rPr>
          <w:sz w:val="24"/>
          <w:szCs w:val="24"/>
        </w:rPr>
        <w:fldChar w:fldCharType="end"/>
      </w:r>
    </w:p>
    <w:p w14:paraId="286C5592" w14:textId="77777777" w:rsidR="0060557C" w:rsidRPr="002B1B30" w:rsidRDefault="0060557C" w:rsidP="000E70BF">
      <w:pPr>
        <w:rPr>
          <w:rFonts w:cs="Arial"/>
          <w:color w:val="000000"/>
          <w:sz w:val="18"/>
          <w:szCs w:val="18"/>
        </w:rPr>
      </w:pPr>
    </w:p>
    <w:p w14:paraId="5F1B96EF" w14:textId="77777777" w:rsidR="00837461" w:rsidRPr="002B1B30" w:rsidRDefault="00837461" w:rsidP="00837461">
      <w:pPr>
        <w:rPr>
          <w:rFonts w:cs="Arial"/>
          <w:b/>
        </w:rPr>
      </w:pPr>
      <w:r w:rsidRPr="002B1B30">
        <w:rPr>
          <w:rFonts w:cs="Arial"/>
          <w:b/>
          <w:color w:val="000000"/>
          <w:sz w:val="24"/>
          <w:szCs w:val="24"/>
        </w:rPr>
        <w:t xml:space="preserve">Where it is provided in this Agreement that the Tenant is responsible for a particular cost or to do any particular thing and the Tenant fails to meet that cost, or the </w:t>
      </w:r>
      <w:r w:rsidR="00E57622" w:rsidRPr="002B1B30">
        <w:rPr>
          <w:rFonts w:cs="Arial"/>
          <w:b/>
          <w:color w:val="000000"/>
          <w:sz w:val="24"/>
          <w:szCs w:val="24"/>
        </w:rPr>
        <w:t xml:space="preserve">Landlord </w:t>
      </w:r>
      <w:r w:rsidRPr="002B1B30">
        <w:rPr>
          <w:rFonts w:cs="Arial"/>
          <w:b/>
          <w:color w:val="000000"/>
          <w:sz w:val="24"/>
          <w:szCs w:val="24"/>
        </w:rPr>
        <w:t xml:space="preserve">carries out work or performs any other obligation for which the </w:t>
      </w:r>
      <w:r w:rsidR="006B1DC2" w:rsidRPr="002B1B30">
        <w:rPr>
          <w:rFonts w:cs="Arial"/>
          <w:b/>
          <w:color w:val="000000"/>
          <w:sz w:val="24"/>
          <w:szCs w:val="24"/>
        </w:rPr>
        <w:t xml:space="preserve">Tenant </w:t>
      </w:r>
      <w:r w:rsidRPr="002B1B30">
        <w:rPr>
          <w:rFonts w:cs="Arial"/>
          <w:b/>
          <w:color w:val="000000"/>
          <w:sz w:val="24"/>
          <w:szCs w:val="24"/>
        </w:rPr>
        <w:t xml:space="preserve">is responsible, the Landlord can apply for reasonable costs to be deducted from </w:t>
      </w:r>
      <w:r w:rsidRPr="002B1B30">
        <w:rPr>
          <w:rFonts w:cs="Arial"/>
          <w:b/>
          <w:sz w:val="24"/>
          <w:szCs w:val="24"/>
        </w:rPr>
        <w:t xml:space="preserve">any deposit paid by the Tenant.  </w:t>
      </w:r>
    </w:p>
    <w:p w14:paraId="407A37F3" w14:textId="77777777" w:rsidR="00837461" w:rsidRPr="002B1B30" w:rsidRDefault="00837461" w:rsidP="00D82BEB">
      <w:pPr>
        <w:rPr>
          <w:rFonts w:cs="Arial"/>
          <w:b/>
          <w:sz w:val="24"/>
          <w:szCs w:val="24"/>
        </w:rPr>
      </w:pPr>
    </w:p>
    <w:p w14:paraId="2BC1390C" w14:textId="77777777" w:rsidR="000B0D55" w:rsidRPr="002B1B30" w:rsidRDefault="00C95D35" w:rsidP="00D82BEB">
      <w:pPr>
        <w:rPr>
          <w:rFonts w:cs="Arial"/>
          <w:b/>
          <w:sz w:val="24"/>
          <w:szCs w:val="24"/>
        </w:rPr>
      </w:pPr>
      <w:r w:rsidRPr="002B1B30">
        <w:rPr>
          <w:rFonts w:cs="Arial"/>
          <w:b/>
          <w:sz w:val="24"/>
          <w:szCs w:val="24"/>
        </w:rPr>
        <w:t>This would include cases where</w:t>
      </w:r>
      <w:r w:rsidR="000B0D55" w:rsidRPr="002B1B30">
        <w:rPr>
          <w:rFonts w:cs="Arial"/>
          <w:b/>
          <w:sz w:val="24"/>
          <w:szCs w:val="24"/>
        </w:rPr>
        <w:t xml:space="preserve"> a tenant has not paid all of the rent payable, any amount in respect of one-off services, </w:t>
      </w:r>
      <w:r w:rsidRPr="002B1B30">
        <w:rPr>
          <w:rFonts w:cs="Arial"/>
          <w:b/>
          <w:sz w:val="24"/>
          <w:szCs w:val="24"/>
        </w:rPr>
        <w:t xml:space="preserve">or unpaid utility bills, or </w:t>
      </w:r>
      <w:r w:rsidR="000B0D55" w:rsidRPr="002B1B30">
        <w:rPr>
          <w:rFonts w:cs="Arial"/>
          <w:b/>
          <w:sz w:val="24"/>
          <w:szCs w:val="24"/>
        </w:rPr>
        <w:t>a sum in relation to breakages</w:t>
      </w:r>
      <w:r w:rsidRPr="002B1B30">
        <w:rPr>
          <w:rFonts w:cs="Arial"/>
          <w:b/>
          <w:sz w:val="24"/>
          <w:szCs w:val="24"/>
        </w:rPr>
        <w:t xml:space="preserve"> or cleaning.</w:t>
      </w:r>
    </w:p>
    <w:p w14:paraId="2EB65E0C" w14:textId="77777777" w:rsidR="00C95D35" w:rsidRPr="002B1B30" w:rsidRDefault="00C95D35" w:rsidP="00D82BEB">
      <w:pPr>
        <w:rPr>
          <w:rFonts w:cs="Arial"/>
          <w:b/>
          <w:sz w:val="24"/>
          <w:szCs w:val="24"/>
        </w:rPr>
      </w:pPr>
    </w:p>
    <w:p w14:paraId="2542C049" w14:textId="77777777" w:rsidR="00D0682C" w:rsidRPr="002B1B30" w:rsidRDefault="00D0682C" w:rsidP="00D82BEB">
      <w:pPr>
        <w:rPr>
          <w:rFonts w:cs="Arial"/>
          <w:b/>
          <w:sz w:val="24"/>
          <w:szCs w:val="24"/>
        </w:rPr>
      </w:pPr>
      <w:r w:rsidRPr="002B1B30">
        <w:rPr>
          <w:rFonts w:cs="Arial"/>
          <w:b/>
          <w:sz w:val="24"/>
          <w:szCs w:val="24"/>
        </w:rPr>
        <w:t xml:space="preserve">At the end of the tenancy the </w:t>
      </w:r>
      <w:r w:rsidR="00E57622" w:rsidRPr="002B1B30">
        <w:rPr>
          <w:rFonts w:cs="Arial"/>
          <w:b/>
          <w:sz w:val="24"/>
          <w:szCs w:val="24"/>
        </w:rPr>
        <w:t xml:space="preserve">Landlord </w:t>
      </w:r>
      <w:r w:rsidRPr="002B1B30">
        <w:rPr>
          <w:rFonts w:cs="Arial"/>
          <w:b/>
          <w:sz w:val="24"/>
          <w:szCs w:val="24"/>
        </w:rPr>
        <w:t xml:space="preserve">should ask the tenancy deposit scheme to release the deposit </w:t>
      </w:r>
      <w:r w:rsidR="001E7805" w:rsidRPr="002B1B30">
        <w:rPr>
          <w:rFonts w:cs="Arial"/>
          <w:b/>
          <w:sz w:val="24"/>
          <w:szCs w:val="24"/>
        </w:rPr>
        <w:t xml:space="preserve">and </w:t>
      </w:r>
      <w:r w:rsidR="00C37D5B" w:rsidRPr="002B1B30">
        <w:rPr>
          <w:rFonts w:cs="Arial"/>
          <w:b/>
          <w:sz w:val="24"/>
          <w:szCs w:val="24"/>
        </w:rPr>
        <w:t xml:space="preserve">the amounts payable to each party. If the </w:t>
      </w:r>
      <w:r w:rsidR="006B1DC2" w:rsidRPr="002B1B30">
        <w:rPr>
          <w:rFonts w:cs="Arial"/>
          <w:b/>
          <w:sz w:val="24"/>
          <w:szCs w:val="24"/>
        </w:rPr>
        <w:t>T</w:t>
      </w:r>
      <w:r w:rsidR="00C37D5B" w:rsidRPr="002B1B30">
        <w:rPr>
          <w:rFonts w:cs="Arial"/>
          <w:b/>
          <w:sz w:val="24"/>
          <w:szCs w:val="24"/>
        </w:rPr>
        <w:t>enant disagrees with the amount, the scheme administrator will provide a dispute resolution mechanism.</w:t>
      </w:r>
    </w:p>
    <w:p w14:paraId="0CD786C4" w14:textId="77777777" w:rsidR="00D0682C" w:rsidRPr="002B1B30" w:rsidRDefault="00D0682C" w:rsidP="00D82BEB">
      <w:pPr>
        <w:rPr>
          <w:rFonts w:cs="Arial"/>
          <w:b/>
          <w:sz w:val="24"/>
          <w:szCs w:val="24"/>
        </w:rPr>
      </w:pPr>
    </w:p>
    <w:p w14:paraId="4359C34D" w14:textId="77777777" w:rsidR="00D0682C" w:rsidRPr="002B1B30" w:rsidRDefault="00C37D5B" w:rsidP="00D82BEB">
      <w:pPr>
        <w:rPr>
          <w:rFonts w:cs="Arial"/>
          <w:b/>
          <w:sz w:val="24"/>
          <w:szCs w:val="24"/>
        </w:rPr>
      </w:pPr>
      <w:r w:rsidRPr="002B1B30">
        <w:rPr>
          <w:rFonts w:cs="Arial"/>
          <w:b/>
          <w:sz w:val="24"/>
          <w:szCs w:val="24"/>
        </w:rPr>
        <w:t>Where the Tenant owes the Landlord an</w:t>
      </w:r>
      <w:r w:rsidR="00D0682C" w:rsidRPr="002B1B30">
        <w:rPr>
          <w:rFonts w:cs="Arial"/>
          <w:b/>
          <w:sz w:val="24"/>
          <w:szCs w:val="24"/>
        </w:rPr>
        <w:t xml:space="preserve"> amount greater than the amount held by the tenancy deposit scheme, the Tenant will remain liable for these costs, and the Landlord may </w:t>
      </w:r>
      <w:proofErr w:type="gramStart"/>
      <w:r w:rsidR="00D0682C" w:rsidRPr="002B1B30">
        <w:rPr>
          <w:rFonts w:cs="Arial"/>
          <w:b/>
          <w:sz w:val="24"/>
          <w:szCs w:val="24"/>
        </w:rPr>
        <w:t>take action</w:t>
      </w:r>
      <w:proofErr w:type="gramEnd"/>
      <w:r w:rsidR="00D0682C" w:rsidRPr="002B1B30">
        <w:rPr>
          <w:rFonts w:cs="Arial"/>
          <w:b/>
          <w:sz w:val="24"/>
          <w:szCs w:val="24"/>
        </w:rPr>
        <w:t xml:space="preserve"> to recover </w:t>
      </w:r>
      <w:r w:rsidRPr="002B1B30">
        <w:rPr>
          <w:rFonts w:cs="Arial"/>
          <w:b/>
          <w:sz w:val="24"/>
          <w:szCs w:val="24"/>
        </w:rPr>
        <w:t>the difference</w:t>
      </w:r>
      <w:r w:rsidR="00D0682C" w:rsidRPr="002B1B30">
        <w:rPr>
          <w:rFonts w:cs="Arial"/>
          <w:b/>
          <w:sz w:val="24"/>
          <w:szCs w:val="24"/>
        </w:rPr>
        <w:t xml:space="preserve"> from the Tenant.</w:t>
      </w:r>
    </w:p>
    <w:p w14:paraId="65A6405B" w14:textId="77777777" w:rsidR="00D0682C" w:rsidRPr="002B1B30" w:rsidRDefault="00D0682C" w:rsidP="00D82BEB">
      <w:pPr>
        <w:rPr>
          <w:rFonts w:cs="Arial"/>
          <w:b/>
          <w:sz w:val="24"/>
          <w:szCs w:val="24"/>
        </w:rPr>
      </w:pPr>
    </w:p>
    <w:p w14:paraId="35FFC5AA" w14:textId="77777777" w:rsidR="00D82BEB" w:rsidRPr="002B1B30" w:rsidRDefault="00D82BEB" w:rsidP="00D82BEB">
      <w:pPr>
        <w:rPr>
          <w:rFonts w:cs="Arial"/>
          <w:b/>
          <w:sz w:val="24"/>
          <w:szCs w:val="24"/>
        </w:rPr>
      </w:pPr>
      <w:r w:rsidRPr="002B1B30">
        <w:rPr>
          <w:rFonts w:cs="Arial"/>
          <w:b/>
          <w:sz w:val="24"/>
          <w:szCs w:val="24"/>
        </w:rPr>
        <w:t>More information can be found in the Tenancy Deposit Schemes (Scotland) Regulations 2011.</w:t>
      </w:r>
      <w:r w:rsidR="007E7349" w:rsidRPr="002B1B30">
        <w:rPr>
          <w:rFonts w:cs="Arial"/>
          <w:b/>
          <w:sz w:val="24"/>
          <w:szCs w:val="24"/>
        </w:rPr>
        <w:t xml:space="preserve"> </w:t>
      </w:r>
      <w:r w:rsidRPr="002B1B30">
        <w:rPr>
          <w:rFonts w:cs="Arial"/>
          <w:b/>
          <w:sz w:val="24"/>
          <w:szCs w:val="24"/>
        </w:rPr>
        <w:t>(</w:t>
      </w:r>
      <w:hyperlink r:id="rId14" w:history="1">
        <w:r w:rsidRPr="002B1B30">
          <w:rPr>
            <w:rStyle w:val="Hyperlink"/>
            <w:rFonts w:cs="Arial"/>
            <w:b/>
            <w:sz w:val="24"/>
            <w:szCs w:val="24"/>
          </w:rPr>
          <w:t>http://www.legislation.gov.uk/ssi/2011/176/contents/made</w:t>
        </w:r>
      </w:hyperlink>
      <w:r w:rsidRPr="002B1B30">
        <w:rPr>
          <w:rFonts w:cs="Arial"/>
          <w:b/>
          <w:sz w:val="24"/>
          <w:szCs w:val="24"/>
        </w:rPr>
        <w:t>)</w:t>
      </w:r>
    </w:p>
    <w:p w14:paraId="304EE619" w14:textId="77777777" w:rsidR="009303AF" w:rsidRPr="002B1B30" w:rsidRDefault="009303AF" w:rsidP="00D82BEB">
      <w:pPr>
        <w:rPr>
          <w:rFonts w:cs="Arial"/>
          <w:b/>
          <w:sz w:val="24"/>
          <w:szCs w:val="24"/>
        </w:rPr>
      </w:pPr>
    </w:p>
    <w:p w14:paraId="5DDE10AA" w14:textId="77777777" w:rsidR="008B4BE0" w:rsidRPr="002B1B30" w:rsidRDefault="008B4BE0" w:rsidP="00481B86">
      <w:pPr>
        <w:tabs>
          <w:tab w:val="left" w:pos="126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4"/>
          <w:szCs w:val="24"/>
        </w:rPr>
      </w:pPr>
    </w:p>
    <w:p w14:paraId="2B3243D1" w14:textId="77777777" w:rsidR="008B4BE0" w:rsidRPr="002B1B30" w:rsidRDefault="008B4BE0" w:rsidP="00F506F9">
      <w:pPr>
        <w:pStyle w:val="Heading2"/>
        <w:numPr>
          <w:ilvl w:val="0"/>
          <w:numId w:val="7"/>
        </w:numPr>
        <w:rPr>
          <w:rFonts w:cs="Arial"/>
          <w:b/>
          <w:sz w:val="28"/>
          <w:szCs w:val="28"/>
        </w:rPr>
      </w:pPr>
      <w:bookmarkStart w:id="15" w:name="_Toc190630"/>
      <w:r w:rsidRPr="002B1B30">
        <w:rPr>
          <w:rFonts w:cs="Arial"/>
          <w:b/>
          <w:sz w:val="28"/>
          <w:szCs w:val="28"/>
        </w:rPr>
        <w:t>SUBLETTING AND ASSIGNATION</w:t>
      </w:r>
      <w:bookmarkEnd w:id="15"/>
      <w:r w:rsidRPr="002B1B30">
        <w:rPr>
          <w:rFonts w:cs="Arial"/>
          <w:b/>
          <w:sz w:val="28"/>
          <w:szCs w:val="28"/>
        </w:rPr>
        <w:t xml:space="preserve"> </w:t>
      </w:r>
    </w:p>
    <w:p w14:paraId="42607EA5" w14:textId="77777777" w:rsidR="008B4BE0" w:rsidRPr="00FA5034" w:rsidRDefault="008B4BE0" w:rsidP="008B4BE0">
      <w:pPr>
        <w:rPr>
          <w:rFonts w:cs="Arial"/>
          <w:b/>
          <w:sz w:val="24"/>
          <w:szCs w:val="24"/>
          <w:lang w:eastAsia="en-GB"/>
        </w:rPr>
      </w:pPr>
    </w:p>
    <w:p w14:paraId="0AE751FE" w14:textId="77777777" w:rsidR="008B4BE0" w:rsidRPr="002B1B30" w:rsidRDefault="008B4BE0" w:rsidP="008B4BE0">
      <w:pPr>
        <w:rPr>
          <w:rFonts w:cs="Arial"/>
          <w:b/>
          <w:sz w:val="24"/>
          <w:szCs w:val="24"/>
          <w:lang w:eastAsia="en-GB"/>
        </w:rPr>
      </w:pPr>
      <w:r w:rsidRPr="002B1B30">
        <w:rPr>
          <w:rFonts w:cs="Arial"/>
          <w:b/>
          <w:sz w:val="24"/>
          <w:szCs w:val="24"/>
          <w:lang w:eastAsia="en-GB"/>
        </w:rPr>
        <w:t>Unless the Tenant has received prior written permission from the Landlord, the Tenant must not:</w:t>
      </w:r>
    </w:p>
    <w:p w14:paraId="67412CC7" w14:textId="77777777" w:rsidR="008B4BE0" w:rsidRPr="002B1B30" w:rsidRDefault="008B4BE0" w:rsidP="008B4BE0">
      <w:pPr>
        <w:rPr>
          <w:rFonts w:cs="Arial"/>
          <w:b/>
          <w:sz w:val="24"/>
          <w:szCs w:val="24"/>
          <w:lang w:eastAsia="en-GB"/>
        </w:rPr>
      </w:pPr>
    </w:p>
    <w:p w14:paraId="4A5FAE47"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sublet the Let Property (or any part of it),</w:t>
      </w:r>
    </w:p>
    <w:p w14:paraId="53ADA76B"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take in a lodger,</w:t>
      </w:r>
    </w:p>
    <w:p w14:paraId="47FC949A"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assign the Tenant’s interest in the Let Property (or any part of it), or</w:t>
      </w:r>
    </w:p>
    <w:p w14:paraId="3FDDC4E4"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lastRenderedPageBreak/>
        <w:t>otherwise part with, or give up to another person, possession of the Let Property (or any part of it).</w:t>
      </w:r>
    </w:p>
    <w:p w14:paraId="39D73CB7" w14:textId="33145559" w:rsidR="00FA5034" w:rsidRDefault="00FA5034">
      <w:pPr>
        <w:rPr>
          <w:rFonts w:cs="Arial"/>
          <w:b/>
          <w:sz w:val="24"/>
          <w:szCs w:val="24"/>
          <w:lang w:eastAsia="en-GB"/>
        </w:rPr>
      </w:pPr>
    </w:p>
    <w:p w14:paraId="297B4CC6" w14:textId="61B94BE5" w:rsidR="00900DBE" w:rsidRDefault="00900DBE">
      <w:pPr>
        <w:rPr>
          <w:rFonts w:cs="Arial"/>
          <w:b/>
          <w:sz w:val="24"/>
          <w:szCs w:val="24"/>
          <w:lang w:eastAsia="en-GB"/>
        </w:rPr>
      </w:pPr>
    </w:p>
    <w:p w14:paraId="0615A03C" w14:textId="3035666B" w:rsidR="00951199" w:rsidRPr="002B1B30" w:rsidRDefault="00041C43" w:rsidP="00F506F9">
      <w:pPr>
        <w:pStyle w:val="Heading2"/>
        <w:numPr>
          <w:ilvl w:val="0"/>
          <w:numId w:val="7"/>
        </w:numPr>
        <w:rPr>
          <w:rFonts w:cs="Arial"/>
          <w:b/>
          <w:sz w:val="28"/>
          <w:szCs w:val="28"/>
        </w:rPr>
      </w:pPr>
      <w:bookmarkStart w:id="16" w:name="_Toc190631"/>
      <w:r w:rsidRPr="002B1B30">
        <w:rPr>
          <w:rFonts w:cs="Arial"/>
          <w:b/>
          <w:sz w:val="28"/>
          <w:szCs w:val="28"/>
        </w:rPr>
        <w:t>NOTIFICATION ABOUT OTHER RESIDENTS</w:t>
      </w:r>
      <w:bookmarkEnd w:id="16"/>
    </w:p>
    <w:p w14:paraId="06B0D9E5" w14:textId="77777777" w:rsidR="00041C43" w:rsidRPr="00FA5034" w:rsidRDefault="00041C43" w:rsidP="000E70BF">
      <w:pPr>
        <w:rPr>
          <w:rFonts w:cs="Arial"/>
          <w:sz w:val="24"/>
          <w:szCs w:val="24"/>
        </w:rPr>
      </w:pPr>
    </w:p>
    <w:p w14:paraId="74601330" w14:textId="77777777" w:rsidR="00D73E28" w:rsidRPr="00041C43" w:rsidRDefault="00D73E28" w:rsidP="00D73E28">
      <w:pPr>
        <w:rPr>
          <w:rFonts w:cs="Arial"/>
          <w:b/>
          <w:sz w:val="24"/>
          <w:szCs w:val="24"/>
          <w:lang w:eastAsia="en-GB"/>
        </w:rPr>
      </w:pPr>
      <w:r w:rsidRPr="00041C43">
        <w:rPr>
          <w:rFonts w:cs="Arial"/>
          <w:b/>
          <w:sz w:val="24"/>
          <w:szCs w:val="24"/>
          <w:lang w:eastAsia="en-GB"/>
        </w:rPr>
        <w:t xml:space="preserve">If a </w:t>
      </w:r>
      <w:r>
        <w:rPr>
          <w:rFonts w:cs="Arial"/>
          <w:b/>
          <w:sz w:val="24"/>
          <w:szCs w:val="24"/>
          <w:lang w:eastAsia="en-GB"/>
        </w:rPr>
        <w:t xml:space="preserve">person </w:t>
      </w:r>
      <w:r w:rsidRPr="00041C43">
        <w:rPr>
          <w:rFonts w:cs="Arial"/>
          <w:b/>
          <w:sz w:val="24"/>
          <w:szCs w:val="24"/>
          <w:lang w:eastAsia="en-GB"/>
        </w:rPr>
        <w:t>aged 16 or over (who is not a</w:t>
      </w:r>
      <w:r>
        <w:rPr>
          <w:rFonts w:cs="Arial"/>
          <w:b/>
          <w:sz w:val="24"/>
          <w:szCs w:val="24"/>
          <w:lang w:eastAsia="en-GB"/>
        </w:rPr>
        <w:t xml:space="preserve"> Joint</w:t>
      </w:r>
      <w:r w:rsidRPr="00041C43">
        <w:rPr>
          <w:rFonts w:cs="Arial"/>
          <w:b/>
          <w:sz w:val="24"/>
          <w:szCs w:val="24"/>
          <w:lang w:eastAsia="en-GB"/>
        </w:rPr>
        <w:t xml:space="preserve"> </w:t>
      </w:r>
      <w:r>
        <w:rPr>
          <w:rFonts w:cs="Arial"/>
          <w:b/>
          <w:sz w:val="24"/>
          <w:szCs w:val="24"/>
          <w:lang w:eastAsia="en-GB"/>
        </w:rPr>
        <w:t>Tenant</w:t>
      </w:r>
      <w:r w:rsidRPr="00041C43">
        <w:rPr>
          <w:rFonts w:cs="Arial"/>
          <w:b/>
          <w:sz w:val="24"/>
          <w:szCs w:val="24"/>
          <w:lang w:eastAsia="en-GB"/>
        </w:rPr>
        <w:t xml:space="preserve">) occupies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 xml:space="preserve">roperty with the Tenant as that person’s only or principal home, the Tenant must tell the </w:t>
      </w:r>
      <w:r>
        <w:rPr>
          <w:rFonts w:cs="Arial"/>
          <w:b/>
          <w:sz w:val="24"/>
          <w:szCs w:val="24"/>
          <w:lang w:eastAsia="en-GB"/>
        </w:rPr>
        <w:t>L</w:t>
      </w:r>
      <w:r w:rsidRPr="00041C43">
        <w:rPr>
          <w:rFonts w:cs="Arial"/>
          <w:b/>
          <w:sz w:val="24"/>
          <w:szCs w:val="24"/>
          <w:lang w:eastAsia="en-GB"/>
        </w:rPr>
        <w:t xml:space="preserve">andlord in writing that person’s name, and relationship to the </w:t>
      </w:r>
      <w:r>
        <w:rPr>
          <w:rFonts w:cs="Arial"/>
          <w:b/>
          <w:sz w:val="24"/>
          <w:szCs w:val="24"/>
          <w:lang w:eastAsia="en-GB"/>
        </w:rPr>
        <w:t>T</w:t>
      </w:r>
      <w:r w:rsidRPr="00041C43">
        <w:rPr>
          <w:rFonts w:cs="Arial"/>
          <w:b/>
          <w:sz w:val="24"/>
          <w:szCs w:val="24"/>
          <w:lang w:eastAsia="en-GB"/>
        </w:rPr>
        <w:t>enant.</w:t>
      </w:r>
    </w:p>
    <w:p w14:paraId="24CD011D" w14:textId="77777777" w:rsidR="00D73E28" w:rsidRPr="00041C43" w:rsidRDefault="00D73E28" w:rsidP="00D73E28">
      <w:pPr>
        <w:rPr>
          <w:rFonts w:cs="Arial"/>
          <w:b/>
          <w:sz w:val="24"/>
          <w:szCs w:val="24"/>
          <w:lang w:eastAsia="en-GB"/>
        </w:rPr>
      </w:pPr>
    </w:p>
    <w:p w14:paraId="67B085EE" w14:textId="77777777" w:rsidR="00D73E28" w:rsidRDefault="00D73E28" w:rsidP="00D73E28">
      <w:pPr>
        <w:rPr>
          <w:rFonts w:cs="Arial"/>
          <w:b/>
          <w:sz w:val="24"/>
          <w:szCs w:val="24"/>
          <w:lang w:eastAsia="en-GB"/>
        </w:rPr>
      </w:pPr>
      <w:r w:rsidRPr="00041C43">
        <w:rPr>
          <w:rFonts w:cs="Arial"/>
          <w:b/>
          <w:sz w:val="24"/>
          <w:szCs w:val="24"/>
          <w:lang w:eastAsia="en-GB"/>
        </w:rPr>
        <w:t xml:space="preserve">If that </w:t>
      </w:r>
      <w:r>
        <w:rPr>
          <w:rFonts w:cs="Arial"/>
          <w:b/>
          <w:sz w:val="24"/>
          <w:szCs w:val="24"/>
          <w:lang w:eastAsia="en-GB"/>
        </w:rPr>
        <w:t xml:space="preserve">person </w:t>
      </w:r>
      <w:r w:rsidRPr="00041C43">
        <w:rPr>
          <w:rFonts w:cs="Arial"/>
          <w:b/>
          <w:sz w:val="24"/>
          <w:szCs w:val="24"/>
          <w:lang w:eastAsia="en-GB"/>
        </w:rPr>
        <w:t xml:space="preserve">subsequently leaves the </w:t>
      </w:r>
      <w:r>
        <w:rPr>
          <w:rFonts w:cs="Arial"/>
          <w:b/>
          <w:sz w:val="24"/>
          <w:szCs w:val="24"/>
          <w:lang w:eastAsia="en-GB"/>
        </w:rPr>
        <w:t xml:space="preserve">Let </w:t>
      </w:r>
      <w:proofErr w:type="gramStart"/>
      <w:r>
        <w:rPr>
          <w:rFonts w:cs="Arial"/>
          <w:b/>
          <w:sz w:val="24"/>
          <w:szCs w:val="24"/>
          <w:lang w:eastAsia="en-GB"/>
        </w:rPr>
        <w:t>P</w:t>
      </w:r>
      <w:r w:rsidRPr="00041C43">
        <w:rPr>
          <w:rFonts w:cs="Arial"/>
          <w:b/>
          <w:sz w:val="24"/>
          <w:szCs w:val="24"/>
          <w:lang w:eastAsia="en-GB"/>
        </w:rPr>
        <w:t>roperty</w:t>
      </w:r>
      <w:proofErr w:type="gramEnd"/>
      <w:r w:rsidRPr="00041C43">
        <w:rPr>
          <w:rFonts w:cs="Arial"/>
          <w:b/>
          <w:sz w:val="24"/>
          <w:szCs w:val="24"/>
          <w:lang w:eastAsia="en-GB"/>
        </w:rPr>
        <w:t xml:space="preserve"> the </w:t>
      </w:r>
      <w:r>
        <w:rPr>
          <w:rFonts w:cs="Arial"/>
          <w:b/>
          <w:sz w:val="24"/>
          <w:szCs w:val="24"/>
          <w:lang w:eastAsia="en-GB"/>
        </w:rPr>
        <w:t>T</w:t>
      </w:r>
      <w:r w:rsidRPr="00041C43">
        <w:rPr>
          <w:rFonts w:cs="Arial"/>
          <w:b/>
          <w:sz w:val="24"/>
          <w:szCs w:val="24"/>
          <w:lang w:eastAsia="en-GB"/>
        </w:rPr>
        <w:t>enant must tell the</w:t>
      </w:r>
      <w:r>
        <w:rPr>
          <w:rFonts w:cs="Arial"/>
          <w:b/>
          <w:sz w:val="24"/>
          <w:szCs w:val="24"/>
          <w:lang w:eastAsia="en-GB"/>
        </w:rPr>
        <w:t xml:space="preserve"> </w:t>
      </w:r>
      <w:r w:rsidRPr="00041C43">
        <w:rPr>
          <w:rFonts w:cs="Arial"/>
          <w:b/>
          <w:sz w:val="24"/>
          <w:szCs w:val="24"/>
          <w:lang w:eastAsia="en-GB"/>
        </w:rPr>
        <w:t>Landlord</w:t>
      </w:r>
      <w:r>
        <w:rPr>
          <w:rFonts w:cs="Arial"/>
          <w:b/>
          <w:sz w:val="24"/>
          <w:szCs w:val="24"/>
          <w:lang w:eastAsia="en-GB"/>
        </w:rPr>
        <w:t>.</w:t>
      </w:r>
    </w:p>
    <w:p w14:paraId="7A0EF7D7" w14:textId="77777777" w:rsidR="00D73E28" w:rsidRDefault="00D73E28" w:rsidP="00D73E28">
      <w:pPr>
        <w:rPr>
          <w:rFonts w:cs="Arial"/>
          <w:b/>
          <w:sz w:val="24"/>
          <w:szCs w:val="24"/>
          <w:lang w:eastAsia="en-GB"/>
        </w:rPr>
      </w:pPr>
    </w:p>
    <w:p w14:paraId="596F8E41" w14:textId="6854136E" w:rsidR="00041C43" w:rsidRPr="009018DE" w:rsidRDefault="00D73E28" w:rsidP="00D73E28">
      <w:pPr>
        <w:rPr>
          <w:rFonts w:cs="Arial"/>
          <w:sz w:val="28"/>
          <w:szCs w:val="28"/>
        </w:rPr>
      </w:pPr>
      <w:r w:rsidRPr="00D82BEB">
        <w:rPr>
          <w:rFonts w:cs="Arial"/>
          <w:b/>
          <w:sz w:val="24"/>
          <w:szCs w:val="24"/>
          <w:lang w:eastAsia="en-GB"/>
        </w:rPr>
        <w:t xml:space="preserve">The Tenant </w:t>
      </w:r>
      <w:r>
        <w:rPr>
          <w:rFonts w:cs="Arial"/>
          <w:b/>
          <w:sz w:val="24"/>
          <w:szCs w:val="24"/>
          <w:lang w:eastAsia="en-GB"/>
        </w:rPr>
        <w:t>will take reasonable care</w:t>
      </w:r>
      <w:r w:rsidRPr="00D82BEB">
        <w:rPr>
          <w:rFonts w:cs="Arial"/>
          <w:b/>
          <w:sz w:val="24"/>
          <w:szCs w:val="24"/>
          <w:lang w:eastAsia="en-GB"/>
        </w:rPr>
        <w:t xml:space="preserve"> </w:t>
      </w:r>
      <w:r>
        <w:rPr>
          <w:rFonts w:cs="Arial"/>
          <w:b/>
          <w:sz w:val="24"/>
          <w:szCs w:val="24"/>
          <w:lang w:eastAsia="en-GB"/>
        </w:rPr>
        <w:t>to ensure that anyone</w:t>
      </w:r>
      <w:r w:rsidRPr="00D82BEB">
        <w:rPr>
          <w:rFonts w:cs="Arial"/>
          <w:b/>
          <w:sz w:val="24"/>
          <w:szCs w:val="24"/>
          <w:lang w:eastAsia="en-GB"/>
        </w:rPr>
        <w:t xml:space="preserve"> living with them does</w:t>
      </w:r>
      <w:r>
        <w:rPr>
          <w:rFonts w:cs="Arial"/>
          <w:b/>
          <w:sz w:val="24"/>
          <w:szCs w:val="24"/>
          <w:lang w:eastAsia="en-GB"/>
        </w:rPr>
        <w:t xml:space="preserve"> not do</w:t>
      </w:r>
      <w:r w:rsidRPr="00D82BEB">
        <w:rPr>
          <w:rFonts w:cs="Arial"/>
          <w:b/>
          <w:sz w:val="24"/>
          <w:szCs w:val="24"/>
          <w:lang w:eastAsia="en-GB"/>
        </w:rPr>
        <w:t xml:space="preserve"> anything that would be a breach of this </w:t>
      </w:r>
      <w:r>
        <w:rPr>
          <w:rFonts w:cs="Arial"/>
          <w:b/>
          <w:sz w:val="24"/>
          <w:szCs w:val="24"/>
          <w:lang w:eastAsia="en-GB"/>
        </w:rPr>
        <w:t>A</w:t>
      </w:r>
      <w:r w:rsidRPr="00D82BEB">
        <w:rPr>
          <w:rFonts w:cs="Arial"/>
          <w:b/>
          <w:sz w:val="24"/>
          <w:szCs w:val="24"/>
          <w:lang w:eastAsia="en-GB"/>
        </w:rPr>
        <w:t>greement if they were the Tenant.</w:t>
      </w:r>
      <w:r w:rsidR="009018DE">
        <w:rPr>
          <w:rFonts w:cs="Arial"/>
          <w:sz w:val="28"/>
          <w:szCs w:val="28"/>
        </w:rPr>
        <w:t xml:space="preserve"> </w:t>
      </w:r>
      <w:r w:rsidRPr="00DD4EFB">
        <w:rPr>
          <w:rFonts w:cs="Arial"/>
          <w:sz w:val="24"/>
          <w:szCs w:val="24"/>
          <w:lang w:eastAsia="en-GB"/>
        </w:rPr>
        <w:fldChar w:fldCharType="begin"/>
      </w:r>
      <w:r w:rsidRPr="00DD4EFB">
        <w:rPr>
          <w:rFonts w:cs="Arial"/>
          <w:sz w:val="24"/>
          <w:szCs w:val="24"/>
          <w:lang w:eastAsia="en-GB"/>
        </w:rPr>
        <w:instrText xml:space="preserve"> MERGEFIELD notificationResidents \* MERGEFORMAT </w:instrText>
      </w:r>
      <w:r w:rsidRPr="00DD4EFB">
        <w:rPr>
          <w:rFonts w:cs="Arial"/>
          <w:sz w:val="24"/>
          <w:szCs w:val="24"/>
          <w:lang w:eastAsia="en-GB"/>
        </w:rPr>
        <w:fldChar w:fldCharType="separate"/>
      </w:r>
      <w:r w:rsidRPr="00DD4EFB">
        <w:rPr>
          <w:rFonts w:cs="Arial"/>
          <w:noProof/>
          <w:sz w:val="24"/>
          <w:szCs w:val="24"/>
          <w:lang w:eastAsia="en-GB"/>
        </w:rPr>
        <w:t>«notificationResidents»</w:t>
      </w:r>
      <w:r w:rsidRPr="00DD4EFB">
        <w:rPr>
          <w:rFonts w:cs="Arial"/>
          <w:sz w:val="24"/>
          <w:szCs w:val="24"/>
          <w:lang w:eastAsia="en-GB"/>
        </w:rPr>
        <w:fldChar w:fldCharType="end"/>
      </w:r>
    </w:p>
    <w:p w14:paraId="27B13775" w14:textId="554006A8" w:rsidR="00493C9D" w:rsidRDefault="00493C9D" w:rsidP="00041C43">
      <w:pPr>
        <w:rPr>
          <w:rFonts w:cs="Arial"/>
          <w:b/>
          <w:sz w:val="24"/>
          <w:szCs w:val="24"/>
          <w:lang w:eastAsia="en-GB"/>
        </w:rPr>
      </w:pPr>
    </w:p>
    <w:p w14:paraId="144C4B21" w14:textId="77777777" w:rsidR="00FA5034" w:rsidRPr="002B1B30" w:rsidRDefault="00FA5034" w:rsidP="00041C43">
      <w:pPr>
        <w:rPr>
          <w:rFonts w:cs="Arial"/>
          <w:b/>
          <w:sz w:val="24"/>
          <w:szCs w:val="24"/>
          <w:lang w:eastAsia="en-GB"/>
        </w:rPr>
      </w:pPr>
    </w:p>
    <w:p w14:paraId="54A94B96" w14:textId="77777777" w:rsidR="00041C43" w:rsidRPr="002B1B30" w:rsidRDefault="00041C43" w:rsidP="00F506F9">
      <w:pPr>
        <w:pStyle w:val="Heading2"/>
        <w:numPr>
          <w:ilvl w:val="0"/>
          <w:numId w:val="7"/>
        </w:numPr>
        <w:rPr>
          <w:rFonts w:cs="Arial"/>
          <w:b/>
          <w:sz w:val="28"/>
          <w:szCs w:val="28"/>
        </w:rPr>
      </w:pPr>
      <w:bookmarkStart w:id="17" w:name="_Toc190632"/>
      <w:r w:rsidRPr="002B1B30">
        <w:rPr>
          <w:rFonts w:cs="Arial"/>
          <w:b/>
          <w:sz w:val="28"/>
          <w:szCs w:val="28"/>
        </w:rPr>
        <w:t>OVERCROWDING</w:t>
      </w:r>
      <w:bookmarkEnd w:id="17"/>
    </w:p>
    <w:p w14:paraId="7DC5894A" w14:textId="77777777" w:rsidR="00041C43" w:rsidRPr="002B1B30" w:rsidRDefault="00041C43" w:rsidP="00041C43">
      <w:pPr>
        <w:rPr>
          <w:rFonts w:cs="Arial"/>
          <w:b/>
          <w:sz w:val="24"/>
          <w:szCs w:val="24"/>
          <w:lang w:eastAsia="en-GB"/>
        </w:rPr>
      </w:pPr>
    </w:p>
    <w:p w14:paraId="1E30C6E2" w14:textId="77777777" w:rsidR="00041C43" w:rsidRPr="002B1B30" w:rsidRDefault="00041C43" w:rsidP="00041C43">
      <w:pPr>
        <w:rPr>
          <w:rFonts w:cs="Arial"/>
          <w:b/>
          <w:sz w:val="24"/>
          <w:szCs w:val="24"/>
          <w:lang w:eastAsia="en-GB"/>
        </w:rPr>
      </w:pPr>
      <w:r w:rsidRPr="002B1B30">
        <w:rPr>
          <w:rFonts w:cs="Arial"/>
          <w:b/>
          <w:sz w:val="24"/>
          <w:szCs w:val="24"/>
          <w:lang w:eastAsia="en-GB"/>
        </w:rPr>
        <w:t xml:space="preserve">The number of people who may live in a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Pr="002B1B30">
        <w:rPr>
          <w:rFonts w:cs="Arial"/>
          <w:b/>
          <w:sz w:val="24"/>
          <w:szCs w:val="24"/>
          <w:lang w:eastAsia="en-GB"/>
        </w:rPr>
        <w:t>depends on the number and size of the rooms, and the</w:t>
      </w:r>
      <w:r w:rsidR="00D82BEB" w:rsidRPr="002B1B30">
        <w:rPr>
          <w:rFonts w:cs="Arial"/>
          <w:b/>
          <w:sz w:val="24"/>
          <w:szCs w:val="24"/>
          <w:lang w:eastAsia="en-GB"/>
        </w:rPr>
        <w:t xml:space="preserve"> age, gender and relationships</w:t>
      </w:r>
      <w:r w:rsidRPr="002B1B30">
        <w:rPr>
          <w:rFonts w:cs="Arial"/>
          <w:b/>
          <w:sz w:val="24"/>
          <w:szCs w:val="24"/>
          <w:lang w:eastAsia="en-GB"/>
        </w:rPr>
        <w:t xml:space="preserve"> of the people.  Living rooms and bedrooms are counted as rooms, but not the kitchen or bathroom.  </w:t>
      </w:r>
    </w:p>
    <w:p w14:paraId="504A8E43" w14:textId="77777777" w:rsidR="00041C43" w:rsidRPr="002B1B30" w:rsidRDefault="00041C43" w:rsidP="00041C43">
      <w:pPr>
        <w:rPr>
          <w:rFonts w:cs="Arial"/>
          <w:b/>
          <w:sz w:val="24"/>
          <w:szCs w:val="24"/>
          <w:lang w:eastAsia="en-GB"/>
        </w:rPr>
      </w:pPr>
    </w:p>
    <w:p w14:paraId="57408917" w14:textId="77777777" w:rsidR="00041C43" w:rsidRPr="002B1B30" w:rsidRDefault="00041C43" w:rsidP="00041C43">
      <w:pPr>
        <w:rPr>
          <w:rFonts w:cs="Arial"/>
          <w:b/>
          <w:sz w:val="24"/>
          <w:szCs w:val="24"/>
          <w:lang w:eastAsia="en-GB"/>
        </w:rPr>
      </w:pPr>
      <w:r w:rsidRPr="002B1B30">
        <w:rPr>
          <w:rFonts w:cs="Arial"/>
          <w:b/>
          <w:sz w:val="24"/>
          <w:szCs w:val="24"/>
          <w:lang w:eastAsia="en-GB"/>
        </w:rPr>
        <w:t xml:space="preserve">The Tenant must not allow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P</w:t>
      </w:r>
      <w:r w:rsidRPr="002B1B30">
        <w:rPr>
          <w:rFonts w:cs="Arial"/>
          <w:b/>
          <w:sz w:val="24"/>
          <w:szCs w:val="24"/>
          <w:lang w:eastAsia="en-GB"/>
        </w:rPr>
        <w:t xml:space="preserve">roperty to become overcrowded.  If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Pr="002B1B30">
        <w:rPr>
          <w:rFonts w:cs="Arial"/>
          <w:b/>
          <w:sz w:val="24"/>
          <w:szCs w:val="24"/>
          <w:lang w:eastAsia="en-GB"/>
        </w:rPr>
        <w:t xml:space="preserve">does become overcrowded, the Landlord can </w:t>
      </w:r>
      <w:proofErr w:type="gramStart"/>
      <w:r w:rsidRPr="002B1B30">
        <w:rPr>
          <w:rFonts w:cs="Arial"/>
          <w:b/>
          <w:sz w:val="24"/>
          <w:szCs w:val="24"/>
          <w:lang w:eastAsia="en-GB"/>
        </w:rPr>
        <w:t>take action</w:t>
      </w:r>
      <w:proofErr w:type="gramEnd"/>
      <w:r w:rsidRPr="002B1B30">
        <w:rPr>
          <w:rFonts w:cs="Arial"/>
          <w:b/>
          <w:sz w:val="24"/>
          <w:szCs w:val="24"/>
          <w:lang w:eastAsia="en-GB"/>
        </w:rPr>
        <w:t xml:space="preserve"> to evict the Tenant</w:t>
      </w:r>
      <w:r w:rsidR="008E22A0" w:rsidRPr="002B1B30">
        <w:rPr>
          <w:rFonts w:cs="Arial"/>
          <w:b/>
          <w:sz w:val="24"/>
          <w:szCs w:val="24"/>
          <w:lang w:eastAsia="en-GB"/>
        </w:rPr>
        <w:t xml:space="preserve"> as the Tenant has breached </w:t>
      </w:r>
      <w:r w:rsidR="00461EB8" w:rsidRPr="002B1B30">
        <w:rPr>
          <w:rFonts w:cs="Arial"/>
          <w:b/>
          <w:sz w:val="24"/>
          <w:szCs w:val="24"/>
          <w:lang w:eastAsia="en-GB"/>
        </w:rPr>
        <w:t xml:space="preserve">this </w:t>
      </w:r>
      <w:r w:rsidR="008E22A0" w:rsidRPr="002B1B30">
        <w:rPr>
          <w:rFonts w:cs="Arial"/>
          <w:b/>
          <w:sz w:val="24"/>
          <w:szCs w:val="24"/>
          <w:lang w:eastAsia="en-GB"/>
        </w:rPr>
        <w:t xml:space="preserve">term of this </w:t>
      </w:r>
      <w:r w:rsidR="004D008A" w:rsidRPr="002B1B30">
        <w:rPr>
          <w:rFonts w:cs="Arial"/>
          <w:b/>
          <w:sz w:val="24"/>
          <w:szCs w:val="24"/>
          <w:lang w:eastAsia="en-GB"/>
        </w:rPr>
        <w:t>Agreement</w:t>
      </w:r>
      <w:r w:rsidRPr="002B1B30">
        <w:rPr>
          <w:rFonts w:cs="Arial"/>
          <w:b/>
          <w:sz w:val="24"/>
          <w:szCs w:val="24"/>
          <w:lang w:eastAsia="en-GB"/>
        </w:rPr>
        <w:t xml:space="preserve">. </w:t>
      </w:r>
    </w:p>
    <w:p w14:paraId="61D80EA5" w14:textId="77777777" w:rsidR="003D33C2" w:rsidRPr="002B1B30" w:rsidRDefault="003D33C2" w:rsidP="000E70BF">
      <w:pPr>
        <w:rPr>
          <w:rFonts w:cs="Arial"/>
          <w:i/>
          <w:sz w:val="24"/>
          <w:szCs w:val="24"/>
          <w:lang w:eastAsia="en-GB"/>
        </w:rPr>
      </w:pPr>
    </w:p>
    <w:p w14:paraId="38B6C13C" w14:textId="77777777" w:rsidR="00493C9D" w:rsidRPr="002B1B30" w:rsidRDefault="00493C9D" w:rsidP="000E70BF">
      <w:pPr>
        <w:rPr>
          <w:rFonts w:cs="Arial"/>
          <w:i/>
          <w:sz w:val="24"/>
          <w:szCs w:val="24"/>
          <w:lang w:eastAsia="en-GB"/>
        </w:rPr>
      </w:pPr>
    </w:p>
    <w:p w14:paraId="561FE6D9" w14:textId="77777777" w:rsidR="001B02DC" w:rsidRPr="002B1B30" w:rsidRDefault="001B02DC" w:rsidP="00F506F9">
      <w:pPr>
        <w:pStyle w:val="Heading2"/>
        <w:numPr>
          <w:ilvl w:val="0"/>
          <w:numId w:val="7"/>
        </w:numPr>
        <w:rPr>
          <w:rFonts w:cs="Arial"/>
          <w:b/>
          <w:sz w:val="28"/>
          <w:szCs w:val="28"/>
        </w:rPr>
      </w:pPr>
      <w:bookmarkStart w:id="18" w:name="_Toc190633"/>
      <w:r w:rsidRPr="002B1B30">
        <w:rPr>
          <w:rFonts w:cs="Arial"/>
          <w:b/>
          <w:sz w:val="28"/>
          <w:szCs w:val="28"/>
        </w:rPr>
        <w:t>INSURANCE</w:t>
      </w:r>
      <w:bookmarkEnd w:id="18"/>
      <w:r w:rsidRPr="002B1B30">
        <w:rPr>
          <w:rFonts w:cs="Arial"/>
          <w:b/>
          <w:sz w:val="28"/>
          <w:szCs w:val="28"/>
        </w:rPr>
        <w:t xml:space="preserve"> </w:t>
      </w:r>
    </w:p>
    <w:p w14:paraId="20E7FAAF" w14:textId="77777777" w:rsidR="001B02DC" w:rsidRPr="00FA5034" w:rsidRDefault="001B02DC" w:rsidP="001B02DC">
      <w:pPr>
        <w:rPr>
          <w:rFonts w:cs="Arial"/>
          <w:b/>
          <w:sz w:val="24"/>
          <w:szCs w:val="24"/>
        </w:rPr>
      </w:pPr>
    </w:p>
    <w:p w14:paraId="7E88DBF8" w14:textId="77777777" w:rsidR="001B02DC" w:rsidRPr="002B1B30" w:rsidRDefault="00E53B6E" w:rsidP="001B02DC">
      <w:pPr>
        <w:rPr>
          <w:rFonts w:cs="Arial"/>
          <w:b/>
          <w:sz w:val="24"/>
          <w:szCs w:val="24"/>
        </w:rPr>
      </w:pPr>
      <w:r w:rsidRPr="002B1B30">
        <w:rPr>
          <w:rFonts w:cs="Arial"/>
          <w:b/>
          <w:sz w:val="24"/>
          <w:szCs w:val="24"/>
        </w:rPr>
        <w:t>The Landlord is responsible for paying premiums for any insurance of the building and contents belonging to him or her, such as those items included in the property inventory.  The Landlord will have no liability to insure any items belonging to the Tenant.</w:t>
      </w:r>
    </w:p>
    <w:p w14:paraId="636BB579" w14:textId="77777777" w:rsidR="00330233" w:rsidRPr="002B1B30" w:rsidRDefault="00330233" w:rsidP="001B02DC">
      <w:pPr>
        <w:rPr>
          <w:rFonts w:cs="Arial"/>
          <w:b/>
          <w:sz w:val="24"/>
          <w:szCs w:val="24"/>
        </w:rPr>
      </w:pPr>
    </w:p>
    <w:p w14:paraId="361DD0E1" w14:textId="77777777" w:rsidR="001B02DC" w:rsidRPr="002B1B30" w:rsidRDefault="001B02DC" w:rsidP="001B02DC">
      <w:pPr>
        <w:rPr>
          <w:rFonts w:cs="Arial"/>
          <w:b/>
          <w:sz w:val="24"/>
          <w:szCs w:val="24"/>
        </w:rPr>
      </w:pPr>
      <w:r w:rsidRPr="002B1B30">
        <w:rPr>
          <w:rFonts w:cs="Arial"/>
          <w:b/>
          <w:sz w:val="24"/>
          <w:szCs w:val="24"/>
        </w:rPr>
        <w:t xml:space="preserve">The Tenant is responsible for arranging any contents insurance which the Tenant requires for his or her own belongings.  The Tenant’s belongings may include personal effects, foodstuffs and consumables, belongings, and any other contents brought in to the Let Property by the Tenant.  </w:t>
      </w:r>
    </w:p>
    <w:p w14:paraId="30E30D20" w14:textId="77777777" w:rsidR="001B02DC" w:rsidRPr="002B1B30" w:rsidRDefault="001B02DC" w:rsidP="001B02DC">
      <w:pPr>
        <w:rPr>
          <w:rFonts w:cs="Arial"/>
          <w:b/>
          <w:sz w:val="24"/>
          <w:szCs w:val="24"/>
        </w:rPr>
      </w:pPr>
    </w:p>
    <w:p w14:paraId="117B3FBF" w14:textId="77777777" w:rsidR="00493C9D" w:rsidRPr="002B1B30" w:rsidRDefault="00493C9D" w:rsidP="001B02DC">
      <w:pPr>
        <w:rPr>
          <w:rFonts w:cs="Arial"/>
          <w:b/>
          <w:sz w:val="24"/>
          <w:szCs w:val="24"/>
        </w:rPr>
      </w:pPr>
    </w:p>
    <w:p w14:paraId="404941ED" w14:textId="77777777" w:rsidR="001B02DC" w:rsidRPr="002B1B30" w:rsidRDefault="001B02DC" w:rsidP="00F506F9">
      <w:pPr>
        <w:pStyle w:val="Heading2"/>
        <w:numPr>
          <w:ilvl w:val="0"/>
          <w:numId w:val="7"/>
        </w:numPr>
        <w:rPr>
          <w:rFonts w:cs="Arial"/>
          <w:b/>
          <w:sz w:val="28"/>
          <w:szCs w:val="28"/>
        </w:rPr>
      </w:pPr>
      <w:bookmarkStart w:id="19" w:name="_Toc190634"/>
      <w:r w:rsidRPr="002B1B30">
        <w:rPr>
          <w:rFonts w:cs="Arial"/>
          <w:b/>
          <w:sz w:val="28"/>
          <w:szCs w:val="28"/>
        </w:rPr>
        <w:t>ABSENCES</w:t>
      </w:r>
      <w:bookmarkEnd w:id="19"/>
    </w:p>
    <w:p w14:paraId="5572FC22" w14:textId="77777777" w:rsidR="001B02DC" w:rsidRPr="00FA5034" w:rsidRDefault="001B02DC" w:rsidP="001B02DC">
      <w:pPr>
        <w:rPr>
          <w:rFonts w:cs="Arial"/>
          <w:b/>
          <w:sz w:val="24"/>
          <w:szCs w:val="24"/>
        </w:rPr>
      </w:pPr>
    </w:p>
    <w:p w14:paraId="373F98CA" w14:textId="77777777" w:rsidR="001B02DC" w:rsidRPr="002B1B30" w:rsidRDefault="001B02DC" w:rsidP="001B02DC">
      <w:pPr>
        <w:rPr>
          <w:rFonts w:cs="Arial"/>
          <w:b/>
          <w:sz w:val="24"/>
          <w:szCs w:val="24"/>
        </w:rPr>
      </w:pPr>
      <w:r w:rsidRPr="002B1B30">
        <w:rPr>
          <w:rFonts w:cs="Arial"/>
          <w:b/>
          <w:sz w:val="24"/>
          <w:szCs w:val="24"/>
        </w:rPr>
        <w:t xml:space="preserve">The Tenant agrees to tell the Landlord if he or she is to be absent from the Let Property for any reason for a period of more than </w:t>
      </w:r>
      <w:r w:rsidR="00143172" w:rsidRPr="002B1B30">
        <w:rPr>
          <w:rFonts w:cs="Arial"/>
          <w:b/>
          <w:sz w:val="24"/>
          <w:szCs w:val="24"/>
        </w:rPr>
        <w:t>14</w:t>
      </w:r>
      <w:r w:rsidRPr="002B1B30">
        <w:rPr>
          <w:rFonts w:cs="Arial"/>
          <w:b/>
          <w:sz w:val="24"/>
          <w:szCs w:val="24"/>
        </w:rPr>
        <w:t xml:space="preserve"> days. The Tenant must take such measures as the Landlord may reasonably require </w:t>
      </w:r>
      <w:proofErr w:type="gramStart"/>
      <w:r w:rsidRPr="002B1B30">
        <w:rPr>
          <w:rFonts w:cs="Arial"/>
          <w:b/>
          <w:sz w:val="24"/>
          <w:szCs w:val="24"/>
        </w:rPr>
        <w:t>to secure</w:t>
      </w:r>
      <w:proofErr w:type="gramEnd"/>
      <w:r w:rsidRPr="002B1B30">
        <w:rPr>
          <w:rFonts w:cs="Arial"/>
          <w:b/>
          <w:sz w:val="24"/>
          <w:szCs w:val="24"/>
        </w:rPr>
        <w:t xml:space="preserve"> the Let Property prior to such absence and take appropriate reasonable measures to meet the ‘Reasonable Care’ section below.</w:t>
      </w:r>
    </w:p>
    <w:p w14:paraId="1DD56190" w14:textId="77777777" w:rsidR="001B02DC" w:rsidRPr="002B1B30" w:rsidRDefault="001B02DC" w:rsidP="001B02DC">
      <w:pPr>
        <w:rPr>
          <w:rFonts w:cs="Arial"/>
          <w:sz w:val="24"/>
          <w:szCs w:val="24"/>
        </w:rPr>
      </w:pPr>
    </w:p>
    <w:p w14:paraId="1E0CA589" w14:textId="77777777" w:rsidR="00493C9D" w:rsidRPr="002B1B30" w:rsidRDefault="00493C9D" w:rsidP="001B02DC">
      <w:pPr>
        <w:rPr>
          <w:rFonts w:cs="Arial"/>
          <w:sz w:val="24"/>
          <w:szCs w:val="24"/>
        </w:rPr>
      </w:pPr>
    </w:p>
    <w:p w14:paraId="6637328A" w14:textId="77777777" w:rsidR="001B02DC" w:rsidRPr="002B1B30" w:rsidRDefault="001B02DC" w:rsidP="00F506F9">
      <w:pPr>
        <w:pStyle w:val="Heading2"/>
        <w:numPr>
          <w:ilvl w:val="0"/>
          <w:numId w:val="7"/>
        </w:numPr>
        <w:rPr>
          <w:rFonts w:cs="Arial"/>
          <w:b/>
          <w:sz w:val="28"/>
          <w:szCs w:val="28"/>
        </w:rPr>
      </w:pPr>
      <w:bookmarkStart w:id="20" w:name="_Toc190635"/>
      <w:r w:rsidRPr="002B1B30">
        <w:rPr>
          <w:rFonts w:cs="Arial"/>
          <w:b/>
          <w:sz w:val="28"/>
          <w:szCs w:val="28"/>
        </w:rPr>
        <w:t>REASONABLE CARE</w:t>
      </w:r>
      <w:bookmarkEnd w:id="20"/>
    </w:p>
    <w:p w14:paraId="6E9AB3B1" w14:textId="77777777" w:rsidR="001B02DC" w:rsidRPr="002B1B30" w:rsidRDefault="001B02DC" w:rsidP="001B02DC">
      <w:pPr>
        <w:rPr>
          <w:rFonts w:cs="Arial"/>
          <w:b/>
          <w:sz w:val="24"/>
          <w:szCs w:val="24"/>
        </w:rPr>
      </w:pPr>
    </w:p>
    <w:p w14:paraId="3FEC8C28" w14:textId="77777777" w:rsidR="001B02DC" w:rsidRPr="002B1B30" w:rsidRDefault="001B02DC" w:rsidP="001B02DC">
      <w:pPr>
        <w:rPr>
          <w:rFonts w:cs="Arial"/>
          <w:b/>
          <w:sz w:val="24"/>
          <w:szCs w:val="24"/>
        </w:rPr>
      </w:pPr>
      <w:r w:rsidRPr="002B1B30">
        <w:rPr>
          <w:rFonts w:cs="Arial"/>
          <w:b/>
          <w:sz w:val="24"/>
          <w:szCs w:val="24"/>
        </w:rPr>
        <w:t>The Tenant agrees to take reasonable care of the Let Property and any common parts, and in particular agrees to take all reasonable steps to:</w:t>
      </w:r>
    </w:p>
    <w:p w14:paraId="70C9A1EF" w14:textId="77777777" w:rsidR="001B02DC" w:rsidRPr="002B1B30" w:rsidRDefault="001B02DC" w:rsidP="001B02DC">
      <w:pPr>
        <w:rPr>
          <w:rFonts w:cs="Arial"/>
          <w:b/>
          <w:sz w:val="24"/>
          <w:szCs w:val="24"/>
        </w:rPr>
      </w:pPr>
    </w:p>
    <w:p w14:paraId="02565200" w14:textId="77777777" w:rsidR="001B02DC" w:rsidRPr="002B1B30" w:rsidRDefault="001B02DC" w:rsidP="00F506F9">
      <w:pPr>
        <w:numPr>
          <w:ilvl w:val="0"/>
          <w:numId w:val="2"/>
        </w:numPr>
        <w:rPr>
          <w:rFonts w:cs="Arial"/>
          <w:b/>
          <w:sz w:val="24"/>
          <w:szCs w:val="24"/>
        </w:rPr>
      </w:pPr>
      <w:r w:rsidRPr="002B1B30">
        <w:rPr>
          <w:rFonts w:cs="Arial"/>
          <w:b/>
          <w:sz w:val="24"/>
          <w:szCs w:val="24"/>
        </w:rPr>
        <w:t>keep the Let Property adequately ventilated and heated;</w:t>
      </w:r>
    </w:p>
    <w:p w14:paraId="44948D5C" w14:textId="77777777" w:rsidR="001B02DC" w:rsidRPr="002B1B30" w:rsidRDefault="001B02DC" w:rsidP="00F506F9">
      <w:pPr>
        <w:numPr>
          <w:ilvl w:val="0"/>
          <w:numId w:val="2"/>
        </w:numPr>
        <w:rPr>
          <w:rFonts w:cs="Arial"/>
          <w:b/>
          <w:sz w:val="24"/>
          <w:szCs w:val="24"/>
        </w:rPr>
      </w:pPr>
      <w:r w:rsidRPr="002B1B30">
        <w:rPr>
          <w:rFonts w:cs="Arial"/>
          <w:b/>
          <w:sz w:val="24"/>
          <w:szCs w:val="24"/>
        </w:rPr>
        <w:t>not bring any hazardous or combustible goods or material into the Let Property, notwithstanding the normal and safe storage of petroleum and gas for garden appliances (mowers etc.), barbe</w:t>
      </w:r>
      <w:r w:rsidR="00C37D5B" w:rsidRPr="002B1B30">
        <w:rPr>
          <w:rFonts w:cs="Arial"/>
          <w:b/>
          <w:sz w:val="24"/>
          <w:szCs w:val="24"/>
        </w:rPr>
        <w:t>c</w:t>
      </w:r>
      <w:r w:rsidRPr="002B1B30">
        <w:rPr>
          <w:rFonts w:cs="Arial"/>
          <w:b/>
          <w:sz w:val="24"/>
          <w:szCs w:val="24"/>
        </w:rPr>
        <w:t>ues or other commonly used household goods or appliances;</w:t>
      </w:r>
    </w:p>
    <w:p w14:paraId="11FFE795" w14:textId="77777777" w:rsidR="001B02DC" w:rsidRPr="002B1B30" w:rsidRDefault="001B02DC" w:rsidP="00F506F9">
      <w:pPr>
        <w:numPr>
          <w:ilvl w:val="0"/>
          <w:numId w:val="2"/>
        </w:numPr>
        <w:rPr>
          <w:rFonts w:cs="Arial"/>
          <w:b/>
          <w:sz w:val="24"/>
          <w:szCs w:val="24"/>
        </w:rPr>
      </w:pPr>
      <w:r w:rsidRPr="002B1B30">
        <w:rPr>
          <w:rFonts w:cs="Arial"/>
          <w:b/>
          <w:sz w:val="24"/>
          <w:szCs w:val="24"/>
        </w:rPr>
        <w:t>not put any damaging oil, grease or other harmful or corrosive substance into the washing or sanitary appliances or drains;</w:t>
      </w:r>
    </w:p>
    <w:p w14:paraId="2163EB7D" w14:textId="77777777" w:rsidR="001B02DC" w:rsidRPr="002B1B30" w:rsidRDefault="001B02DC" w:rsidP="00F506F9">
      <w:pPr>
        <w:numPr>
          <w:ilvl w:val="0"/>
          <w:numId w:val="2"/>
        </w:numPr>
        <w:rPr>
          <w:rFonts w:cs="Arial"/>
          <w:b/>
          <w:sz w:val="24"/>
          <w:szCs w:val="24"/>
        </w:rPr>
      </w:pPr>
      <w:r w:rsidRPr="002B1B30">
        <w:rPr>
          <w:rFonts w:cs="Arial"/>
          <w:b/>
          <w:sz w:val="24"/>
          <w:szCs w:val="24"/>
        </w:rPr>
        <w:t>prevent water pipes freezing in cold weather;</w:t>
      </w:r>
    </w:p>
    <w:p w14:paraId="114DE245" w14:textId="77777777" w:rsidR="001B02DC" w:rsidRPr="002B1B30" w:rsidRDefault="001B02DC" w:rsidP="00F506F9">
      <w:pPr>
        <w:numPr>
          <w:ilvl w:val="0"/>
          <w:numId w:val="2"/>
        </w:numPr>
        <w:rPr>
          <w:rFonts w:cs="Arial"/>
          <w:b/>
          <w:sz w:val="24"/>
          <w:szCs w:val="24"/>
        </w:rPr>
      </w:pPr>
      <w:r w:rsidRPr="002B1B30">
        <w:rPr>
          <w:rFonts w:cs="Arial"/>
          <w:b/>
          <w:sz w:val="24"/>
          <w:szCs w:val="24"/>
        </w:rPr>
        <w:t>avoid danger to the Let Property or neighbouring properties by way of fire or flooding;</w:t>
      </w:r>
    </w:p>
    <w:p w14:paraId="73EE2BF5" w14:textId="77777777" w:rsidR="001B02DC" w:rsidRPr="002B1B30" w:rsidRDefault="001B02DC" w:rsidP="00F506F9">
      <w:pPr>
        <w:numPr>
          <w:ilvl w:val="0"/>
          <w:numId w:val="2"/>
        </w:numPr>
        <w:rPr>
          <w:rFonts w:cs="Arial"/>
          <w:b/>
          <w:sz w:val="24"/>
          <w:szCs w:val="24"/>
        </w:rPr>
      </w:pPr>
      <w:r w:rsidRPr="002B1B30">
        <w:rPr>
          <w:rFonts w:cs="Arial"/>
          <w:b/>
          <w:sz w:val="24"/>
          <w:szCs w:val="24"/>
        </w:rPr>
        <w:t>ensure the Let Property and its fixtures and fittings are kept clean during the tenancy;</w:t>
      </w:r>
    </w:p>
    <w:p w14:paraId="13194D5E" w14:textId="77777777" w:rsidR="001B02DC" w:rsidRPr="002B1B30" w:rsidRDefault="001B02DC" w:rsidP="00F506F9">
      <w:pPr>
        <w:numPr>
          <w:ilvl w:val="0"/>
          <w:numId w:val="2"/>
        </w:numPr>
        <w:rPr>
          <w:rFonts w:cs="Arial"/>
          <w:b/>
          <w:sz w:val="24"/>
          <w:szCs w:val="24"/>
        </w:rPr>
      </w:pPr>
      <w:r w:rsidRPr="002B1B30">
        <w:rPr>
          <w:rFonts w:cs="Arial"/>
          <w:b/>
          <w:sz w:val="24"/>
          <w:szCs w:val="24"/>
        </w:rPr>
        <w:t>not interfere with the smoke detectors, carbon monoxide detectors, heat detectors or the fire alarm system;</w:t>
      </w:r>
    </w:p>
    <w:p w14:paraId="4CB9D043" w14:textId="77777777" w:rsidR="001B02DC" w:rsidRPr="002B1B30" w:rsidRDefault="001B02DC" w:rsidP="00F506F9">
      <w:pPr>
        <w:numPr>
          <w:ilvl w:val="0"/>
          <w:numId w:val="2"/>
        </w:numPr>
        <w:rPr>
          <w:rFonts w:cs="Arial"/>
          <w:b/>
          <w:sz w:val="24"/>
          <w:szCs w:val="24"/>
        </w:rPr>
      </w:pPr>
      <w:r w:rsidRPr="002B1B30">
        <w:rPr>
          <w:rFonts w:cs="Arial"/>
          <w:b/>
          <w:sz w:val="24"/>
          <w:szCs w:val="24"/>
        </w:rPr>
        <w:t>not interfere with door closer mechanisms.</w:t>
      </w:r>
    </w:p>
    <w:p w14:paraId="0F776E43" w14:textId="77777777" w:rsidR="008C7200" w:rsidRPr="002B1B30" w:rsidRDefault="008C7200" w:rsidP="008C7200">
      <w:pPr>
        <w:ind w:left="720"/>
        <w:rPr>
          <w:rFonts w:cs="Arial"/>
          <w:b/>
          <w:sz w:val="24"/>
          <w:szCs w:val="24"/>
        </w:rPr>
      </w:pPr>
    </w:p>
    <w:p w14:paraId="73CDC499" w14:textId="77777777" w:rsidR="00493C9D" w:rsidRPr="002B1B30" w:rsidRDefault="00493C9D" w:rsidP="008C7200">
      <w:pPr>
        <w:ind w:left="720"/>
        <w:rPr>
          <w:rFonts w:cs="Arial"/>
          <w:b/>
          <w:sz w:val="24"/>
          <w:szCs w:val="24"/>
        </w:rPr>
      </w:pPr>
    </w:p>
    <w:p w14:paraId="37FC0DA1" w14:textId="77777777" w:rsidR="008C7200" w:rsidRPr="002B1B30" w:rsidRDefault="008C7200" w:rsidP="00F506F9">
      <w:pPr>
        <w:pStyle w:val="Heading2"/>
        <w:numPr>
          <w:ilvl w:val="0"/>
          <w:numId w:val="7"/>
        </w:numPr>
        <w:rPr>
          <w:rFonts w:cs="Arial"/>
          <w:b/>
          <w:sz w:val="28"/>
          <w:szCs w:val="28"/>
        </w:rPr>
      </w:pPr>
      <w:bookmarkStart w:id="21" w:name="_Toc190636"/>
      <w:r w:rsidRPr="002B1B30">
        <w:rPr>
          <w:rFonts w:cs="Arial"/>
          <w:b/>
          <w:sz w:val="28"/>
          <w:szCs w:val="28"/>
        </w:rPr>
        <w:t>THE REPAIRING STANDARD etc. AND OTHER INFORMATION</w:t>
      </w:r>
      <w:bookmarkEnd w:id="21"/>
    </w:p>
    <w:p w14:paraId="5BA3B0A1" w14:textId="77777777" w:rsidR="008C7200" w:rsidRPr="00FA5034" w:rsidRDefault="008C7200" w:rsidP="008C7200">
      <w:pPr>
        <w:rPr>
          <w:rFonts w:cs="Arial"/>
          <w:b/>
          <w:sz w:val="24"/>
          <w:szCs w:val="24"/>
        </w:rPr>
      </w:pPr>
    </w:p>
    <w:p w14:paraId="31BBF3D8" w14:textId="77777777" w:rsidR="008C7200" w:rsidRPr="00FA5034" w:rsidRDefault="008C7200" w:rsidP="008C7200">
      <w:pPr>
        <w:pStyle w:val="Heading3"/>
        <w:rPr>
          <w:rFonts w:cs="Arial"/>
          <w:b/>
        </w:rPr>
      </w:pPr>
      <w:bookmarkStart w:id="22" w:name="_Toc190637"/>
      <w:r w:rsidRPr="00FA5034">
        <w:rPr>
          <w:rFonts w:cs="Arial"/>
          <w:b/>
        </w:rPr>
        <w:t>THE REPAIRING STANDARD</w:t>
      </w:r>
      <w:bookmarkEnd w:id="22"/>
    </w:p>
    <w:p w14:paraId="128679C4" w14:textId="77777777" w:rsidR="008C7200" w:rsidRPr="00FA5034" w:rsidRDefault="008C7200" w:rsidP="008C7200">
      <w:pPr>
        <w:rPr>
          <w:rFonts w:cs="Arial"/>
          <w:sz w:val="24"/>
          <w:szCs w:val="24"/>
        </w:rPr>
      </w:pPr>
    </w:p>
    <w:p w14:paraId="4BFA14F1" w14:textId="77777777" w:rsidR="00F10F73" w:rsidRPr="00FA5034" w:rsidRDefault="00C7465E" w:rsidP="008C7200">
      <w:pPr>
        <w:autoSpaceDE w:val="0"/>
        <w:autoSpaceDN w:val="0"/>
        <w:adjustRightInd w:val="0"/>
        <w:rPr>
          <w:rFonts w:cs="Arial"/>
          <w:b/>
          <w:sz w:val="24"/>
          <w:szCs w:val="24"/>
          <w:lang w:eastAsia="en-GB"/>
        </w:rPr>
      </w:pPr>
      <w:r w:rsidRPr="00FA5034">
        <w:rPr>
          <w:rFonts w:cs="Arial"/>
          <w:b/>
          <w:sz w:val="24"/>
          <w:szCs w:val="24"/>
          <w:lang w:eastAsia="en-GB"/>
        </w:rPr>
        <w:t xml:space="preserve">The Landlord is responsible for ensuring that the Let Property meets the Repairing Standard.  </w:t>
      </w:r>
    </w:p>
    <w:p w14:paraId="540238FE" w14:textId="77777777" w:rsidR="00C95D35" w:rsidRPr="00FA5034" w:rsidRDefault="00C95D35" w:rsidP="008C7200">
      <w:pPr>
        <w:autoSpaceDE w:val="0"/>
        <w:autoSpaceDN w:val="0"/>
        <w:adjustRightInd w:val="0"/>
        <w:rPr>
          <w:rFonts w:cs="Arial"/>
          <w:b/>
          <w:sz w:val="24"/>
          <w:szCs w:val="24"/>
          <w:lang w:eastAsia="en-GB"/>
        </w:rPr>
      </w:pPr>
    </w:p>
    <w:p w14:paraId="74514123" w14:textId="77777777" w:rsidR="008C7200" w:rsidRPr="002B1B30" w:rsidRDefault="008C7200" w:rsidP="008C7200">
      <w:pPr>
        <w:autoSpaceDE w:val="0"/>
        <w:autoSpaceDN w:val="0"/>
        <w:adjustRightInd w:val="0"/>
        <w:rPr>
          <w:rFonts w:cs="Arial"/>
          <w:b/>
          <w:sz w:val="24"/>
          <w:szCs w:val="24"/>
          <w:lang w:eastAsia="en-GB"/>
        </w:rPr>
      </w:pPr>
      <w:r w:rsidRPr="00FA5034">
        <w:rPr>
          <w:rFonts w:cs="Arial"/>
          <w:b/>
          <w:sz w:val="24"/>
          <w:szCs w:val="24"/>
          <w:lang w:eastAsia="en-GB"/>
        </w:rPr>
        <w:t xml:space="preserve">The Landlord must carry out a pre-tenancy check of the Let Property to identify work required to meet the Repairing Standard (described below) and notify the Tenant of any such work. The </w:t>
      </w:r>
      <w:r w:rsidR="00E57622" w:rsidRPr="00FA5034">
        <w:rPr>
          <w:rFonts w:cs="Arial"/>
          <w:b/>
          <w:sz w:val="24"/>
          <w:szCs w:val="24"/>
          <w:lang w:eastAsia="en-GB"/>
        </w:rPr>
        <w:t>L</w:t>
      </w:r>
      <w:r w:rsidRPr="00FA5034">
        <w:rPr>
          <w:rFonts w:cs="Arial"/>
          <w:b/>
          <w:sz w:val="24"/>
          <w:szCs w:val="24"/>
          <w:lang w:eastAsia="en-GB"/>
        </w:rPr>
        <w:t xml:space="preserve">andlord also has a duty to repair and maintain the Let Property from </w:t>
      </w:r>
      <w:r w:rsidR="001A4FB5" w:rsidRPr="00FA5034">
        <w:rPr>
          <w:rFonts w:cs="Arial"/>
          <w:b/>
          <w:sz w:val="24"/>
          <w:szCs w:val="24"/>
          <w:lang w:eastAsia="en-GB"/>
        </w:rPr>
        <w:t>the start date of the tenancy</w:t>
      </w:r>
      <w:r w:rsidR="001A4FB5" w:rsidRPr="00FA5034" w:rsidDel="001A4FB5">
        <w:rPr>
          <w:rFonts w:cs="Arial"/>
          <w:b/>
          <w:sz w:val="24"/>
          <w:szCs w:val="24"/>
          <w:lang w:eastAsia="en-GB"/>
        </w:rPr>
        <w:t xml:space="preserve"> </w:t>
      </w:r>
      <w:r w:rsidRPr="00FA5034">
        <w:rPr>
          <w:rFonts w:cs="Arial"/>
          <w:b/>
          <w:sz w:val="24"/>
          <w:szCs w:val="24"/>
          <w:lang w:eastAsia="en-GB"/>
        </w:rPr>
        <w:t>and throughout the tenancy. This includes a duty to make good any damage caused by doing this work. On becoming aware of a defect, the Landlord must complete the work within a reasonable</w:t>
      </w:r>
      <w:r w:rsidRPr="002B1B30">
        <w:rPr>
          <w:rFonts w:cs="Arial"/>
          <w:b/>
          <w:sz w:val="24"/>
          <w:szCs w:val="24"/>
          <w:lang w:eastAsia="en-GB"/>
        </w:rPr>
        <w:t xml:space="preserve"> time. </w:t>
      </w:r>
    </w:p>
    <w:p w14:paraId="6C3CC5E3" w14:textId="77777777" w:rsidR="00B549A3" w:rsidRPr="002B1B30" w:rsidRDefault="00B549A3" w:rsidP="008C7200">
      <w:pPr>
        <w:autoSpaceDE w:val="0"/>
        <w:autoSpaceDN w:val="0"/>
        <w:adjustRightInd w:val="0"/>
        <w:rPr>
          <w:rFonts w:cs="Arial"/>
          <w:b/>
          <w:sz w:val="24"/>
          <w:szCs w:val="24"/>
          <w:lang w:eastAsia="en-GB"/>
        </w:rPr>
      </w:pPr>
    </w:p>
    <w:p w14:paraId="72807E23" w14:textId="77777777" w:rsidR="008C7200" w:rsidRPr="002B1B30" w:rsidRDefault="008C7200" w:rsidP="00DE2B3F">
      <w:pPr>
        <w:autoSpaceDE w:val="0"/>
        <w:autoSpaceDN w:val="0"/>
        <w:adjustRightInd w:val="0"/>
        <w:rPr>
          <w:rFonts w:cs="Arial"/>
          <w:b/>
          <w:sz w:val="24"/>
          <w:szCs w:val="24"/>
          <w:lang w:eastAsia="en-GB"/>
        </w:rPr>
      </w:pPr>
      <w:r w:rsidRPr="002B1B30">
        <w:rPr>
          <w:rFonts w:cs="Arial"/>
          <w:b/>
          <w:sz w:val="24"/>
          <w:szCs w:val="24"/>
          <w:lang w:eastAsia="en-GB"/>
        </w:rPr>
        <w:t xml:space="preserve">A privately rented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meet the Repairing Standard as follows:</w:t>
      </w:r>
    </w:p>
    <w:p w14:paraId="4673FB7A" w14:textId="77777777" w:rsidR="008C7200" w:rsidRPr="002B1B30" w:rsidRDefault="008C7200" w:rsidP="00DE2B3F">
      <w:pPr>
        <w:autoSpaceDE w:val="0"/>
        <w:autoSpaceDN w:val="0"/>
        <w:adjustRightInd w:val="0"/>
        <w:rPr>
          <w:rFonts w:cs="Arial"/>
          <w:b/>
          <w:sz w:val="24"/>
          <w:szCs w:val="24"/>
          <w:lang w:eastAsia="en-GB"/>
        </w:rPr>
      </w:pPr>
    </w:p>
    <w:p w14:paraId="6A834D69"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be wind and water tight and in all other respects reasonably fit for people to live in.</w:t>
      </w:r>
    </w:p>
    <w:p w14:paraId="4A3DAA0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The structure and exterior (including drains, gutters and external pipes) must be in a reasonable state of repair and in proper working order.</w:t>
      </w:r>
    </w:p>
    <w:p w14:paraId="3AB0DC8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Installations for supplying water, gas and electricity and for sanitation, space heating and heating water must be in a reasonable state of repair and in proper working order.</w:t>
      </w:r>
    </w:p>
    <w:p w14:paraId="2E092F44"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lastRenderedPageBreak/>
        <w:t>Any fixtures, fittings and appliances that the Landlord provides under the tenancy must be in a reasonable state of repair and in proper working order.</w:t>
      </w:r>
    </w:p>
    <w:p w14:paraId="3166FFB9"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Any furnishings that the Landlord provides under the tenancy must be capable of being used safely for the purpose for which they are designed.</w:t>
      </w:r>
    </w:p>
    <w:p w14:paraId="576D22A3"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have a satisfactory way of detecting fires and for giving warning in the event of a fire or suspected fire</w:t>
      </w:r>
      <w:r w:rsidRPr="002B1B30">
        <w:rPr>
          <w:rStyle w:val="FootnoteReference"/>
          <w:rFonts w:cs="Arial"/>
          <w:b/>
          <w:sz w:val="24"/>
          <w:szCs w:val="24"/>
          <w:lang w:eastAsia="en-GB"/>
        </w:rPr>
        <w:footnoteReference w:id="1"/>
      </w:r>
      <w:r w:rsidRPr="002B1B30">
        <w:rPr>
          <w:rFonts w:cs="Arial"/>
          <w:b/>
          <w:sz w:val="24"/>
          <w:szCs w:val="24"/>
          <w:lang w:eastAsia="en-GB"/>
        </w:rPr>
        <w:t>.</w:t>
      </w:r>
    </w:p>
    <w:p w14:paraId="10D6BD8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have a satisfactory way of giving warning if there is a hazardous concentration of carbon monoxide gas</w:t>
      </w:r>
      <w:r w:rsidRPr="002B1B30">
        <w:rPr>
          <w:rStyle w:val="FootnoteReference"/>
          <w:rFonts w:cs="Arial"/>
          <w:b/>
          <w:sz w:val="24"/>
          <w:szCs w:val="24"/>
          <w:lang w:eastAsia="en-GB"/>
        </w:rPr>
        <w:footnoteReference w:id="2"/>
      </w:r>
      <w:r w:rsidRPr="002B1B30">
        <w:rPr>
          <w:rFonts w:cs="Arial"/>
          <w:b/>
          <w:sz w:val="24"/>
          <w:szCs w:val="24"/>
          <w:lang w:eastAsia="en-GB"/>
        </w:rPr>
        <w:t xml:space="preserve">. </w:t>
      </w:r>
    </w:p>
    <w:p w14:paraId="1931B69E" w14:textId="77777777" w:rsidR="008C7200" w:rsidRPr="002B1B30" w:rsidRDefault="008C7200" w:rsidP="008C7200">
      <w:pPr>
        <w:autoSpaceDE w:val="0"/>
        <w:autoSpaceDN w:val="0"/>
        <w:adjustRightInd w:val="0"/>
        <w:rPr>
          <w:rFonts w:cs="Arial"/>
          <w:b/>
          <w:sz w:val="24"/>
          <w:szCs w:val="24"/>
          <w:lang w:eastAsia="en-GB"/>
        </w:rPr>
      </w:pPr>
    </w:p>
    <w:p w14:paraId="23378552" w14:textId="77777777" w:rsidR="008C7200" w:rsidRPr="002B1B30" w:rsidRDefault="00DE2B3F" w:rsidP="008C7200">
      <w:pPr>
        <w:rPr>
          <w:rFonts w:cs="Arial"/>
          <w:b/>
          <w:sz w:val="24"/>
          <w:szCs w:val="24"/>
        </w:rPr>
      </w:pPr>
      <w:r w:rsidRPr="002B1B30">
        <w:rPr>
          <w:rFonts w:cs="Arial"/>
          <w:b/>
          <w:sz w:val="24"/>
          <w:szCs w:val="24"/>
        </w:rPr>
        <w:t xml:space="preserve">More detail on the Repairing Standard is available in the Easy Read Notes for the Scottish Government Model Private Residential Tenancy Agreement, or on the Scottish Government website. </w:t>
      </w:r>
      <w:r w:rsidR="008C7200" w:rsidRPr="002B1B30">
        <w:rPr>
          <w:rFonts w:cs="Arial"/>
          <w:b/>
          <w:sz w:val="24"/>
          <w:szCs w:val="24"/>
        </w:rPr>
        <w:t>If the Tenant believes that the Landlord has failed to ensure that the Let Property meets the Repairing Standard at all times during the tenancy, he or she should discuss this with the Landlord in the first instance. If the Landlord does not rectify the problem within a reasonable time, the Tenant has the right to apply to the First-tier Tribunal</w:t>
      </w:r>
      <w:r w:rsidR="004A3A00" w:rsidRPr="002B1B30">
        <w:rPr>
          <w:rFonts w:cs="Arial"/>
          <w:b/>
          <w:sz w:val="24"/>
          <w:szCs w:val="24"/>
        </w:rPr>
        <w:t xml:space="preserve"> for Scotland Housing and Property Chamber</w:t>
      </w:r>
      <w:r w:rsidR="008C7200" w:rsidRPr="002B1B30">
        <w:rPr>
          <w:rFonts w:cs="Arial"/>
          <w:b/>
          <w:sz w:val="24"/>
          <w:szCs w:val="24"/>
        </w:rPr>
        <w:t xml:space="preserve"> (“the Tribunal”). The Tribunal may reject the application; consider whether the case can be resolved by the Tenant and Landlord (for example, by agreeing to mediation); consider the application; or reject the case. The Tribunal has power to require a Landlord to carry out work necessary to meet the Repairing Standard.</w:t>
      </w:r>
    </w:p>
    <w:p w14:paraId="24025DED" w14:textId="77777777" w:rsidR="008C7200" w:rsidRPr="002B1B30" w:rsidRDefault="008C7200" w:rsidP="008C7200">
      <w:pPr>
        <w:autoSpaceDE w:val="0"/>
        <w:autoSpaceDN w:val="0"/>
        <w:adjustRightInd w:val="0"/>
        <w:rPr>
          <w:rFonts w:cs="Arial"/>
          <w:b/>
          <w:sz w:val="24"/>
          <w:szCs w:val="24"/>
          <w:lang w:eastAsia="en-GB"/>
        </w:rPr>
      </w:pPr>
    </w:p>
    <w:p w14:paraId="09DA1D59" w14:textId="77777777" w:rsidR="008C7200" w:rsidRPr="002B1B30" w:rsidRDefault="008C7200" w:rsidP="008C7200">
      <w:pPr>
        <w:rPr>
          <w:rFonts w:cs="Arial"/>
          <w:b/>
          <w:sz w:val="24"/>
          <w:szCs w:val="24"/>
        </w:rPr>
      </w:pPr>
      <w:r w:rsidRPr="002B1B30">
        <w:rPr>
          <w:rFonts w:cs="Arial"/>
          <w:b/>
          <w:sz w:val="24"/>
          <w:szCs w:val="24"/>
        </w:rPr>
        <w:t>The Repairing Standard does not cover work for which the Tenant is responsible due to his or her duty to use the Let Property in a proper manner; nor does it cover the repair or maintenance of anything that the Tenant is entitled to remove from the Let Property.</w:t>
      </w:r>
    </w:p>
    <w:p w14:paraId="3AB75D4F" w14:textId="77777777" w:rsidR="00493C9D" w:rsidRPr="002B1B30" w:rsidRDefault="00493C9D" w:rsidP="008C7200">
      <w:pPr>
        <w:rPr>
          <w:rFonts w:cs="Arial"/>
          <w:b/>
          <w:sz w:val="24"/>
          <w:szCs w:val="24"/>
        </w:rPr>
      </w:pPr>
    </w:p>
    <w:p w14:paraId="27836456" w14:textId="77777777" w:rsidR="008C7200" w:rsidRPr="002B1B30" w:rsidRDefault="008C7200" w:rsidP="009372E9">
      <w:pPr>
        <w:rPr>
          <w:rFonts w:cs="Arial"/>
          <w:b/>
          <w:sz w:val="24"/>
          <w:szCs w:val="24"/>
        </w:rPr>
      </w:pPr>
      <w:r w:rsidRPr="002B1B30">
        <w:rPr>
          <w:rFonts w:cs="Arial"/>
          <w:b/>
          <w:sz w:val="24"/>
          <w:szCs w:val="24"/>
        </w:rPr>
        <w:t xml:space="preserve">Structure &amp; exterior: </w:t>
      </w:r>
    </w:p>
    <w:p w14:paraId="76ACF967" w14:textId="77777777" w:rsidR="008C7200" w:rsidRPr="002B1B30" w:rsidRDefault="008C7200" w:rsidP="009372E9">
      <w:pPr>
        <w:rPr>
          <w:rFonts w:cs="Arial"/>
          <w:b/>
          <w:sz w:val="24"/>
          <w:szCs w:val="24"/>
        </w:rPr>
      </w:pPr>
    </w:p>
    <w:p w14:paraId="64E8CD2A" w14:textId="77777777" w:rsidR="008C7200" w:rsidRPr="002B1B30" w:rsidRDefault="00611164" w:rsidP="008C7200">
      <w:pPr>
        <w:pStyle w:val="Heading6"/>
        <w:rPr>
          <w:rFonts w:cs="Arial"/>
          <w:b/>
        </w:rPr>
      </w:pPr>
      <w:r w:rsidRPr="002B1B30">
        <w:rPr>
          <w:rFonts w:cs="Arial"/>
          <w:b/>
        </w:rPr>
        <w:t>The Landlord is responsible (together with any other owners of common parts of the building in which the accommodation is situated, if appropriate) for keeping in repair the structure and exterior of the accommodation.</w:t>
      </w:r>
    </w:p>
    <w:p w14:paraId="5B08B8AD" w14:textId="77777777" w:rsidR="00493C9D" w:rsidRPr="00FA5034" w:rsidRDefault="00493C9D" w:rsidP="00F178C6">
      <w:pPr>
        <w:rPr>
          <w:rFonts w:cs="Arial"/>
          <w:sz w:val="24"/>
          <w:szCs w:val="24"/>
        </w:rPr>
      </w:pPr>
    </w:p>
    <w:p w14:paraId="78A1AF05" w14:textId="77777777" w:rsidR="008C7200" w:rsidRPr="002B1B30" w:rsidRDefault="008C7200" w:rsidP="008C7200">
      <w:pPr>
        <w:rPr>
          <w:rFonts w:cs="Arial"/>
          <w:b/>
          <w:sz w:val="24"/>
          <w:szCs w:val="24"/>
        </w:rPr>
      </w:pPr>
      <w:r w:rsidRPr="002B1B30">
        <w:rPr>
          <w:rFonts w:cs="Arial"/>
          <w:b/>
          <w:sz w:val="24"/>
          <w:szCs w:val="24"/>
        </w:rPr>
        <w:t>Gas safety:</w:t>
      </w:r>
    </w:p>
    <w:p w14:paraId="6DC43B6A" w14:textId="77777777" w:rsidR="008C7200" w:rsidRPr="002B1B30" w:rsidRDefault="008C7200" w:rsidP="008C7200">
      <w:pPr>
        <w:rPr>
          <w:rFonts w:cs="Arial"/>
          <w:b/>
          <w:sz w:val="24"/>
          <w:szCs w:val="24"/>
        </w:rPr>
      </w:pPr>
    </w:p>
    <w:p w14:paraId="1C28413A" w14:textId="77777777" w:rsidR="008C7200" w:rsidRPr="002B1B30" w:rsidRDefault="008C7200" w:rsidP="008C7200">
      <w:pPr>
        <w:rPr>
          <w:rFonts w:cs="Arial"/>
          <w:b/>
          <w:sz w:val="24"/>
          <w:szCs w:val="24"/>
        </w:rPr>
      </w:pPr>
      <w:r w:rsidRPr="002B1B30">
        <w:rPr>
          <w:rFonts w:cs="Arial"/>
          <w:b/>
          <w:sz w:val="24"/>
          <w:szCs w:val="24"/>
        </w:rPr>
        <w:t xml:space="preserve">The Landlord must ensure that there is an annual Gas safety check on all pipework and appliances carried out by a Gas Safe registered engineer. The Tenant must be given a copy of the Landlord’s gas safety certificate. The Landlord must keep certificates for at least 2 years. The Gas Safety (Installation and use) Regulations 1998 places duties on Tenants to report any defects with gas pipework or gas appliances that they are aware of to the Landlord. Tenants are forbidden to use appliances that have been deemed unsafe by a gas contractor. </w:t>
      </w:r>
    </w:p>
    <w:p w14:paraId="4F5B2151" w14:textId="77777777" w:rsidR="008C7200" w:rsidRPr="002B1B30" w:rsidRDefault="008C7200" w:rsidP="008C7200">
      <w:pPr>
        <w:rPr>
          <w:rFonts w:cs="Arial"/>
          <w:b/>
          <w:sz w:val="24"/>
          <w:szCs w:val="24"/>
        </w:rPr>
      </w:pPr>
    </w:p>
    <w:p w14:paraId="7619F2B2" w14:textId="77777777" w:rsidR="008C7200" w:rsidRPr="002B1B30" w:rsidRDefault="008C7200" w:rsidP="00DA1B33">
      <w:pPr>
        <w:rPr>
          <w:rFonts w:cs="Arial"/>
          <w:b/>
          <w:sz w:val="24"/>
          <w:szCs w:val="24"/>
        </w:rPr>
      </w:pPr>
      <w:r w:rsidRPr="002B1B30">
        <w:rPr>
          <w:rFonts w:cs="Arial"/>
          <w:b/>
          <w:sz w:val="24"/>
          <w:szCs w:val="24"/>
        </w:rPr>
        <w:t>The Landlord must also ensure that a carbon monoxide detector is installed where there is a fixed carbon-fuelled</w:t>
      </w:r>
      <w:r w:rsidRPr="002B1B30" w:rsidDel="00160C45">
        <w:rPr>
          <w:rFonts w:cs="Arial"/>
          <w:b/>
          <w:sz w:val="24"/>
          <w:szCs w:val="24"/>
        </w:rPr>
        <w:t xml:space="preserve"> </w:t>
      </w:r>
      <w:r w:rsidRPr="002B1B30">
        <w:rPr>
          <w:rFonts w:cs="Arial"/>
          <w:b/>
          <w:sz w:val="24"/>
          <w:szCs w:val="24"/>
        </w:rPr>
        <w:t xml:space="preserve">appliance (excluding an appliance used </w:t>
      </w:r>
      <w:r w:rsidRPr="002B1B30">
        <w:rPr>
          <w:rFonts w:cs="Arial"/>
          <w:b/>
          <w:sz w:val="24"/>
          <w:szCs w:val="24"/>
        </w:rPr>
        <w:lastRenderedPageBreak/>
        <w:t>solely for cooking) or where a fixed carbon-fuelled</w:t>
      </w:r>
      <w:r w:rsidRPr="002B1B30" w:rsidDel="00160C45">
        <w:rPr>
          <w:rFonts w:cs="Arial"/>
          <w:b/>
          <w:sz w:val="24"/>
          <w:szCs w:val="24"/>
        </w:rPr>
        <w:t xml:space="preserve"> </w:t>
      </w:r>
      <w:r w:rsidRPr="002B1B30">
        <w:rPr>
          <w:rFonts w:cs="Arial"/>
          <w:b/>
          <w:sz w:val="24"/>
          <w:szCs w:val="24"/>
        </w:rPr>
        <w:t>appliance is situated in an inter-connected space such as a garage. A carbon monoxide detector is also required in the bedrooms and main living room if a flue from a carbon-fuelled appliance passes through the room. “Carbon-fuelled” includes wood, coal and oil as well as gas.</w:t>
      </w:r>
    </w:p>
    <w:p w14:paraId="5C80816F" w14:textId="77777777" w:rsidR="00163817" w:rsidRPr="002B1B30" w:rsidRDefault="00163817" w:rsidP="008C7200">
      <w:pPr>
        <w:rPr>
          <w:rFonts w:cs="Arial"/>
          <w:b/>
          <w:sz w:val="24"/>
          <w:szCs w:val="24"/>
        </w:rPr>
      </w:pPr>
    </w:p>
    <w:p w14:paraId="19277A52" w14:textId="77777777" w:rsidR="008C7200" w:rsidRPr="002B1B30" w:rsidRDefault="008C7200" w:rsidP="008C7200">
      <w:pPr>
        <w:rPr>
          <w:rFonts w:cs="Arial"/>
          <w:b/>
          <w:sz w:val="24"/>
          <w:szCs w:val="24"/>
        </w:rPr>
      </w:pPr>
      <w:r w:rsidRPr="002B1B30">
        <w:rPr>
          <w:rFonts w:cs="Arial"/>
          <w:b/>
          <w:sz w:val="24"/>
          <w:szCs w:val="24"/>
        </w:rPr>
        <w:t>Electrical safety:</w:t>
      </w:r>
    </w:p>
    <w:p w14:paraId="1A8C6DD7" w14:textId="77777777" w:rsidR="008C7200" w:rsidRPr="00FA5034" w:rsidRDefault="008C7200" w:rsidP="008C7200">
      <w:pPr>
        <w:rPr>
          <w:rFonts w:cs="Arial"/>
          <w:b/>
          <w:sz w:val="24"/>
          <w:szCs w:val="24"/>
        </w:rPr>
      </w:pPr>
    </w:p>
    <w:p w14:paraId="185E809D" w14:textId="77777777" w:rsidR="008C7200" w:rsidRPr="002B1B30" w:rsidRDefault="008C7200" w:rsidP="009200FF">
      <w:pPr>
        <w:rPr>
          <w:rFonts w:cs="Arial"/>
          <w:b/>
          <w:sz w:val="24"/>
          <w:szCs w:val="24"/>
        </w:rPr>
      </w:pPr>
      <w:r w:rsidRPr="002B1B30">
        <w:rPr>
          <w:rFonts w:cs="Arial"/>
          <w:b/>
          <w:sz w:val="24"/>
          <w:szCs w:val="24"/>
        </w:rPr>
        <w:t>The Landlord must ensure that an electrical safety inspection is carried out at least every five years consisting of an Electrical Installation Condition Report (EICR) and Portable Appliance Testing (PAT) on appliances provided by the Landlord.  The EICR must be completed by a suitably competent person</w:t>
      </w:r>
      <w:r w:rsidR="009200FF" w:rsidRPr="002B1B30">
        <w:rPr>
          <w:rFonts w:cs="Arial"/>
          <w:b/>
          <w:sz w:val="24"/>
          <w:szCs w:val="24"/>
        </w:rPr>
        <w:t>.</w:t>
      </w:r>
      <w:r w:rsidRPr="002B1B30">
        <w:rPr>
          <w:rFonts w:cs="Arial"/>
          <w:b/>
          <w:sz w:val="24"/>
          <w:szCs w:val="24"/>
        </w:rPr>
        <w:t xml:space="preserve"> </w:t>
      </w:r>
    </w:p>
    <w:p w14:paraId="7C78C0A7" w14:textId="77777777" w:rsidR="008C7200" w:rsidRPr="002B1B30" w:rsidRDefault="008C7200" w:rsidP="008C7200">
      <w:pPr>
        <w:tabs>
          <w:tab w:val="left" w:pos="720"/>
          <w:tab w:val="left" w:pos="1440"/>
          <w:tab w:val="left" w:pos="2160"/>
          <w:tab w:val="left" w:pos="2880"/>
          <w:tab w:val="left" w:pos="4680"/>
          <w:tab w:val="left" w:pos="5400"/>
          <w:tab w:val="right" w:pos="9000"/>
        </w:tabs>
        <w:ind w:left="2160"/>
        <w:contextualSpacing/>
        <w:jc w:val="both"/>
        <w:rPr>
          <w:rFonts w:cs="Arial"/>
          <w:b/>
          <w:sz w:val="24"/>
          <w:szCs w:val="24"/>
        </w:rPr>
      </w:pPr>
    </w:p>
    <w:p w14:paraId="3F83BAA8" w14:textId="77777777" w:rsidR="008C7200" w:rsidRPr="002B1B30" w:rsidRDefault="008C7200" w:rsidP="008C7200">
      <w:pPr>
        <w:rPr>
          <w:rFonts w:cs="Arial"/>
          <w:b/>
          <w:sz w:val="24"/>
          <w:szCs w:val="24"/>
        </w:rPr>
      </w:pPr>
      <w:r w:rsidRPr="002B1B30">
        <w:rPr>
          <w:rFonts w:cs="Arial"/>
          <w:b/>
          <w:sz w:val="24"/>
          <w:szCs w:val="24"/>
        </w:rPr>
        <w:t xml:space="preserve">The Tenant must be given a copy of the EICR and </w:t>
      </w:r>
      <w:r w:rsidR="00C37D5B" w:rsidRPr="002B1B30">
        <w:rPr>
          <w:rFonts w:cs="Arial"/>
          <w:b/>
          <w:sz w:val="24"/>
          <w:szCs w:val="24"/>
        </w:rPr>
        <w:t xml:space="preserve">any </w:t>
      </w:r>
      <w:r w:rsidRPr="002B1B30">
        <w:rPr>
          <w:rFonts w:cs="Arial"/>
          <w:b/>
          <w:sz w:val="24"/>
          <w:szCs w:val="24"/>
        </w:rPr>
        <w:t>PAT.</w:t>
      </w:r>
    </w:p>
    <w:p w14:paraId="02A9E8CA" w14:textId="77777777" w:rsidR="00493C9D" w:rsidRPr="002B1B30" w:rsidRDefault="00493C9D" w:rsidP="008C7200">
      <w:pPr>
        <w:rPr>
          <w:rFonts w:cs="Arial"/>
          <w:b/>
          <w:sz w:val="24"/>
          <w:szCs w:val="24"/>
        </w:rPr>
      </w:pPr>
    </w:p>
    <w:p w14:paraId="4B5444E8" w14:textId="77777777" w:rsidR="008C7200" w:rsidRPr="002B1B30" w:rsidRDefault="008C7200" w:rsidP="008C7200">
      <w:pPr>
        <w:rPr>
          <w:rFonts w:cs="Arial"/>
          <w:b/>
          <w:sz w:val="24"/>
          <w:szCs w:val="24"/>
        </w:rPr>
      </w:pPr>
      <w:r w:rsidRPr="002B1B30">
        <w:rPr>
          <w:rFonts w:cs="Arial"/>
          <w:b/>
          <w:sz w:val="24"/>
          <w:szCs w:val="24"/>
        </w:rPr>
        <w:t>Smoke detectors:</w:t>
      </w:r>
    </w:p>
    <w:p w14:paraId="7AE4429C" w14:textId="77777777" w:rsidR="008C7200" w:rsidRPr="002B1B30" w:rsidRDefault="008C7200" w:rsidP="008C7200">
      <w:pPr>
        <w:ind w:left="720"/>
        <w:rPr>
          <w:rFonts w:cs="Arial"/>
          <w:b/>
          <w:sz w:val="24"/>
          <w:szCs w:val="24"/>
        </w:rPr>
      </w:pPr>
    </w:p>
    <w:p w14:paraId="21DC52B6" w14:textId="47080BAF" w:rsidR="008C7200" w:rsidRPr="002B1B30" w:rsidRDefault="008C7200" w:rsidP="008C7200">
      <w:pPr>
        <w:rPr>
          <w:rFonts w:cs="Arial"/>
          <w:b/>
          <w:sz w:val="24"/>
          <w:szCs w:val="24"/>
        </w:rPr>
      </w:pPr>
      <w:r w:rsidRPr="002B1B30">
        <w:rPr>
          <w:rFonts w:cs="Arial"/>
          <w:b/>
          <w:sz w:val="24"/>
          <w:szCs w:val="24"/>
        </w:rPr>
        <w:t>The Landlord must ensure that mains</w:t>
      </w:r>
      <w:r w:rsidR="00C37D5B" w:rsidRPr="002B1B30">
        <w:rPr>
          <w:rFonts w:cs="Arial"/>
          <w:b/>
          <w:sz w:val="24"/>
          <w:szCs w:val="24"/>
        </w:rPr>
        <w:t>-</w:t>
      </w:r>
      <w:r w:rsidRPr="002B1B30">
        <w:rPr>
          <w:rFonts w:cs="Arial"/>
          <w:b/>
          <w:sz w:val="24"/>
          <w:szCs w:val="24"/>
        </w:rPr>
        <w:t xml:space="preserve">powered smoke alarms </w:t>
      </w:r>
      <w:r w:rsidR="00C706D4">
        <w:rPr>
          <w:rFonts w:cs="Arial"/>
          <w:b/>
          <w:sz w:val="24"/>
          <w:szCs w:val="24"/>
        </w:rPr>
        <w:t xml:space="preserve">or tamper proof long-life lithium battery alarms </w:t>
      </w:r>
      <w:r w:rsidRPr="002B1B30">
        <w:rPr>
          <w:rFonts w:cs="Arial"/>
          <w:b/>
          <w:sz w:val="24"/>
          <w:szCs w:val="24"/>
        </w:rPr>
        <w:t>are installed in (</w:t>
      </w:r>
      <w:proofErr w:type="spellStart"/>
      <w:r w:rsidRPr="002B1B30">
        <w:rPr>
          <w:rFonts w:cs="Arial"/>
          <w:b/>
          <w:sz w:val="24"/>
          <w:szCs w:val="24"/>
        </w:rPr>
        <w:t>i</w:t>
      </w:r>
      <w:proofErr w:type="spellEnd"/>
      <w:r w:rsidRPr="002B1B30">
        <w:rPr>
          <w:rFonts w:cs="Arial"/>
          <w:b/>
          <w:sz w:val="24"/>
          <w:szCs w:val="24"/>
        </w:rPr>
        <w:t>) the room which is frequently used by the occupants for general daytime living purposes and (ii) every circulation space such as hallways or landings, there must also be a heat alarm in the kitchen. All alarms should be interlinked</w:t>
      </w:r>
      <w:r w:rsidR="005752F5" w:rsidRPr="002B1B30">
        <w:rPr>
          <w:rFonts w:cs="Arial"/>
          <w:b/>
          <w:sz w:val="24"/>
          <w:szCs w:val="24"/>
        </w:rPr>
        <w:t>.</w:t>
      </w:r>
    </w:p>
    <w:p w14:paraId="5419F068" w14:textId="77777777" w:rsidR="008C7200" w:rsidRPr="002B1B30" w:rsidRDefault="008C7200" w:rsidP="008C7200">
      <w:pPr>
        <w:rPr>
          <w:rFonts w:cs="Arial"/>
          <w:b/>
          <w:sz w:val="24"/>
          <w:szCs w:val="24"/>
        </w:rPr>
      </w:pPr>
    </w:p>
    <w:p w14:paraId="0228AFA9" w14:textId="77777777" w:rsidR="008C7200" w:rsidRPr="002B1B30" w:rsidRDefault="008C7200" w:rsidP="008C7200">
      <w:pPr>
        <w:rPr>
          <w:rFonts w:cs="Arial"/>
          <w:b/>
          <w:sz w:val="24"/>
          <w:szCs w:val="24"/>
        </w:rPr>
      </w:pPr>
      <w:r w:rsidRPr="002B1B30">
        <w:rPr>
          <w:rFonts w:cs="Arial"/>
          <w:b/>
          <w:sz w:val="24"/>
          <w:szCs w:val="24"/>
        </w:rPr>
        <w:t xml:space="preserve">Installations: </w:t>
      </w:r>
    </w:p>
    <w:p w14:paraId="6DE78CC1" w14:textId="77777777" w:rsidR="008C7200" w:rsidRPr="002B1B30" w:rsidRDefault="008C7200" w:rsidP="008C7200">
      <w:pPr>
        <w:rPr>
          <w:rFonts w:cs="Arial"/>
          <w:b/>
          <w:sz w:val="24"/>
          <w:szCs w:val="24"/>
        </w:rPr>
      </w:pPr>
    </w:p>
    <w:p w14:paraId="670FC851" w14:textId="77777777" w:rsidR="008C7200" w:rsidRPr="002B1B30" w:rsidRDefault="008C7200" w:rsidP="005D0129">
      <w:pPr>
        <w:rPr>
          <w:rFonts w:cs="Arial"/>
          <w:b/>
          <w:sz w:val="24"/>
          <w:szCs w:val="24"/>
        </w:rPr>
      </w:pPr>
      <w:r w:rsidRPr="002B1B30">
        <w:rPr>
          <w:rFonts w:cs="Arial"/>
          <w:b/>
          <w:sz w:val="24"/>
          <w:szCs w:val="24"/>
        </w:rPr>
        <w:t>The Landlord will keep in repair and in proper working order the installations in the Let Property for the supply of water, gas, electricity, sanitation, space heating and water heating (with the exception of those installed by the Tenant or which the Tenant is entitled to remove).</w:t>
      </w:r>
    </w:p>
    <w:p w14:paraId="74FE19C4" w14:textId="77777777" w:rsidR="00351355" w:rsidRPr="002B1B30" w:rsidRDefault="00351355" w:rsidP="008C7200">
      <w:pPr>
        <w:rPr>
          <w:rFonts w:cs="Arial"/>
          <w:b/>
          <w:sz w:val="24"/>
          <w:szCs w:val="24"/>
        </w:rPr>
      </w:pPr>
    </w:p>
    <w:p w14:paraId="532F699D" w14:textId="77777777" w:rsidR="008C7200" w:rsidRPr="002B1B30" w:rsidRDefault="008C7200" w:rsidP="008C7200">
      <w:pPr>
        <w:rPr>
          <w:rFonts w:cs="Arial"/>
          <w:b/>
          <w:sz w:val="24"/>
          <w:szCs w:val="24"/>
        </w:rPr>
      </w:pPr>
      <w:r w:rsidRPr="002B1B30">
        <w:rPr>
          <w:rFonts w:cs="Arial"/>
          <w:b/>
          <w:sz w:val="24"/>
          <w:szCs w:val="24"/>
        </w:rPr>
        <w:t>Energy Performance Certificate (EPC):</w:t>
      </w:r>
    </w:p>
    <w:p w14:paraId="5CF39E26" w14:textId="77777777" w:rsidR="008C7200" w:rsidRPr="002B1B30" w:rsidRDefault="008C7200" w:rsidP="008C7200">
      <w:pPr>
        <w:ind w:firstLine="720"/>
        <w:rPr>
          <w:rFonts w:cs="Arial"/>
          <w:b/>
          <w:sz w:val="24"/>
          <w:szCs w:val="24"/>
        </w:rPr>
      </w:pPr>
    </w:p>
    <w:p w14:paraId="09070A26" w14:textId="77777777" w:rsidR="008C7200" w:rsidRPr="002B1B30" w:rsidRDefault="008C7200" w:rsidP="00F93B18">
      <w:pPr>
        <w:rPr>
          <w:rFonts w:cs="Arial"/>
          <w:b/>
          <w:sz w:val="24"/>
          <w:szCs w:val="24"/>
        </w:rPr>
      </w:pPr>
      <w:r w:rsidRPr="002B1B30">
        <w:rPr>
          <w:rFonts w:cs="Arial"/>
          <w:b/>
          <w:sz w:val="24"/>
          <w:szCs w:val="24"/>
        </w:rPr>
        <w:t>A valid EPC</w:t>
      </w:r>
      <w:r w:rsidRPr="002B1B30">
        <w:rPr>
          <w:rFonts w:cs="Arial"/>
        </w:rPr>
        <w:t xml:space="preserve"> (</w:t>
      </w:r>
      <w:r w:rsidRPr="002B1B30">
        <w:rPr>
          <w:rFonts w:cs="Arial"/>
          <w:b/>
          <w:sz w:val="24"/>
          <w:szCs w:val="24"/>
        </w:rPr>
        <w:t xml:space="preserve">not more than 10 years old) must be given to the Tenant at </w:t>
      </w:r>
      <w:r w:rsidR="001A4FB5" w:rsidRPr="002B1B30">
        <w:rPr>
          <w:rFonts w:cs="Arial"/>
          <w:b/>
          <w:sz w:val="24"/>
          <w:szCs w:val="24"/>
        </w:rPr>
        <w:t>the start date of the tenancy</w:t>
      </w:r>
      <w:r w:rsidR="00C879A0" w:rsidRPr="002B1B30">
        <w:rPr>
          <w:rFonts w:cs="Arial"/>
          <w:b/>
          <w:sz w:val="24"/>
          <w:szCs w:val="24"/>
        </w:rPr>
        <w:t xml:space="preserve">, unless the </w:t>
      </w:r>
      <w:r w:rsidR="00DC2E45" w:rsidRPr="002B1B30">
        <w:rPr>
          <w:rFonts w:cs="Arial"/>
          <w:b/>
          <w:sz w:val="24"/>
          <w:szCs w:val="24"/>
        </w:rPr>
        <w:t>T</w:t>
      </w:r>
      <w:r w:rsidR="00C879A0" w:rsidRPr="002B1B30">
        <w:rPr>
          <w:rFonts w:cs="Arial"/>
          <w:b/>
          <w:sz w:val="24"/>
          <w:szCs w:val="24"/>
        </w:rPr>
        <w:t>enant is renting a room with shared access to a kitchen, bathroom and living area.</w:t>
      </w:r>
    </w:p>
    <w:p w14:paraId="6BBB5AAB" w14:textId="77777777" w:rsidR="00351355" w:rsidRPr="002B1B30" w:rsidRDefault="00351355" w:rsidP="008C7200">
      <w:pPr>
        <w:rPr>
          <w:rFonts w:cs="Arial"/>
          <w:b/>
          <w:sz w:val="24"/>
          <w:szCs w:val="24"/>
        </w:rPr>
      </w:pPr>
    </w:p>
    <w:p w14:paraId="0D924E21" w14:textId="77777777" w:rsidR="008C7200" w:rsidRPr="002B1B30" w:rsidRDefault="00163817" w:rsidP="008C7200">
      <w:pPr>
        <w:rPr>
          <w:rFonts w:cs="Arial"/>
          <w:b/>
          <w:sz w:val="24"/>
          <w:szCs w:val="24"/>
        </w:rPr>
      </w:pPr>
      <w:r w:rsidRPr="002B1B30">
        <w:rPr>
          <w:rFonts w:cs="Arial"/>
          <w:b/>
          <w:sz w:val="24"/>
          <w:szCs w:val="24"/>
        </w:rPr>
        <w:t>F</w:t>
      </w:r>
      <w:r w:rsidR="008C7200" w:rsidRPr="002B1B30">
        <w:rPr>
          <w:rFonts w:cs="Arial"/>
          <w:b/>
          <w:sz w:val="24"/>
          <w:szCs w:val="24"/>
        </w:rPr>
        <w:t>urnishings:</w:t>
      </w:r>
    </w:p>
    <w:p w14:paraId="40CC1324" w14:textId="77777777" w:rsidR="008C7200" w:rsidRPr="002B1B30" w:rsidRDefault="008C7200" w:rsidP="008C7200">
      <w:pPr>
        <w:rPr>
          <w:rFonts w:cs="Arial"/>
          <w:b/>
          <w:sz w:val="24"/>
          <w:szCs w:val="24"/>
        </w:rPr>
      </w:pPr>
    </w:p>
    <w:p w14:paraId="70072D08" w14:textId="77777777" w:rsidR="008C7200" w:rsidRPr="002B1B30" w:rsidRDefault="008C7200" w:rsidP="008C7200">
      <w:pPr>
        <w:rPr>
          <w:rFonts w:cs="Arial"/>
          <w:b/>
          <w:sz w:val="24"/>
          <w:szCs w:val="24"/>
        </w:rPr>
      </w:pPr>
      <w:r w:rsidRPr="002B1B30">
        <w:rPr>
          <w:rFonts w:cs="Arial"/>
          <w:b/>
          <w:sz w:val="24"/>
          <w:szCs w:val="24"/>
        </w:rPr>
        <w:t xml:space="preserve">Landlords should ensure that all upholstered furniture provided complies with </w:t>
      </w:r>
      <w:r w:rsidR="00C37D5B" w:rsidRPr="002B1B30">
        <w:rPr>
          <w:rFonts w:cs="Arial"/>
          <w:b/>
          <w:sz w:val="24"/>
          <w:szCs w:val="24"/>
        </w:rPr>
        <w:t>t</w:t>
      </w:r>
      <w:r w:rsidR="00351355" w:rsidRPr="002B1B30">
        <w:rPr>
          <w:rFonts w:cs="Arial"/>
          <w:b/>
          <w:sz w:val="24"/>
          <w:szCs w:val="24"/>
        </w:rPr>
        <w:t>he Furniture and Furnishings (Fire Safety) Regulations 1988 as amended,</w:t>
      </w:r>
      <w:r w:rsidR="00351355" w:rsidRPr="002B1B30">
        <w:rPr>
          <w:rFonts w:cs="Arial"/>
          <w:b/>
          <w:sz w:val="24"/>
          <w:szCs w:val="24"/>
          <w:shd w:val="clear" w:color="auto" w:fill="FDE9D9"/>
        </w:rPr>
        <w:t xml:space="preserve"> </w:t>
      </w:r>
      <w:r w:rsidRPr="002B1B30">
        <w:rPr>
          <w:rFonts w:cs="Arial"/>
          <w:b/>
          <w:sz w:val="24"/>
          <w:szCs w:val="24"/>
        </w:rPr>
        <w:t xml:space="preserve">as evidenced by the permanent labelling. </w:t>
      </w:r>
    </w:p>
    <w:p w14:paraId="5FE61D12" w14:textId="77777777" w:rsidR="00351355" w:rsidRPr="002B1B30" w:rsidRDefault="00351355" w:rsidP="008C7200">
      <w:pPr>
        <w:rPr>
          <w:rFonts w:cs="Arial"/>
          <w:b/>
          <w:sz w:val="24"/>
          <w:szCs w:val="24"/>
        </w:rPr>
      </w:pPr>
    </w:p>
    <w:p w14:paraId="19F63453" w14:textId="77777777" w:rsidR="008C7200" w:rsidRPr="002B1B30" w:rsidRDefault="008C7200" w:rsidP="008C7200">
      <w:pPr>
        <w:rPr>
          <w:rFonts w:cs="Arial"/>
          <w:b/>
          <w:sz w:val="24"/>
          <w:szCs w:val="24"/>
        </w:rPr>
      </w:pPr>
      <w:r w:rsidRPr="002B1B30">
        <w:rPr>
          <w:rFonts w:cs="Arial"/>
          <w:b/>
          <w:sz w:val="24"/>
          <w:szCs w:val="24"/>
        </w:rPr>
        <w:t>Defective fixtures and fittings:</w:t>
      </w:r>
    </w:p>
    <w:p w14:paraId="15422680" w14:textId="77777777" w:rsidR="00163817" w:rsidRPr="002B1B30" w:rsidRDefault="00163817" w:rsidP="008C7200">
      <w:pPr>
        <w:rPr>
          <w:rFonts w:cs="Arial"/>
          <w:b/>
          <w:sz w:val="24"/>
          <w:szCs w:val="24"/>
        </w:rPr>
      </w:pPr>
    </w:p>
    <w:p w14:paraId="25CBC7E1" w14:textId="77777777" w:rsidR="008C7200" w:rsidRPr="002B1B30" w:rsidRDefault="008C7200" w:rsidP="008C7200">
      <w:pPr>
        <w:rPr>
          <w:rFonts w:cs="Arial"/>
          <w:b/>
          <w:sz w:val="24"/>
          <w:szCs w:val="24"/>
        </w:rPr>
      </w:pPr>
      <w:r w:rsidRPr="002B1B30">
        <w:rPr>
          <w:rFonts w:cs="Arial"/>
          <w:b/>
          <w:sz w:val="24"/>
          <w:szCs w:val="24"/>
        </w:rPr>
        <w:t xml:space="preserve">All fixtures and fittings provided by the </w:t>
      </w:r>
      <w:r w:rsidR="00E57622" w:rsidRPr="002B1B30">
        <w:rPr>
          <w:rFonts w:cs="Arial"/>
          <w:b/>
          <w:sz w:val="24"/>
          <w:szCs w:val="24"/>
        </w:rPr>
        <w:t xml:space="preserve">Landlord </w:t>
      </w:r>
      <w:r w:rsidRPr="002B1B30">
        <w:rPr>
          <w:rFonts w:cs="Arial"/>
          <w:b/>
          <w:sz w:val="24"/>
          <w:szCs w:val="24"/>
        </w:rPr>
        <w:t xml:space="preserve">in the Let Property should be in a reasonable state of repair and in proper working order. The Landlord will repair or replace any of the fixtures, fittings or furnishings supplied which become defective and will do so within a reasonable period of time.  Nothing contained in this Agreement makes the Landlord responsible for repairing damage caused wilfully or negligently by the Tenant, anyone living with the Tenant or an invited visitor to the Let Property. </w:t>
      </w:r>
    </w:p>
    <w:p w14:paraId="7AF13D48" w14:textId="77777777" w:rsidR="00163817" w:rsidRPr="002B1B30" w:rsidRDefault="00163817" w:rsidP="008C7200">
      <w:pPr>
        <w:pStyle w:val="Heading3"/>
        <w:rPr>
          <w:rFonts w:cs="Arial"/>
          <w:b/>
        </w:rPr>
      </w:pPr>
    </w:p>
    <w:p w14:paraId="13C8EC2B" w14:textId="77777777" w:rsidR="008C7200" w:rsidRPr="002B1B30" w:rsidRDefault="008C7200" w:rsidP="008C7200">
      <w:pPr>
        <w:pStyle w:val="Heading3"/>
        <w:rPr>
          <w:rFonts w:cs="Arial"/>
          <w:b/>
        </w:rPr>
      </w:pPr>
      <w:bookmarkStart w:id="23" w:name="_Toc190638"/>
      <w:r w:rsidRPr="002B1B30">
        <w:rPr>
          <w:rFonts w:cs="Arial"/>
          <w:b/>
        </w:rPr>
        <w:lastRenderedPageBreak/>
        <w:t>REPAIR TIMETABLE</w:t>
      </w:r>
      <w:bookmarkEnd w:id="23"/>
    </w:p>
    <w:p w14:paraId="1E18EE96" w14:textId="77777777" w:rsidR="008C7200" w:rsidRPr="002B1B30" w:rsidRDefault="008C7200" w:rsidP="008C7200">
      <w:pPr>
        <w:rPr>
          <w:rFonts w:cs="Arial"/>
          <w:b/>
          <w:sz w:val="24"/>
          <w:szCs w:val="24"/>
        </w:rPr>
      </w:pPr>
    </w:p>
    <w:p w14:paraId="3D85B67A" w14:textId="77777777" w:rsidR="008C7200" w:rsidRPr="002B1B30" w:rsidRDefault="007E082F" w:rsidP="008C7200">
      <w:pPr>
        <w:rPr>
          <w:rFonts w:cs="Arial"/>
          <w:b/>
          <w:sz w:val="24"/>
          <w:szCs w:val="24"/>
        </w:rPr>
      </w:pPr>
      <w:r w:rsidRPr="002B1B30">
        <w:rPr>
          <w:rFonts w:cs="Arial"/>
          <w:b/>
          <w:sz w:val="24"/>
          <w:szCs w:val="24"/>
        </w:rPr>
        <w:t>The Tenant undertakes to notify the Landlord as soon as is reasonably practicable of the need for any repair or emergency. The Landlord is responsible for carrying out necessary repairs as soon as is reasonably practicable after having been notified of the need to do so.</w:t>
      </w:r>
    </w:p>
    <w:p w14:paraId="4DB632D2"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 Tenant must allow the Landlord reasonable access to the Let Property to enable the Landlord to fulfil their duties under the repairing standard (see </w:t>
      </w:r>
      <w:r w:rsidR="00FB1DA5" w:rsidRPr="002B1B30">
        <w:rPr>
          <w:rFonts w:cs="Arial"/>
          <w:b/>
          <w:sz w:val="24"/>
          <w:szCs w:val="24"/>
          <w:lang w:eastAsia="en-GB"/>
        </w:rPr>
        <w:t xml:space="preserve">the </w:t>
      </w:r>
      <w:r w:rsidRPr="002B1B30">
        <w:rPr>
          <w:rFonts w:cs="Arial"/>
          <w:b/>
          <w:sz w:val="24"/>
          <w:szCs w:val="24"/>
          <w:lang w:eastAsia="en-GB"/>
        </w:rPr>
        <w:t xml:space="preserve">clause on ‘Access for Repairs’). </w:t>
      </w:r>
    </w:p>
    <w:p w14:paraId="61C88D96" w14:textId="77777777" w:rsidR="008C7200" w:rsidRPr="00FA5034" w:rsidRDefault="008C7200" w:rsidP="008C7200">
      <w:pPr>
        <w:rPr>
          <w:rFonts w:cs="Arial"/>
          <w:b/>
          <w:sz w:val="24"/>
          <w:szCs w:val="24"/>
        </w:rPr>
      </w:pPr>
    </w:p>
    <w:p w14:paraId="65EC9186" w14:textId="77777777" w:rsidR="008C7200" w:rsidRPr="002B1B30" w:rsidRDefault="008C7200" w:rsidP="008C7200">
      <w:pPr>
        <w:pStyle w:val="Heading3"/>
        <w:rPr>
          <w:rFonts w:cs="Arial"/>
          <w:b/>
        </w:rPr>
      </w:pPr>
      <w:bookmarkStart w:id="24" w:name="_Toc190639"/>
      <w:r w:rsidRPr="002B1B30">
        <w:rPr>
          <w:rFonts w:cs="Arial"/>
          <w:b/>
        </w:rPr>
        <w:t>PAYMENT FOR REPAIRS</w:t>
      </w:r>
      <w:bookmarkEnd w:id="24"/>
      <w:r w:rsidRPr="002B1B30">
        <w:rPr>
          <w:rFonts w:cs="Arial"/>
          <w:b/>
        </w:rPr>
        <w:t xml:space="preserve"> </w:t>
      </w:r>
    </w:p>
    <w:p w14:paraId="3F97C04F" w14:textId="77777777" w:rsidR="008C7200" w:rsidRPr="002B1B30" w:rsidRDefault="008C7200" w:rsidP="008C7200">
      <w:pPr>
        <w:rPr>
          <w:rFonts w:cs="Arial"/>
          <w:b/>
          <w:sz w:val="24"/>
          <w:szCs w:val="24"/>
        </w:rPr>
      </w:pPr>
    </w:p>
    <w:p w14:paraId="3BB96F7D" w14:textId="77777777" w:rsidR="008C7200" w:rsidRPr="002B1B30" w:rsidRDefault="008C7200" w:rsidP="008C7200">
      <w:pPr>
        <w:rPr>
          <w:rFonts w:cs="Arial"/>
          <w:i/>
          <w:sz w:val="24"/>
          <w:szCs w:val="24"/>
        </w:rPr>
      </w:pPr>
      <w:r w:rsidRPr="002B1B30">
        <w:rPr>
          <w:rFonts w:cs="Arial"/>
          <w:b/>
          <w:sz w:val="24"/>
          <w:szCs w:val="24"/>
        </w:rPr>
        <w:t>The Tenant will be liable for the cost of repairs where the need for them is attributable to his or her fault or negligence, that of any person residing with him or her, or any guest of his or her</w:t>
      </w:r>
      <w:r w:rsidR="003F7622" w:rsidRPr="002B1B30">
        <w:rPr>
          <w:rFonts w:cs="Arial"/>
          <w:b/>
          <w:sz w:val="24"/>
          <w:szCs w:val="24"/>
        </w:rPr>
        <w:t>s</w:t>
      </w:r>
      <w:r w:rsidRPr="002B1B30">
        <w:rPr>
          <w:rFonts w:cs="Arial"/>
          <w:b/>
          <w:sz w:val="24"/>
          <w:szCs w:val="24"/>
        </w:rPr>
        <w:t>.</w:t>
      </w:r>
      <w:r w:rsidRPr="002B1B30">
        <w:rPr>
          <w:rFonts w:cs="Arial"/>
          <w:i/>
          <w:sz w:val="24"/>
          <w:szCs w:val="24"/>
        </w:rPr>
        <w:t xml:space="preserve"> </w:t>
      </w:r>
    </w:p>
    <w:p w14:paraId="43A000C2" w14:textId="77777777" w:rsidR="00493C9D" w:rsidRPr="002B1B30" w:rsidRDefault="00493C9D" w:rsidP="008C7200">
      <w:pPr>
        <w:rPr>
          <w:rFonts w:cs="Arial"/>
          <w:sz w:val="24"/>
          <w:szCs w:val="24"/>
        </w:rPr>
      </w:pPr>
    </w:p>
    <w:p w14:paraId="6C49DB74" w14:textId="77777777" w:rsidR="008C7200" w:rsidRPr="002B1B30" w:rsidRDefault="008C7200" w:rsidP="008C7200">
      <w:pPr>
        <w:pStyle w:val="Heading3"/>
        <w:rPr>
          <w:rFonts w:cs="Arial"/>
          <w:b/>
        </w:rPr>
      </w:pPr>
      <w:bookmarkStart w:id="25" w:name="_Toc190640"/>
      <w:r w:rsidRPr="002B1B30">
        <w:rPr>
          <w:rFonts w:cs="Arial"/>
          <w:b/>
        </w:rPr>
        <w:t>INFORMATION</w:t>
      </w:r>
      <w:bookmarkEnd w:id="25"/>
    </w:p>
    <w:p w14:paraId="6874EE32" w14:textId="77777777" w:rsidR="008C7200" w:rsidRPr="002B1B30" w:rsidRDefault="008C7200" w:rsidP="008C7200">
      <w:pPr>
        <w:rPr>
          <w:rFonts w:cs="Arial"/>
          <w:b/>
          <w:sz w:val="24"/>
          <w:szCs w:val="24"/>
        </w:rPr>
      </w:pPr>
    </w:p>
    <w:p w14:paraId="68E2D425" w14:textId="77777777" w:rsidR="008C7200" w:rsidRPr="002B1B30" w:rsidRDefault="008C7200" w:rsidP="008C7200">
      <w:pPr>
        <w:rPr>
          <w:rFonts w:cs="Arial"/>
          <w:b/>
          <w:sz w:val="24"/>
          <w:szCs w:val="24"/>
        </w:rPr>
      </w:pPr>
      <w:r w:rsidRPr="002B1B30">
        <w:rPr>
          <w:rFonts w:cs="Arial"/>
          <w:b/>
          <w:sz w:val="24"/>
          <w:szCs w:val="24"/>
        </w:rPr>
        <w:t xml:space="preserve">In addition to this Agreement, the Landlord must give to the </w:t>
      </w:r>
      <w:proofErr w:type="gramStart"/>
      <w:r w:rsidRPr="002B1B30">
        <w:rPr>
          <w:rFonts w:cs="Arial"/>
          <w:b/>
          <w:sz w:val="24"/>
          <w:szCs w:val="24"/>
        </w:rPr>
        <w:t>Tenant:-</w:t>
      </w:r>
      <w:proofErr w:type="gramEnd"/>
    </w:p>
    <w:p w14:paraId="60F1836E" w14:textId="77777777" w:rsidR="008C7200" w:rsidRPr="002B1B30" w:rsidRDefault="008C7200" w:rsidP="008C7200">
      <w:pPr>
        <w:rPr>
          <w:rFonts w:cs="Arial"/>
          <w:b/>
          <w:sz w:val="24"/>
          <w:szCs w:val="24"/>
        </w:rPr>
      </w:pPr>
    </w:p>
    <w:p w14:paraId="2C4BF3B2" w14:textId="77777777" w:rsidR="008C7200" w:rsidRPr="002B1B30" w:rsidRDefault="008C7200" w:rsidP="00F506F9">
      <w:pPr>
        <w:numPr>
          <w:ilvl w:val="0"/>
          <w:numId w:val="4"/>
        </w:numPr>
        <w:rPr>
          <w:rFonts w:cs="Arial"/>
          <w:b/>
          <w:sz w:val="24"/>
          <w:szCs w:val="24"/>
        </w:rPr>
      </w:pPr>
      <w:r w:rsidRPr="002B1B30">
        <w:rPr>
          <w:rFonts w:cs="Arial"/>
          <w:b/>
          <w:sz w:val="24"/>
          <w:szCs w:val="24"/>
        </w:rPr>
        <w:t>gas safety certificate;</w:t>
      </w:r>
    </w:p>
    <w:p w14:paraId="78D0BA3E" w14:textId="77777777" w:rsidR="008C7200" w:rsidRPr="002B1B30" w:rsidRDefault="008C7200" w:rsidP="00F506F9">
      <w:pPr>
        <w:numPr>
          <w:ilvl w:val="0"/>
          <w:numId w:val="4"/>
        </w:numPr>
        <w:rPr>
          <w:rFonts w:cs="Arial"/>
          <w:b/>
          <w:sz w:val="24"/>
          <w:szCs w:val="24"/>
        </w:rPr>
      </w:pPr>
      <w:r w:rsidRPr="002B1B30">
        <w:rPr>
          <w:rFonts w:cs="Arial"/>
          <w:b/>
          <w:sz w:val="24"/>
          <w:szCs w:val="24"/>
        </w:rPr>
        <w:t>electrical safety inspection reports (EICR and PAT);</w:t>
      </w:r>
    </w:p>
    <w:p w14:paraId="7A85E0C5" w14:textId="77777777" w:rsidR="008C7200" w:rsidRPr="002B1B30" w:rsidRDefault="008C7200" w:rsidP="00F506F9">
      <w:pPr>
        <w:numPr>
          <w:ilvl w:val="0"/>
          <w:numId w:val="4"/>
        </w:numPr>
        <w:rPr>
          <w:rFonts w:cs="Arial"/>
          <w:b/>
          <w:sz w:val="24"/>
          <w:szCs w:val="24"/>
        </w:rPr>
      </w:pPr>
      <w:r w:rsidRPr="002B1B30">
        <w:rPr>
          <w:rFonts w:cs="Arial"/>
          <w:b/>
          <w:sz w:val="24"/>
          <w:szCs w:val="24"/>
        </w:rPr>
        <w:t>energy performance certificate</w:t>
      </w:r>
      <w:r w:rsidR="006F1B2E" w:rsidRPr="002B1B30">
        <w:rPr>
          <w:rFonts w:cs="Arial"/>
          <w:b/>
          <w:sz w:val="24"/>
          <w:szCs w:val="24"/>
        </w:rPr>
        <w:t xml:space="preserve"> (unless the </w:t>
      </w:r>
      <w:r w:rsidR="00DC2E45" w:rsidRPr="002B1B30">
        <w:rPr>
          <w:rFonts w:cs="Arial"/>
          <w:b/>
          <w:sz w:val="24"/>
          <w:szCs w:val="24"/>
        </w:rPr>
        <w:t>T</w:t>
      </w:r>
      <w:r w:rsidR="006F1B2E" w:rsidRPr="002B1B30">
        <w:rPr>
          <w:rFonts w:cs="Arial"/>
          <w:b/>
          <w:sz w:val="24"/>
          <w:szCs w:val="24"/>
        </w:rPr>
        <w:t>enant is renting a room with shared access to a kitchen, bathroom and living area)</w:t>
      </w:r>
      <w:r w:rsidRPr="002B1B30">
        <w:rPr>
          <w:rFonts w:cs="Arial"/>
          <w:b/>
          <w:sz w:val="24"/>
          <w:szCs w:val="24"/>
        </w:rPr>
        <w:t>.</w:t>
      </w:r>
    </w:p>
    <w:p w14:paraId="708762F4" w14:textId="063B91B7" w:rsidR="008C7200" w:rsidRDefault="008C7200" w:rsidP="008C7200">
      <w:pPr>
        <w:rPr>
          <w:rFonts w:cs="Arial"/>
          <w:sz w:val="24"/>
          <w:szCs w:val="24"/>
        </w:rPr>
      </w:pPr>
    </w:p>
    <w:p w14:paraId="3651D845" w14:textId="77777777" w:rsidR="00FA5034" w:rsidRPr="002B1B30" w:rsidRDefault="00FA5034" w:rsidP="008C7200">
      <w:pPr>
        <w:rPr>
          <w:rFonts w:cs="Arial"/>
          <w:sz w:val="24"/>
          <w:szCs w:val="24"/>
        </w:rPr>
      </w:pPr>
    </w:p>
    <w:p w14:paraId="14EC1006" w14:textId="77777777" w:rsidR="008C7200" w:rsidRPr="002B1B30" w:rsidRDefault="008C7200" w:rsidP="00F506F9">
      <w:pPr>
        <w:pStyle w:val="Heading2"/>
        <w:numPr>
          <w:ilvl w:val="0"/>
          <w:numId w:val="7"/>
        </w:numPr>
        <w:rPr>
          <w:rFonts w:cs="Arial"/>
          <w:b/>
        </w:rPr>
      </w:pPr>
      <w:bookmarkStart w:id="26" w:name="_Toc190641"/>
      <w:r w:rsidRPr="002B1B30">
        <w:rPr>
          <w:rFonts w:cs="Arial"/>
          <w:b/>
          <w:sz w:val="28"/>
          <w:szCs w:val="28"/>
        </w:rPr>
        <w:t>LEGIONELLA</w:t>
      </w:r>
      <w:bookmarkEnd w:id="26"/>
    </w:p>
    <w:p w14:paraId="3F2F6084" w14:textId="77777777" w:rsidR="008C7200" w:rsidRPr="00FA5034" w:rsidRDefault="008C7200" w:rsidP="008C7200">
      <w:pPr>
        <w:rPr>
          <w:rFonts w:cs="Arial"/>
          <w:sz w:val="24"/>
          <w:szCs w:val="24"/>
        </w:rPr>
      </w:pPr>
    </w:p>
    <w:p w14:paraId="1796737C" w14:textId="77777777" w:rsidR="008C7200" w:rsidRPr="002B1B30" w:rsidRDefault="008C7200" w:rsidP="008C7200">
      <w:pPr>
        <w:rPr>
          <w:rFonts w:cs="Arial"/>
          <w:b/>
          <w:sz w:val="24"/>
          <w:szCs w:val="24"/>
        </w:rPr>
      </w:pPr>
      <w:r w:rsidRPr="002B1B30">
        <w:rPr>
          <w:rFonts w:cs="Arial"/>
          <w:b/>
          <w:sz w:val="24"/>
          <w:szCs w:val="24"/>
        </w:rPr>
        <w:t>At the start of the tenancy and throughout, the Landlord must take reasonable steps to assess any risk from exposure to legionella to ensure the safety of the Tenant in the Let Property.</w:t>
      </w:r>
    </w:p>
    <w:p w14:paraId="01D91320" w14:textId="77777777" w:rsidR="008C7200" w:rsidRPr="002B1B30" w:rsidRDefault="008C7200" w:rsidP="008C7200">
      <w:pPr>
        <w:pStyle w:val="Heading6"/>
        <w:ind w:left="720"/>
        <w:rPr>
          <w:rFonts w:cs="Arial"/>
          <w:b/>
        </w:rPr>
      </w:pPr>
    </w:p>
    <w:p w14:paraId="7FBF5324" w14:textId="77777777" w:rsidR="008C7200" w:rsidRPr="002B1B30" w:rsidRDefault="008C7200" w:rsidP="008C7200">
      <w:pPr>
        <w:rPr>
          <w:rFonts w:cs="Arial"/>
          <w:sz w:val="24"/>
          <w:szCs w:val="24"/>
        </w:rPr>
      </w:pPr>
    </w:p>
    <w:p w14:paraId="254C59F4" w14:textId="753D6537" w:rsidR="008C7200" w:rsidRPr="002B1B30" w:rsidRDefault="008C7200" w:rsidP="00E05959">
      <w:pPr>
        <w:pStyle w:val="Heading2"/>
        <w:numPr>
          <w:ilvl w:val="0"/>
          <w:numId w:val="7"/>
        </w:numPr>
        <w:rPr>
          <w:rFonts w:cs="Arial"/>
          <w:b/>
          <w:sz w:val="28"/>
          <w:szCs w:val="28"/>
        </w:rPr>
      </w:pPr>
      <w:bookmarkStart w:id="27" w:name="_Toc190642"/>
      <w:r w:rsidRPr="002B1B30">
        <w:rPr>
          <w:rFonts w:cs="Arial"/>
          <w:b/>
          <w:sz w:val="28"/>
          <w:szCs w:val="28"/>
        </w:rPr>
        <w:t>ACCESS FOR REPAIRS</w:t>
      </w:r>
      <w:r w:rsidR="007E57D1">
        <w:rPr>
          <w:rFonts w:cs="Arial"/>
          <w:b/>
          <w:sz w:val="28"/>
          <w:szCs w:val="28"/>
        </w:rPr>
        <w:t xml:space="preserve">, </w:t>
      </w:r>
      <w:r w:rsidR="00D20FD4">
        <w:rPr>
          <w:rFonts w:cs="Arial"/>
          <w:b/>
          <w:sz w:val="28"/>
          <w:szCs w:val="28"/>
        </w:rPr>
        <w:t>INSPECTIONS AND VALUATIONS</w:t>
      </w:r>
      <w:bookmarkEnd w:id="27"/>
    </w:p>
    <w:p w14:paraId="2207F524" w14:textId="77777777" w:rsidR="00625809" w:rsidRPr="00FA5034" w:rsidRDefault="00625809" w:rsidP="00625809">
      <w:pPr>
        <w:rPr>
          <w:rFonts w:cs="Arial"/>
          <w:sz w:val="24"/>
          <w:szCs w:val="24"/>
        </w:rPr>
      </w:pPr>
    </w:p>
    <w:p w14:paraId="7D23BF1A"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 Tenant must allow reasonable access to the Let Property for an authorised purpose where the Tenant has been given at least 48 hours’ notice, or access is required urgently.  Authorised purposes are carrying out work in the Let Property which the Landlord is required to or is allowed to, either by law, under the terms of this </w:t>
      </w:r>
      <w:r w:rsidR="005B7DB6" w:rsidRPr="002B1B30">
        <w:rPr>
          <w:rFonts w:cs="Arial"/>
          <w:b/>
          <w:sz w:val="24"/>
          <w:szCs w:val="24"/>
          <w:lang w:eastAsia="en-GB"/>
        </w:rPr>
        <w:t>Agreement</w:t>
      </w:r>
      <w:r w:rsidRPr="002B1B30">
        <w:rPr>
          <w:rFonts w:cs="Arial"/>
          <w:b/>
          <w:sz w:val="24"/>
          <w:szCs w:val="24"/>
          <w:lang w:eastAsia="en-GB"/>
        </w:rPr>
        <w:t xml:space="preserve">, or any other agreement between the Landlord and the Tenant; inspecting the Let Property to see if any such work is needed; and carrying out a valuation of the Let Property. The right of access also covers access by others such as a contractor or tradesman hired by the Landlord.   </w:t>
      </w:r>
    </w:p>
    <w:p w14:paraId="5F674400" w14:textId="77777777" w:rsidR="008C7200" w:rsidRPr="002B1B30" w:rsidRDefault="008C7200" w:rsidP="008C7200">
      <w:pPr>
        <w:rPr>
          <w:rFonts w:cs="Arial"/>
          <w:b/>
          <w:sz w:val="24"/>
          <w:szCs w:val="24"/>
          <w:lang w:eastAsia="en-GB"/>
        </w:rPr>
      </w:pPr>
    </w:p>
    <w:p w14:paraId="17A8A213"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There is nothing to stop the Tenant and Landlord from mutually agreeing more generous rights of access if both parties want to resolve a non-urgent problem more promptly.    </w:t>
      </w:r>
    </w:p>
    <w:p w14:paraId="3B5E5FDC" w14:textId="77777777" w:rsidR="008C7200" w:rsidRPr="002B1B30" w:rsidRDefault="008C7200" w:rsidP="008C7200">
      <w:pPr>
        <w:tabs>
          <w:tab w:val="left" w:pos="720"/>
          <w:tab w:val="left" w:pos="1944"/>
        </w:tabs>
        <w:rPr>
          <w:rFonts w:cs="Arial"/>
          <w:b/>
          <w:sz w:val="24"/>
          <w:szCs w:val="24"/>
          <w:lang w:eastAsia="en-GB"/>
        </w:rPr>
      </w:pPr>
      <w:r w:rsidRPr="002B1B30">
        <w:rPr>
          <w:rFonts w:cs="Arial"/>
          <w:b/>
          <w:sz w:val="24"/>
          <w:szCs w:val="24"/>
          <w:lang w:eastAsia="en-GB"/>
        </w:rPr>
        <w:tab/>
      </w:r>
      <w:r w:rsidRPr="002B1B30">
        <w:rPr>
          <w:rFonts w:cs="Arial"/>
          <w:b/>
          <w:sz w:val="24"/>
          <w:szCs w:val="24"/>
          <w:lang w:eastAsia="en-GB"/>
        </w:rPr>
        <w:tab/>
      </w:r>
    </w:p>
    <w:p w14:paraId="2E90542A" w14:textId="77777777" w:rsidR="008C7200" w:rsidRPr="002B1B30" w:rsidRDefault="008C7200" w:rsidP="008C7200">
      <w:pPr>
        <w:autoSpaceDE w:val="0"/>
        <w:autoSpaceDN w:val="0"/>
        <w:rPr>
          <w:rFonts w:cs="Arial"/>
          <w:b/>
          <w:sz w:val="24"/>
          <w:szCs w:val="24"/>
        </w:rPr>
      </w:pPr>
      <w:r w:rsidRPr="002B1B30">
        <w:rPr>
          <w:rFonts w:cs="Arial"/>
          <w:b/>
          <w:iCs/>
          <w:sz w:val="24"/>
          <w:szCs w:val="24"/>
        </w:rPr>
        <w:lastRenderedPageBreak/>
        <w:t>The Landlord has no right to use retained keys to enter the Let Property without the Tenant’s permission, except in an emergency</w:t>
      </w:r>
      <w:r w:rsidRPr="002B1B30">
        <w:rPr>
          <w:rFonts w:cs="Arial"/>
          <w:b/>
          <w:sz w:val="24"/>
          <w:szCs w:val="24"/>
        </w:rPr>
        <w:t xml:space="preserve">.  </w:t>
      </w:r>
    </w:p>
    <w:p w14:paraId="71F98F8B" w14:textId="77777777" w:rsidR="001B02DC" w:rsidRPr="002B1B30" w:rsidRDefault="001B02DC" w:rsidP="000E70BF">
      <w:pPr>
        <w:rPr>
          <w:rFonts w:cs="Arial"/>
          <w:sz w:val="24"/>
          <w:szCs w:val="24"/>
          <w:lang w:eastAsia="en-GB"/>
        </w:rPr>
      </w:pPr>
    </w:p>
    <w:p w14:paraId="0E04C1DB" w14:textId="77777777" w:rsidR="00493C9D" w:rsidRPr="002B1B30" w:rsidRDefault="00493C9D" w:rsidP="000E70BF">
      <w:pPr>
        <w:rPr>
          <w:rFonts w:cs="Arial"/>
          <w:sz w:val="24"/>
          <w:szCs w:val="24"/>
          <w:lang w:eastAsia="en-GB"/>
        </w:rPr>
      </w:pPr>
    </w:p>
    <w:p w14:paraId="678DB9DC" w14:textId="77777777" w:rsidR="001B02DC" w:rsidRPr="002B1B30" w:rsidRDefault="001B02DC" w:rsidP="00F506F9">
      <w:pPr>
        <w:pStyle w:val="Heading2"/>
        <w:numPr>
          <w:ilvl w:val="0"/>
          <w:numId w:val="7"/>
        </w:numPr>
        <w:rPr>
          <w:rFonts w:cs="Arial"/>
          <w:b/>
          <w:sz w:val="28"/>
          <w:szCs w:val="28"/>
        </w:rPr>
      </w:pPr>
      <w:bookmarkStart w:id="28" w:name="_Toc190643"/>
      <w:r w:rsidRPr="002B1B30">
        <w:rPr>
          <w:rFonts w:cs="Arial"/>
          <w:b/>
          <w:sz w:val="28"/>
          <w:szCs w:val="28"/>
        </w:rPr>
        <w:t>RESPECT FOR OTHERS</w:t>
      </w:r>
      <w:bookmarkEnd w:id="28"/>
      <w:r w:rsidRPr="002B1B30">
        <w:rPr>
          <w:rFonts w:cs="Arial"/>
          <w:b/>
          <w:sz w:val="28"/>
          <w:szCs w:val="28"/>
        </w:rPr>
        <w:t xml:space="preserve"> </w:t>
      </w:r>
    </w:p>
    <w:p w14:paraId="43201BD1" w14:textId="77777777" w:rsidR="001B02DC" w:rsidRPr="00FA5034" w:rsidRDefault="001B02DC" w:rsidP="001B02DC">
      <w:pPr>
        <w:rPr>
          <w:rFonts w:cs="Arial"/>
          <w:sz w:val="24"/>
          <w:szCs w:val="24"/>
        </w:rPr>
      </w:pPr>
    </w:p>
    <w:p w14:paraId="41D7F42C" w14:textId="77777777" w:rsidR="001B02DC" w:rsidRPr="002B1B30" w:rsidRDefault="001B02DC" w:rsidP="001B02DC">
      <w:pPr>
        <w:rPr>
          <w:rFonts w:cs="Arial"/>
          <w:b/>
          <w:sz w:val="24"/>
          <w:szCs w:val="24"/>
        </w:rPr>
      </w:pPr>
      <w:r w:rsidRPr="002B1B30">
        <w:rPr>
          <w:rFonts w:cs="Arial"/>
          <w:b/>
          <w:sz w:val="24"/>
          <w:szCs w:val="24"/>
        </w:rPr>
        <w:t>The Tenant, those living with him/her, and his/her v</w:t>
      </w:r>
      <w:r w:rsidR="00AD684A" w:rsidRPr="002B1B30">
        <w:rPr>
          <w:rFonts w:cs="Arial"/>
          <w:b/>
          <w:sz w:val="24"/>
          <w:szCs w:val="24"/>
        </w:rPr>
        <w:t>isitors must not engage in anti</w:t>
      </w:r>
      <w:r w:rsidRPr="002B1B30">
        <w:rPr>
          <w:rFonts w:cs="Arial"/>
          <w:b/>
          <w:sz w:val="24"/>
          <w:szCs w:val="24"/>
        </w:rPr>
        <w:t xml:space="preserve">social behaviour to another person.  A person includes anyone in the Let Property, a neighbour, visitor, the Landlord, Agent or contractor. </w:t>
      </w:r>
      <w:r w:rsidRPr="002B1B30">
        <w:rPr>
          <w:rFonts w:cs="Arial"/>
          <w:b/>
          <w:sz w:val="24"/>
          <w:szCs w:val="24"/>
        </w:rPr>
        <w:tab/>
      </w:r>
    </w:p>
    <w:p w14:paraId="14BF0E42" w14:textId="77777777" w:rsidR="001B02DC" w:rsidRPr="002B1B30" w:rsidRDefault="001B02DC" w:rsidP="001B02DC">
      <w:pPr>
        <w:rPr>
          <w:rFonts w:cs="Arial"/>
          <w:sz w:val="24"/>
          <w:szCs w:val="24"/>
        </w:rPr>
      </w:pPr>
    </w:p>
    <w:p w14:paraId="0092BE64" w14:textId="77777777" w:rsidR="001B02DC" w:rsidRPr="002B1B30" w:rsidRDefault="00AD684A" w:rsidP="001B02DC">
      <w:pPr>
        <w:rPr>
          <w:rFonts w:cs="Arial"/>
          <w:b/>
          <w:sz w:val="24"/>
          <w:szCs w:val="24"/>
        </w:rPr>
      </w:pPr>
      <w:r w:rsidRPr="002B1B30">
        <w:rPr>
          <w:rFonts w:cs="Arial"/>
          <w:b/>
          <w:sz w:val="24"/>
          <w:szCs w:val="24"/>
        </w:rPr>
        <w:t>“Anti</w:t>
      </w:r>
      <w:r w:rsidR="001B02DC" w:rsidRPr="002B1B30">
        <w:rPr>
          <w:rFonts w:cs="Arial"/>
          <w:b/>
          <w:sz w:val="24"/>
          <w:szCs w:val="24"/>
        </w:rPr>
        <w:t>social behaviour” means behaving in a way which causes, or is likely to cause, alarm, distress, nuisance or annoyance to any person; or which amounts to harassment of any person</w:t>
      </w:r>
      <w:r w:rsidR="00406D70" w:rsidRPr="002B1B30">
        <w:rPr>
          <w:rFonts w:cs="Arial"/>
          <w:b/>
          <w:sz w:val="24"/>
          <w:szCs w:val="24"/>
        </w:rPr>
        <w:t xml:space="preserve">. </w:t>
      </w:r>
      <w:r w:rsidR="001B02DC" w:rsidRPr="002B1B30">
        <w:rPr>
          <w:rFonts w:cs="Arial"/>
          <w:b/>
          <w:sz w:val="24"/>
          <w:szCs w:val="24"/>
        </w:rPr>
        <w:t xml:space="preserve">Harassment of a person includes causing the </w:t>
      </w:r>
      <w:r w:rsidRPr="002B1B30">
        <w:rPr>
          <w:rFonts w:cs="Arial"/>
          <w:b/>
          <w:sz w:val="24"/>
          <w:szCs w:val="24"/>
        </w:rPr>
        <w:t>person alarm or distress.  Anti</w:t>
      </w:r>
      <w:r w:rsidR="001B02DC" w:rsidRPr="002B1B30">
        <w:rPr>
          <w:rFonts w:cs="Arial"/>
          <w:b/>
          <w:sz w:val="24"/>
          <w:szCs w:val="24"/>
        </w:rPr>
        <w:t>social behaviour includes speech.</w:t>
      </w:r>
    </w:p>
    <w:p w14:paraId="189EAF96" w14:textId="77777777" w:rsidR="001B02DC" w:rsidRPr="002B1B30" w:rsidRDefault="001B02DC" w:rsidP="001B02DC">
      <w:pPr>
        <w:rPr>
          <w:rFonts w:cs="Arial"/>
          <w:b/>
          <w:spacing w:val="-3"/>
          <w:sz w:val="24"/>
          <w:szCs w:val="24"/>
        </w:rPr>
      </w:pPr>
    </w:p>
    <w:p w14:paraId="1AC2DC3F" w14:textId="77777777" w:rsidR="001B02DC" w:rsidRPr="002B1B30" w:rsidRDefault="001B02DC" w:rsidP="001B02DC">
      <w:pPr>
        <w:rPr>
          <w:rFonts w:cs="Arial"/>
          <w:b/>
          <w:sz w:val="24"/>
          <w:szCs w:val="24"/>
        </w:rPr>
      </w:pPr>
      <w:r w:rsidRPr="002B1B30">
        <w:rPr>
          <w:rFonts w:cs="Arial"/>
          <w:b/>
          <w:sz w:val="24"/>
          <w:szCs w:val="24"/>
        </w:rPr>
        <w:t>In particular, the Tenant, those living with him/her, and his/her visitors must not:</w:t>
      </w:r>
    </w:p>
    <w:p w14:paraId="40881831" w14:textId="77777777" w:rsidR="001B02DC" w:rsidRPr="002B1B30" w:rsidRDefault="001B02DC" w:rsidP="001B02DC">
      <w:pPr>
        <w:rPr>
          <w:rFonts w:cs="Arial"/>
          <w:b/>
          <w:sz w:val="24"/>
          <w:szCs w:val="24"/>
        </w:rPr>
      </w:pPr>
    </w:p>
    <w:p w14:paraId="4014F3F1" w14:textId="77777777" w:rsidR="001B02DC" w:rsidRPr="002B1B30" w:rsidRDefault="001B02DC" w:rsidP="00F506F9">
      <w:pPr>
        <w:numPr>
          <w:ilvl w:val="0"/>
          <w:numId w:val="15"/>
        </w:numPr>
        <w:rPr>
          <w:rFonts w:cs="Arial"/>
          <w:b/>
          <w:sz w:val="24"/>
          <w:szCs w:val="24"/>
        </w:rPr>
      </w:pPr>
      <w:r w:rsidRPr="002B1B30">
        <w:rPr>
          <w:rFonts w:cs="Arial"/>
          <w:b/>
          <w:sz w:val="24"/>
          <w:szCs w:val="24"/>
        </w:rPr>
        <w:t>make excessive noise. This includes, but is not limited to, the use of televisions, CD players, digital media players, radios and musical instruments and DIY and power tools;</w:t>
      </w:r>
    </w:p>
    <w:p w14:paraId="7EDF4880" w14:textId="77777777" w:rsidR="001B02DC" w:rsidRPr="002B1B30" w:rsidRDefault="001B02DC" w:rsidP="00F506F9">
      <w:pPr>
        <w:numPr>
          <w:ilvl w:val="0"/>
          <w:numId w:val="15"/>
        </w:numPr>
        <w:rPr>
          <w:rFonts w:cs="Arial"/>
          <w:b/>
          <w:sz w:val="24"/>
          <w:szCs w:val="24"/>
        </w:rPr>
      </w:pPr>
      <w:r w:rsidRPr="002B1B30">
        <w:rPr>
          <w:rFonts w:cs="Arial"/>
          <w:b/>
          <w:sz w:val="24"/>
          <w:szCs w:val="24"/>
        </w:rPr>
        <w:t xml:space="preserve">fail to control pets properly or allow them to foul or cause damage to </w:t>
      </w:r>
      <w:proofErr w:type="gramStart"/>
      <w:r w:rsidRPr="002B1B30">
        <w:rPr>
          <w:rFonts w:cs="Arial"/>
          <w:b/>
          <w:sz w:val="24"/>
          <w:szCs w:val="24"/>
        </w:rPr>
        <w:t>other</w:t>
      </w:r>
      <w:proofErr w:type="gramEnd"/>
      <w:r w:rsidRPr="002B1B30">
        <w:rPr>
          <w:rFonts w:cs="Arial"/>
          <w:b/>
          <w:sz w:val="24"/>
          <w:szCs w:val="24"/>
        </w:rPr>
        <w:t xml:space="preserve"> people’s property;</w:t>
      </w:r>
    </w:p>
    <w:p w14:paraId="56ED628A" w14:textId="77777777" w:rsidR="001B02DC" w:rsidRPr="002B1B30" w:rsidRDefault="001B02DC" w:rsidP="00F506F9">
      <w:pPr>
        <w:numPr>
          <w:ilvl w:val="0"/>
          <w:numId w:val="15"/>
        </w:numPr>
        <w:rPr>
          <w:rFonts w:cs="Arial"/>
          <w:b/>
          <w:sz w:val="24"/>
          <w:szCs w:val="24"/>
        </w:rPr>
      </w:pPr>
      <w:r w:rsidRPr="002B1B30">
        <w:rPr>
          <w:rFonts w:cs="Arial"/>
          <w:b/>
          <w:sz w:val="24"/>
          <w:szCs w:val="24"/>
        </w:rPr>
        <w:t>allow visitors to the Let Property to be noisy or disruptive;</w:t>
      </w:r>
    </w:p>
    <w:p w14:paraId="6BEA34B4" w14:textId="77777777" w:rsidR="001B02DC" w:rsidRPr="002B1B30" w:rsidRDefault="001B02DC" w:rsidP="00F506F9">
      <w:pPr>
        <w:numPr>
          <w:ilvl w:val="0"/>
          <w:numId w:val="15"/>
        </w:numPr>
        <w:rPr>
          <w:rFonts w:cs="Arial"/>
          <w:b/>
          <w:sz w:val="24"/>
          <w:szCs w:val="24"/>
        </w:rPr>
      </w:pPr>
      <w:r w:rsidRPr="002B1B30">
        <w:rPr>
          <w:rFonts w:cs="Arial"/>
          <w:b/>
          <w:sz w:val="24"/>
          <w:szCs w:val="24"/>
        </w:rPr>
        <w:t>vandalise or damage the Let Property or any part of the common parts or neighbourhood;</w:t>
      </w:r>
    </w:p>
    <w:p w14:paraId="12F4BECD" w14:textId="77777777" w:rsidR="001B02DC" w:rsidRPr="002B1B30" w:rsidRDefault="001B02DC" w:rsidP="00F506F9">
      <w:pPr>
        <w:numPr>
          <w:ilvl w:val="0"/>
          <w:numId w:val="15"/>
        </w:numPr>
        <w:rPr>
          <w:rFonts w:cs="Arial"/>
          <w:b/>
          <w:sz w:val="24"/>
          <w:szCs w:val="24"/>
        </w:rPr>
      </w:pPr>
      <w:r w:rsidRPr="002B1B30">
        <w:rPr>
          <w:rFonts w:cs="Arial"/>
          <w:b/>
          <w:sz w:val="24"/>
          <w:szCs w:val="24"/>
        </w:rPr>
        <w:t>leave rubbish either in unauthorised places or at inappropriate times;</w:t>
      </w:r>
    </w:p>
    <w:p w14:paraId="5248770B" w14:textId="77777777" w:rsidR="001B02DC" w:rsidRPr="002B1B30" w:rsidRDefault="00F93B18" w:rsidP="00F506F9">
      <w:pPr>
        <w:numPr>
          <w:ilvl w:val="0"/>
          <w:numId w:val="15"/>
        </w:numPr>
        <w:rPr>
          <w:rFonts w:cs="Arial"/>
          <w:b/>
          <w:sz w:val="24"/>
          <w:szCs w:val="24"/>
        </w:rPr>
      </w:pPr>
      <w:r w:rsidRPr="002B1B30">
        <w:rPr>
          <w:rFonts w:cs="Arial"/>
          <w:b/>
          <w:sz w:val="24"/>
          <w:szCs w:val="24"/>
        </w:rPr>
        <w:t>allow any other person (including children) living in or using the property to cause a nuisance or annoyance to other people by failing to take reasonable steps to prevent this</w:t>
      </w:r>
      <w:r w:rsidR="001B02DC" w:rsidRPr="002B1B30">
        <w:rPr>
          <w:rFonts w:cs="Arial"/>
          <w:b/>
          <w:sz w:val="24"/>
          <w:szCs w:val="24"/>
        </w:rPr>
        <w:t>;</w:t>
      </w:r>
    </w:p>
    <w:p w14:paraId="410BC028" w14:textId="77777777" w:rsidR="001B02DC" w:rsidRPr="002B1B30" w:rsidRDefault="001B02DC" w:rsidP="00F506F9">
      <w:pPr>
        <w:numPr>
          <w:ilvl w:val="0"/>
          <w:numId w:val="15"/>
        </w:numPr>
        <w:rPr>
          <w:rFonts w:cs="Arial"/>
          <w:b/>
          <w:sz w:val="24"/>
          <w:szCs w:val="24"/>
        </w:rPr>
      </w:pPr>
      <w:r w:rsidRPr="002B1B30">
        <w:rPr>
          <w:rFonts w:cs="Arial"/>
          <w:b/>
          <w:sz w:val="24"/>
          <w:szCs w:val="24"/>
        </w:rPr>
        <w:t>harass any other Tenant, member of his/her household, visitors, neighbours, family members of the Landlord or employees of the Landlord or Agent, or any other person or persons in the house, or neighbourhood, for whatever reason. This includes behaviour due to that person’s race</w:t>
      </w:r>
      <w:r w:rsidR="00104563" w:rsidRPr="002B1B30">
        <w:rPr>
          <w:rFonts w:cs="Arial"/>
          <w:b/>
          <w:sz w:val="24"/>
          <w:szCs w:val="24"/>
        </w:rPr>
        <w:t>,</w:t>
      </w:r>
      <w:r w:rsidRPr="002B1B30">
        <w:rPr>
          <w:rFonts w:cs="Arial"/>
          <w:b/>
          <w:sz w:val="24"/>
          <w:szCs w:val="24"/>
        </w:rPr>
        <w:t xml:space="preserve"> colour or ethnic origin, nationality, gender, sexuality, disability, age, religion or other belief, or other status;</w:t>
      </w:r>
    </w:p>
    <w:p w14:paraId="7AD78C3B" w14:textId="77777777" w:rsidR="001B02DC" w:rsidRPr="002B1B30" w:rsidRDefault="001B02DC" w:rsidP="001B02DC">
      <w:pPr>
        <w:rPr>
          <w:rFonts w:cs="Arial"/>
          <w:sz w:val="24"/>
          <w:szCs w:val="24"/>
        </w:rPr>
      </w:pPr>
    </w:p>
    <w:p w14:paraId="3A2B9B23" w14:textId="77777777" w:rsidR="001B02DC" w:rsidRPr="002B1B30" w:rsidRDefault="001B02DC" w:rsidP="001B02DC">
      <w:pPr>
        <w:rPr>
          <w:rFonts w:cs="Arial"/>
          <w:b/>
          <w:sz w:val="24"/>
          <w:szCs w:val="24"/>
        </w:rPr>
      </w:pPr>
      <w:r w:rsidRPr="002B1B30">
        <w:rPr>
          <w:rFonts w:cs="Arial"/>
          <w:b/>
          <w:sz w:val="24"/>
          <w:szCs w:val="24"/>
        </w:rPr>
        <w:t>In addition, the Tenant, those living with him/her, and his/her visitors must not engage in the following unlawful activities:</w:t>
      </w:r>
    </w:p>
    <w:p w14:paraId="35EB502D" w14:textId="77777777" w:rsidR="001B02DC" w:rsidRPr="002B1B30" w:rsidRDefault="001B02DC" w:rsidP="001B02DC">
      <w:pPr>
        <w:rPr>
          <w:rFonts w:cs="Arial"/>
          <w:b/>
          <w:sz w:val="24"/>
          <w:szCs w:val="24"/>
        </w:rPr>
      </w:pPr>
    </w:p>
    <w:p w14:paraId="1F6FAC9C" w14:textId="77777777" w:rsidR="001B02DC" w:rsidRPr="002B1B30" w:rsidRDefault="001B02DC" w:rsidP="00F506F9">
      <w:pPr>
        <w:numPr>
          <w:ilvl w:val="0"/>
          <w:numId w:val="16"/>
        </w:numPr>
        <w:rPr>
          <w:rFonts w:cs="Arial"/>
          <w:b/>
          <w:sz w:val="24"/>
          <w:szCs w:val="24"/>
        </w:rPr>
      </w:pPr>
      <w:r w:rsidRPr="002B1B30">
        <w:rPr>
          <w:rFonts w:cs="Arial"/>
          <w:b/>
          <w:sz w:val="24"/>
          <w:szCs w:val="24"/>
        </w:rPr>
        <w:t>use or carry offensive weapons;</w:t>
      </w:r>
    </w:p>
    <w:p w14:paraId="1A3DA37B"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use, sell, cultivate or supply unlawful drugs or sell alcohol; </w:t>
      </w:r>
    </w:p>
    <w:p w14:paraId="49B5721C" w14:textId="77777777" w:rsidR="001B02DC" w:rsidRPr="002B1B30" w:rsidRDefault="001B02DC" w:rsidP="00F506F9">
      <w:pPr>
        <w:numPr>
          <w:ilvl w:val="0"/>
          <w:numId w:val="16"/>
        </w:numPr>
        <w:rPr>
          <w:rFonts w:cs="Arial"/>
          <w:b/>
          <w:sz w:val="24"/>
          <w:szCs w:val="24"/>
        </w:rPr>
      </w:pPr>
      <w:r w:rsidRPr="002B1B30">
        <w:rPr>
          <w:rFonts w:cs="Arial"/>
          <w:b/>
          <w:sz w:val="24"/>
          <w:szCs w:val="24"/>
        </w:rPr>
        <w:t>store or bring onto the premises any type of unlicensed firearm or firearm ammunition including any replica or decommissioned firearms.</w:t>
      </w:r>
    </w:p>
    <w:p w14:paraId="50E78080"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use the Let Property or allow it to be used, for illegal </w:t>
      </w:r>
      <w:r w:rsidR="00070C6A" w:rsidRPr="002B1B30">
        <w:rPr>
          <w:rFonts w:cs="Arial"/>
          <w:b/>
          <w:sz w:val="24"/>
          <w:szCs w:val="24"/>
        </w:rPr>
        <w:t xml:space="preserve">or immoral </w:t>
      </w:r>
      <w:r w:rsidRPr="002B1B30">
        <w:rPr>
          <w:rFonts w:cs="Arial"/>
          <w:b/>
          <w:sz w:val="24"/>
          <w:szCs w:val="24"/>
        </w:rPr>
        <w:t>purposes;</w:t>
      </w:r>
    </w:p>
    <w:p w14:paraId="5C3990A8"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threaten or assault any other Tenant, member of his/her household, visitors, neighbours, family members of the Landlord or employees of the Landlord or Agent, or any other person or persons in the house, or neighbourhood, for whatever reason. </w:t>
      </w:r>
    </w:p>
    <w:p w14:paraId="276F54ED" w14:textId="77777777" w:rsidR="001B02DC" w:rsidRPr="002B1B30" w:rsidRDefault="001B02DC" w:rsidP="001B02DC">
      <w:pPr>
        <w:ind w:left="720"/>
        <w:rPr>
          <w:rFonts w:cs="Arial"/>
          <w:b/>
          <w:sz w:val="24"/>
          <w:szCs w:val="24"/>
        </w:rPr>
      </w:pPr>
    </w:p>
    <w:p w14:paraId="7519BE0B" w14:textId="77777777" w:rsidR="001B02DC" w:rsidRPr="002B1B30" w:rsidRDefault="001B02DC" w:rsidP="001B02DC">
      <w:pPr>
        <w:rPr>
          <w:rFonts w:cs="Arial"/>
          <w:b/>
          <w:sz w:val="24"/>
          <w:szCs w:val="24"/>
        </w:rPr>
      </w:pPr>
      <w:r w:rsidRPr="002B1B30">
        <w:rPr>
          <w:rFonts w:cs="Arial"/>
          <w:b/>
          <w:sz w:val="24"/>
          <w:szCs w:val="24"/>
        </w:rPr>
        <w:lastRenderedPageBreak/>
        <w:t>The particular prohibitions on behaviour listed above do not in any way restrict the general responsibilities of the Tenant.</w:t>
      </w:r>
    </w:p>
    <w:p w14:paraId="779CA3CE" w14:textId="77777777" w:rsidR="001B02DC" w:rsidRPr="002B1B30" w:rsidRDefault="001B02DC" w:rsidP="001B02DC">
      <w:pPr>
        <w:rPr>
          <w:rFonts w:cs="Arial"/>
          <w:b/>
          <w:spacing w:val="-3"/>
          <w:sz w:val="24"/>
          <w:szCs w:val="24"/>
        </w:rPr>
      </w:pPr>
      <w:r w:rsidRPr="002B1B30">
        <w:rPr>
          <w:rFonts w:cs="Arial"/>
          <w:b/>
          <w:spacing w:val="-3"/>
          <w:sz w:val="24"/>
          <w:szCs w:val="24"/>
        </w:rPr>
        <w:tab/>
      </w:r>
    </w:p>
    <w:p w14:paraId="4F4500C2" w14:textId="77777777" w:rsidR="00493C9D" w:rsidRPr="002B1B30" w:rsidRDefault="00493C9D" w:rsidP="001B02DC">
      <w:pPr>
        <w:rPr>
          <w:rFonts w:cs="Arial"/>
          <w:b/>
          <w:spacing w:val="-3"/>
          <w:sz w:val="24"/>
          <w:szCs w:val="24"/>
        </w:rPr>
      </w:pPr>
    </w:p>
    <w:p w14:paraId="253AF41C" w14:textId="77777777" w:rsidR="001B02DC" w:rsidRPr="002B1B30" w:rsidRDefault="001B02DC" w:rsidP="00F506F9">
      <w:pPr>
        <w:pStyle w:val="Heading2"/>
        <w:numPr>
          <w:ilvl w:val="0"/>
          <w:numId w:val="7"/>
        </w:numPr>
        <w:rPr>
          <w:rFonts w:cs="Arial"/>
          <w:b/>
          <w:sz w:val="28"/>
          <w:szCs w:val="28"/>
        </w:rPr>
      </w:pPr>
      <w:bookmarkStart w:id="29" w:name="_Toc190644"/>
      <w:r w:rsidRPr="002B1B30">
        <w:rPr>
          <w:rFonts w:cs="Arial"/>
          <w:b/>
          <w:sz w:val="28"/>
          <w:szCs w:val="28"/>
        </w:rPr>
        <w:t>EQUALITY REQUIREMENTS:</w:t>
      </w:r>
      <w:bookmarkEnd w:id="29"/>
    </w:p>
    <w:p w14:paraId="61B3A3A5" w14:textId="77777777" w:rsidR="001B02DC" w:rsidRPr="002B1B30" w:rsidRDefault="001B02DC" w:rsidP="001B02DC">
      <w:pPr>
        <w:autoSpaceDE w:val="0"/>
        <w:autoSpaceDN w:val="0"/>
        <w:adjustRightInd w:val="0"/>
        <w:rPr>
          <w:rFonts w:cs="Arial"/>
          <w:b/>
          <w:sz w:val="24"/>
          <w:szCs w:val="24"/>
        </w:rPr>
      </w:pPr>
    </w:p>
    <w:p w14:paraId="4399EA1A" w14:textId="77777777" w:rsidR="001B02DC" w:rsidRPr="002B1B30" w:rsidRDefault="001B02DC" w:rsidP="001B02DC">
      <w:pPr>
        <w:rPr>
          <w:rFonts w:eastAsia="Calibri" w:cs="Arial"/>
          <w:b/>
          <w:sz w:val="24"/>
          <w:szCs w:val="24"/>
        </w:rPr>
      </w:pPr>
      <w:r w:rsidRPr="002B1B30">
        <w:rPr>
          <w:rFonts w:eastAsia="Calibri" w:cs="Arial"/>
          <w:b/>
          <w:sz w:val="24"/>
          <w:szCs w:val="24"/>
        </w:rPr>
        <w:t>Under the Equality Act 2010, the Landlord must not unlawfully discriminate against the Tenant or prospective Tenant on the basis of their disability, sex, gender reassignment, pregnancy or maternity, race, religion or belief or sexual orientation.</w:t>
      </w:r>
    </w:p>
    <w:p w14:paraId="02B6B646" w14:textId="77777777" w:rsidR="001B02DC" w:rsidRPr="002B1B30" w:rsidRDefault="001B02DC" w:rsidP="001B02DC">
      <w:pPr>
        <w:rPr>
          <w:rFonts w:eastAsia="Calibri" w:cs="Arial"/>
          <w:b/>
          <w:sz w:val="24"/>
          <w:szCs w:val="24"/>
        </w:rPr>
      </w:pPr>
    </w:p>
    <w:p w14:paraId="367B5234" w14:textId="77777777" w:rsidR="001B02DC" w:rsidRPr="002B1B30" w:rsidRDefault="001B02DC" w:rsidP="001B02DC">
      <w:pPr>
        <w:rPr>
          <w:rFonts w:cs="Arial"/>
          <w:b/>
          <w:sz w:val="24"/>
          <w:szCs w:val="24"/>
        </w:rPr>
      </w:pPr>
    </w:p>
    <w:p w14:paraId="340D6644" w14:textId="77777777" w:rsidR="001B02DC" w:rsidRPr="002B1B30" w:rsidRDefault="001B02DC" w:rsidP="00F506F9">
      <w:pPr>
        <w:pStyle w:val="Heading2"/>
        <w:numPr>
          <w:ilvl w:val="0"/>
          <w:numId w:val="7"/>
        </w:numPr>
        <w:rPr>
          <w:rFonts w:cs="Arial"/>
          <w:b/>
          <w:sz w:val="28"/>
          <w:szCs w:val="28"/>
        </w:rPr>
      </w:pPr>
      <w:bookmarkStart w:id="30" w:name="_Toc190645"/>
      <w:r w:rsidRPr="002B1B30">
        <w:rPr>
          <w:rFonts w:cs="Arial"/>
          <w:b/>
          <w:sz w:val="28"/>
          <w:szCs w:val="28"/>
        </w:rPr>
        <w:t>DATA PROTECTION</w:t>
      </w:r>
      <w:bookmarkEnd w:id="30"/>
      <w:r w:rsidRPr="002B1B30">
        <w:rPr>
          <w:rFonts w:cs="Arial"/>
          <w:b/>
          <w:sz w:val="28"/>
          <w:szCs w:val="28"/>
        </w:rPr>
        <w:t xml:space="preserve">    </w:t>
      </w:r>
    </w:p>
    <w:p w14:paraId="0119133A" w14:textId="77777777" w:rsidR="001B02DC" w:rsidRPr="002B1B30" w:rsidRDefault="001B02DC" w:rsidP="001B02DC">
      <w:pPr>
        <w:rPr>
          <w:rFonts w:cs="Arial"/>
          <w:b/>
          <w:sz w:val="24"/>
          <w:szCs w:val="24"/>
        </w:rPr>
      </w:pPr>
    </w:p>
    <w:p w14:paraId="3A03475A" w14:textId="2B2542D8" w:rsidR="001B02DC" w:rsidRPr="002B1B30" w:rsidRDefault="001B02DC" w:rsidP="001B02DC">
      <w:pPr>
        <w:rPr>
          <w:rFonts w:cs="Arial"/>
          <w:b/>
          <w:sz w:val="24"/>
          <w:szCs w:val="24"/>
        </w:rPr>
      </w:pPr>
      <w:r w:rsidRPr="002B1B30">
        <w:rPr>
          <w:rFonts w:cs="Arial"/>
          <w:b/>
          <w:sz w:val="24"/>
          <w:szCs w:val="24"/>
        </w:rPr>
        <w:t xml:space="preserve">The Landlord must comply with the requirements of the Data Protection </w:t>
      </w:r>
      <w:r w:rsidR="005F39F5">
        <w:rPr>
          <w:rFonts w:cs="Arial"/>
          <w:b/>
          <w:sz w:val="24"/>
          <w:szCs w:val="24"/>
        </w:rPr>
        <w:t>Laws</w:t>
      </w:r>
      <w:r w:rsidRPr="002B1B30">
        <w:rPr>
          <w:rFonts w:cs="Arial"/>
          <w:b/>
          <w:sz w:val="24"/>
          <w:szCs w:val="24"/>
        </w:rPr>
        <w:t xml:space="preserve"> to ensure that the Tenant’s personal information is held securely and only lawfully disclosed.   </w:t>
      </w:r>
    </w:p>
    <w:p w14:paraId="2AD512C7" w14:textId="77777777" w:rsidR="001B02DC" w:rsidRPr="002B1B30" w:rsidRDefault="001B02DC" w:rsidP="001B02DC">
      <w:pPr>
        <w:rPr>
          <w:rFonts w:cs="Arial"/>
          <w:b/>
          <w:bCs/>
          <w:sz w:val="24"/>
          <w:szCs w:val="24"/>
        </w:rPr>
      </w:pPr>
    </w:p>
    <w:p w14:paraId="4B3E1B62" w14:textId="77777777" w:rsidR="00F178C6" w:rsidRPr="00FA5034" w:rsidRDefault="00F178C6" w:rsidP="00F178C6">
      <w:pPr>
        <w:pStyle w:val="Heading2"/>
        <w:ind w:left="720"/>
        <w:rPr>
          <w:rFonts w:cs="Arial"/>
          <w:b/>
        </w:rPr>
      </w:pPr>
    </w:p>
    <w:p w14:paraId="28AD5632" w14:textId="6DC885E3" w:rsidR="001B02DC" w:rsidRPr="002B1B30" w:rsidRDefault="001B02DC" w:rsidP="00F506F9">
      <w:pPr>
        <w:pStyle w:val="Heading2"/>
        <w:numPr>
          <w:ilvl w:val="0"/>
          <w:numId w:val="7"/>
        </w:numPr>
        <w:rPr>
          <w:rFonts w:cs="Arial"/>
          <w:b/>
          <w:sz w:val="28"/>
          <w:szCs w:val="28"/>
        </w:rPr>
      </w:pPr>
      <w:bookmarkStart w:id="31" w:name="_Toc190646"/>
      <w:r w:rsidRPr="002B1B30">
        <w:rPr>
          <w:rFonts w:cs="Arial"/>
          <w:b/>
          <w:sz w:val="28"/>
          <w:szCs w:val="28"/>
        </w:rPr>
        <w:t>ENDING THE TENANCY</w:t>
      </w:r>
      <w:bookmarkEnd w:id="31"/>
    </w:p>
    <w:p w14:paraId="1CD07C9B" w14:textId="77777777" w:rsidR="001B02DC" w:rsidRPr="00FA5034" w:rsidRDefault="001B02DC" w:rsidP="001B02DC">
      <w:pPr>
        <w:rPr>
          <w:rFonts w:cs="Arial"/>
          <w:bCs/>
          <w:sz w:val="24"/>
          <w:szCs w:val="24"/>
        </w:rPr>
      </w:pPr>
      <w:r w:rsidRPr="002B1B30">
        <w:rPr>
          <w:rFonts w:cs="Arial"/>
          <w:bCs/>
          <w:sz w:val="28"/>
          <w:szCs w:val="28"/>
        </w:rPr>
        <w:t xml:space="preserve"> </w:t>
      </w:r>
    </w:p>
    <w:p w14:paraId="054901E1" w14:textId="77777777" w:rsidR="001B02DC" w:rsidRPr="002B1B30" w:rsidRDefault="001B02DC" w:rsidP="001B02DC">
      <w:pPr>
        <w:rPr>
          <w:rFonts w:cs="Arial"/>
          <w:b/>
          <w:sz w:val="24"/>
          <w:szCs w:val="24"/>
        </w:rPr>
      </w:pPr>
      <w:r w:rsidRPr="002B1B30">
        <w:rPr>
          <w:rFonts w:cs="Arial"/>
          <w:b/>
          <w:sz w:val="24"/>
          <w:szCs w:val="24"/>
        </w:rPr>
        <w:t xml:space="preserve">This Tenancy may be ended </w:t>
      </w:r>
      <w:proofErr w:type="gramStart"/>
      <w:r w:rsidRPr="002B1B30">
        <w:rPr>
          <w:rFonts w:cs="Arial"/>
          <w:b/>
          <w:sz w:val="24"/>
          <w:szCs w:val="24"/>
        </w:rPr>
        <w:t>by:-</w:t>
      </w:r>
      <w:proofErr w:type="gramEnd"/>
    </w:p>
    <w:p w14:paraId="5CD9D7B9" w14:textId="77777777" w:rsidR="001B02DC" w:rsidRPr="002B1B30" w:rsidRDefault="001B02DC" w:rsidP="001B02DC">
      <w:pPr>
        <w:rPr>
          <w:rFonts w:cs="Arial"/>
          <w:b/>
          <w:sz w:val="24"/>
          <w:szCs w:val="24"/>
        </w:rPr>
      </w:pPr>
    </w:p>
    <w:p w14:paraId="2C35BCE2" w14:textId="77777777" w:rsidR="001B02DC" w:rsidRPr="002B1B30" w:rsidRDefault="001B02DC" w:rsidP="00F506F9">
      <w:pPr>
        <w:numPr>
          <w:ilvl w:val="0"/>
          <w:numId w:val="9"/>
        </w:numPr>
        <w:ind w:left="357" w:hanging="357"/>
        <w:rPr>
          <w:rFonts w:cs="Arial"/>
          <w:b/>
          <w:sz w:val="24"/>
          <w:szCs w:val="24"/>
        </w:rPr>
      </w:pPr>
      <w:r w:rsidRPr="002B1B30">
        <w:rPr>
          <w:rFonts w:cs="Arial"/>
          <w:b/>
          <w:sz w:val="24"/>
          <w:szCs w:val="24"/>
        </w:rPr>
        <w:t>The Tenant giving notice to the Landlord</w:t>
      </w:r>
    </w:p>
    <w:p w14:paraId="249BFA6D" w14:textId="77777777" w:rsidR="001B02DC" w:rsidRPr="002B1B30" w:rsidRDefault="001B02DC" w:rsidP="001B02DC">
      <w:pPr>
        <w:ind w:left="357"/>
        <w:rPr>
          <w:rFonts w:cs="Arial"/>
          <w:b/>
          <w:sz w:val="24"/>
          <w:szCs w:val="24"/>
        </w:rPr>
      </w:pPr>
    </w:p>
    <w:p w14:paraId="0EE2F6A6"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The Tenant giving the Landlord at least 28 days’ notice in writing to terminate the tenancy, or an earlier date if the Landlord is content to waive the minimum </w:t>
      </w:r>
      <w:proofErr w:type="gramStart"/>
      <w:r w:rsidRPr="002B1B30">
        <w:rPr>
          <w:rFonts w:cs="Arial"/>
          <w:b/>
          <w:sz w:val="24"/>
          <w:szCs w:val="24"/>
        </w:rPr>
        <w:t>28 day</w:t>
      </w:r>
      <w:proofErr w:type="gramEnd"/>
      <w:r w:rsidRPr="002B1B30">
        <w:rPr>
          <w:rFonts w:cs="Arial"/>
          <w:b/>
          <w:sz w:val="24"/>
          <w:szCs w:val="24"/>
        </w:rPr>
        <w:t xml:space="preserve"> notice period.  Where the Landlord agrees to waive the notice period, his or her agreement must be in writing.  The tenancy will come to an end on the date specified in the notice or, where appropriate, the earlier date agreed between the Tenant and Landlord.  To end a joint tenancy, all the Joint Tenants must agree to end the tenancy.  O</w:t>
      </w:r>
      <w:r w:rsidRPr="002B1B30">
        <w:rPr>
          <w:rFonts w:cs="Arial"/>
          <w:b/>
          <w:sz w:val="24"/>
        </w:rPr>
        <w:t xml:space="preserve">ne Joint Tenant cannot terminate the joint tenancy on behalf of all Joint Tenants.  </w:t>
      </w:r>
    </w:p>
    <w:p w14:paraId="341D09FC" w14:textId="77777777" w:rsidR="001B02DC" w:rsidRPr="002B1B30" w:rsidRDefault="001B02DC" w:rsidP="001B02DC">
      <w:pPr>
        <w:ind w:left="357"/>
        <w:rPr>
          <w:rFonts w:cs="Arial"/>
          <w:b/>
          <w:sz w:val="24"/>
          <w:szCs w:val="24"/>
          <w:u w:val="single"/>
        </w:rPr>
      </w:pPr>
    </w:p>
    <w:p w14:paraId="5914CD8E" w14:textId="77777777" w:rsidR="001B02DC" w:rsidRPr="002B1B30" w:rsidRDefault="001B02DC" w:rsidP="00F506F9">
      <w:pPr>
        <w:numPr>
          <w:ilvl w:val="0"/>
          <w:numId w:val="9"/>
        </w:numPr>
        <w:ind w:left="357" w:hanging="357"/>
        <w:rPr>
          <w:rFonts w:cs="Arial"/>
          <w:b/>
          <w:sz w:val="24"/>
          <w:szCs w:val="24"/>
          <w:u w:val="single"/>
        </w:rPr>
      </w:pPr>
      <w:r w:rsidRPr="002B1B30">
        <w:rPr>
          <w:rFonts w:cs="Arial"/>
          <w:b/>
          <w:sz w:val="24"/>
          <w:szCs w:val="24"/>
        </w:rPr>
        <w:t>The Landlord giving notice to the Tenant</w:t>
      </w:r>
      <w:r w:rsidR="00E44FF7" w:rsidRPr="002B1B30">
        <w:rPr>
          <w:rFonts w:cs="Arial"/>
          <w:b/>
          <w:sz w:val="24"/>
          <w:szCs w:val="24"/>
        </w:rPr>
        <w:t>,</w:t>
      </w:r>
      <w:r w:rsidRPr="002B1B30">
        <w:rPr>
          <w:rFonts w:cs="Arial"/>
          <w:b/>
          <w:sz w:val="24"/>
          <w:szCs w:val="24"/>
        </w:rPr>
        <w:t xml:space="preserve"> which is only possible using one of the 18 grounds for eviction set out in schedule 3 of the Act</w:t>
      </w:r>
      <w:r w:rsidR="00B15A5F" w:rsidRPr="002B1B30">
        <w:rPr>
          <w:rStyle w:val="CommentReference"/>
          <w:rFonts w:cs="Arial"/>
        </w:rPr>
        <w:t>.</w:t>
      </w:r>
      <w:r w:rsidRPr="002B1B30">
        <w:rPr>
          <w:rFonts w:cs="Arial"/>
          <w:b/>
          <w:sz w:val="24"/>
          <w:szCs w:val="24"/>
        </w:rPr>
        <w:t xml:space="preserve">  This can happen </w:t>
      </w:r>
      <w:proofErr w:type="gramStart"/>
      <w:r w:rsidRPr="002B1B30">
        <w:rPr>
          <w:rFonts w:cs="Arial"/>
          <w:b/>
          <w:sz w:val="24"/>
          <w:szCs w:val="24"/>
        </w:rPr>
        <w:t>either:-</w:t>
      </w:r>
      <w:proofErr w:type="gramEnd"/>
    </w:p>
    <w:p w14:paraId="0E1EA598" w14:textId="77777777" w:rsidR="001B02DC" w:rsidRPr="002B1B30" w:rsidRDefault="001B02DC" w:rsidP="001B02DC">
      <w:pPr>
        <w:rPr>
          <w:rFonts w:cs="Arial"/>
          <w:b/>
          <w:sz w:val="24"/>
          <w:szCs w:val="24"/>
        </w:rPr>
      </w:pPr>
    </w:p>
    <w:p w14:paraId="48C36600"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By the Landlord giving the Tenant a Notice to Leave </w:t>
      </w:r>
      <w:r w:rsidR="00C37D5B" w:rsidRPr="002B1B30">
        <w:rPr>
          <w:rFonts w:cs="Arial"/>
          <w:b/>
          <w:sz w:val="24"/>
          <w:szCs w:val="24"/>
        </w:rPr>
        <w:t xml:space="preserve">stating </w:t>
      </w:r>
      <w:r w:rsidRPr="002B1B30">
        <w:rPr>
          <w:rFonts w:cs="Arial"/>
          <w:b/>
          <w:sz w:val="24"/>
          <w:szCs w:val="24"/>
        </w:rPr>
        <w:t xml:space="preserve">one or more of the eviction grounds, and the Tenant choosing to leave.  In this case, the tenancy will come to an end on the day specified in the Notice to Leave, or the day on which the Tenant actually leaves the Let Property, whichever is the later. </w:t>
      </w:r>
    </w:p>
    <w:p w14:paraId="0B2CE72B" w14:textId="77777777" w:rsidR="001B02DC" w:rsidRPr="002B1B30" w:rsidRDefault="001B02DC" w:rsidP="001B02DC">
      <w:pPr>
        <w:ind w:left="714"/>
        <w:rPr>
          <w:rFonts w:cs="Arial"/>
          <w:b/>
          <w:sz w:val="24"/>
          <w:szCs w:val="24"/>
        </w:rPr>
      </w:pPr>
    </w:p>
    <w:p w14:paraId="54AD15F1" w14:textId="77777777" w:rsidR="001B02DC" w:rsidRPr="002B1B30" w:rsidRDefault="001B02DC" w:rsidP="001B02DC">
      <w:pPr>
        <w:ind w:left="714"/>
        <w:rPr>
          <w:rFonts w:cs="Arial"/>
          <w:b/>
          <w:sz w:val="24"/>
          <w:szCs w:val="24"/>
        </w:rPr>
      </w:pPr>
      <w:proofErr w:type="gramStart"/>
      <w:r w:rsidRPr="002B1B30">
        <w:rPr>
          <w:rFonts w:cs="Arial"/>
          <w:b/>
          <w:sz w:val="24"/>
          <w:szCs w:val="24"/>
        </w:rPr>
        <w:t>or:-</w:t>
      </w:r>
      <w:proofErr w:type="gramEnd"/>
    </w:p>
    <w:p w14:paraId="0F2F96AB" w14:textId="77777777" w:rsidR="001B02DC" w:rsidRPr="002B1B30" w:rsidRDefault="001B02DC" w:rsidP="001B02DC">
      <w:pPr>
        <w:ind w:left="357"/>
        <w:rPr>
          <w:rFonts w:cs="Arial"/>
          <w:b/>
          <w:sz w:val="24"/>
          <w:szCs w:val="24"/>
        </w:rPr>
      </w:pPr>
    </w:p>
    <w:p w14:paraId="2FB3E8FA"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By the Landlord giving the Tenant a Notice to Leave </w:t>
      </w:r>
      <w:r w:rsidR="00C37D5B" w:rsidRPr="002B1B30">
        <w:rPr>
          <w:rFonts w:cs="Arial"/>
          <w:b/>
          <w:sz w:val="24"/>
          <w:szCs w:val="24"/>
        </w:rPr>
        <w:t xml:space="preserve">stating </w:t>
      </w:r>
      <w:r w:rsidRPr="002B1B30">
        <w:rPr>
          <w:rFonts w:cs="Arial"/>
          <w:b/>
          <w:sz w:val="24"/>
          <w:szCs w:val="24"/>
        </w:rPr>
        <w:t xml:space="preserve">one or more of the eviction grounds and then, if the Tenant chooses not to leave on the day after the notice period expires, subsequently obtaining an eviction order from the Tribunal on the </w:t>
      </w:r>
      <w:r w:rsidR="00C37D5B" w:rsidRPr="002B1B30">
        <w:rPr>
          <w:rFonts w:cs="Arial"/>
          <w:b/>
          <w:sz w:val="24"/>
          <w:szCs w:val="24"/>
        </w:rPr>
        <w:t xml:space="preserve">stated </w:t>
      </w:r>
      <w:r w:rsidRPr="002B1B30">
        <w:rPr>
          <w:rFonts w:cs="Arial"/>
          <w:b/>
          <w:sz w:val="24"/>
          <w:szCs w:val="24"/>
        </w:rPr>
        <w:t xml:space="preserve">eviction ground(s).  In this </w:t>
      </w:r>
      <w:r w:rsidRPr="002B1B30">
        <w:rPr>
          <w:rFonts w:cs="Arial"/>
          <w:b/>
          <w:sz w:val="24"/>
          <w:szCs w:val="24"/>
        </w:rPr>
        <w:lastRenderedPageBreak/>
        <w:t xml:space="preserve">case, the tenancy will come to an end on the date specified in the eviction order.  </w:t>
      </w:r>
    </w:p>
    <w:p w14:paraId="23FD83E8" w14:textId="77777777" w:rsidR="001B02DC" w:rsidRPr="002B1B30" w:rsidRDefault="001B02DC" w:rsidP="001B02DC">
      <w:pPr>
        <w:rPr>
          <w:rFonts w:cs="Arial"/>
          <w:i/>
          <w:sz w:val="24"/>
          <w:szCs w:val="24"/>
        </w:rPr>
      </w:pPr>
    </w:p>
    <w:p w14:paraId="4FBA20E4" w14:textId="77777777" w:rsidR="001B02DC" w:rsidRPr="002B1B30" w:rsidRDefault="001B02DC" w:rsidP="001B02DC">
      <w:pPr>
        <w:rPr>
          <w:rFonts w:cs="Arial"/>
          <w:b/>
          <w:sz w:val="24"/>
          <w:szCs w:val="24"/>
        </w:rPr>
      </w:pPr>
      <w:r w:rsidRPr="002B1B30">
        <w:rPr>
          <w:rFonts w:cs="Arial"/>
          <w:b/>
          <w:sz w:val="24"/>
          <w:szCs w:val="24"/>
        </w:rPr>
        <w:t xml:space="preserve">The Landlord can bring the tenancy to an end only if one of the 18 grounds for eviction apply.  If the Landlord serves a Notice to Leave on the Tenant, he or she must specify which eviction ground(s) is being </w:t>
      </w:r>
      <w:proofErr w:type="gramStart"/>
      <w:r w:rsidRPr="002B1B30">
        <w:rPr>
          <w:rFonts w:cs="Arial"/>
          <w:b/>
          <w:sz w:val="24"/>
          <w:szCs w:val="24"/>
        </w:rPr>
        <w:t>used, and</w:t>
      </w:r>
      <w:proofErr w:type="gramEnd"/>
      <w:r w:rsidRPr="002B1B30">
        <w:rPr>
          <w:rFonts w:cs="Arial"/>
          <w:b/>
          <w:sz w:val="24"/>
          <w:szCs w:val="24"/>
        </w:rPr>
        <w:t xml:space="preserve"> give the reasons why they believe this eviction ground applies. </w:t>
      </w:r>
    </w:p>
    <w:p w14:paraId="328C9ADA" w14:textId="77777777" w:rsidR="001B02DC" w:rsidRPr="002B1B30" w:rsidRDefault="001B02DC" w:rsidP="001B02DC">
      <w:pPr>
        <w:rPr>
          <w:rFonts w:cs="Arial"/>
          <w:b/>
          <w:sz w:val="24"/>
          <w:szCs w:val="24"/>
        </w:rPr>
      </w:pPr>
    </w:p>
    <w:p w14:paraId="571D76BC" w14:textId="77777777" w:rsidR="001B02DC" w:rsidRPr="002B1B30" w:rsidRDefault="001B02DC" w:rsidP="001B02DC">
      <w:pPr>
        <w:rPr>
          <w:rFonts w:cs="Arial"/>
          <w:b/>
          <w:sz w:val="24"/>
          <w:szCs w:val="24"/>
        </w:rPr>
      </w:pPr>
      <w:r w:rsidRPr="002B1B30">
        <w:rPr>
          <w:rFonts w:cs="Arial"/>
          <w:b/>
          <w:sz w:val="24"/>
          <w:szCs w:val="24"/>
        </w:rPr>
        <w:t xml:space="preserve">If the Landlord applies to the Tribunal for an eviction order, the Tribunal will ask the Landlord to provide supporting evidence for any eviction ground(s) being used. </w:t>
      </w:r>
    </w:p>
    <w:p w14:paraId="2060E676" w14:textId="77777777" w:rsidR="001B02DC" w:rsidRPr="002B1B30" w:rsidRDefault="001B02DC" w:rsidP="001B02DC">
      <w:pPr>
        <w:rPr>
          <w:rFonts w:cs="Arial"/>
          <w:b/>
          <w:sz w:val="24"/>
          <w:szCs w:val="24"/>
        </w:rPr>
      </w:pPr>
    </w:p>
    <w:p w14:paraId="40760061" w14:textId="77777777" w:rsidR="001B02DC" w:rsidRPr="002B1B30" w:rsidRDefault="001B02DC" w:rsidP="001B02DC">
      <w:pPr>
        <w:rPr>
          <w:rFonts w:cs="Arial"/>
          <w:b/>
          <w:sz w:val="24"/>
          <w:szCs w:val="24"/>
        </w:rPr>
      </w:pPr>
      <w:r w:rsidRPr="002B1B30">
        <w:rPr>
          <w:rFonts w:cs="Arial"/>
          <w:b/>
          <w:sz w:val="24"/>
          <w:szCs w:val="24"/>
        </w:rPr>
        <w:t xml:space="preserve">The amount of notice a Landlord must give the Tenant will depend on which </w:t>
      </w:r>
      <w:r w:rsidR="00F178C6" w:rsidRPr="002B1B30">
        <w:rPr>
          <w:rFonts w:cs="Arial"/>
          <w:b/>
          <w:sz w:val="24"/>
          <w:szCs w:val="24"/>
        </w:rPr>
        <w:t xml:space="preserve">eviction </w:t>
      </w:r>
      <w:r w:rsidRPr="002B1B30">
        <w:rPr>
          <w:rFonts w:cs="Arial"/>
          <w:b/>
          <w:sz w:val="24"/>
          <w:szCs w:val="24"/>
        </w:rPr>
        <w:t xml:space="preserve">ground is being used by the Landlord and how long the Tenant has lived in the Let Property.  </w:t>
      </w:r>
    </w:p>
    <w:p w14:paraId="09F955F8" w14:textId="77777777" w:rsidR="001B02DC" w:rsidRPr="002B1B30" w:rsidRDefault="001B02DC" w:rsidP="001B02DC">
      <w:pPr>
        <w:rPr>
          <w:rFonts w:cs="Arial"/>
          <w:b/>
          <w:sz w:val="24"/>
          <w:szCs w:val="24"/>
        </w:rPr>
      </w:pPr>
    </w:p>
    <w:p w14:paraId="3D63BE92" w14:textId="1606BD31" w:rsidR="001B02DC" w:rsidRPr="002B1B30" w:rsidRDefault="001B02DC" w:rsidP="001B02DC">
      <w:pPr>
        <w:rPr>
          <w:rFonts w:cs="Arial"/>
          <w:b/>
          <w:sz w:val="24"/>
          <w:szCs w:val="24"/>
        </w:rPr>
      </w:pPr>
      <w:r w:rsidRPr="002B1B30">
        <w:rPr>
          <w:rFonts w:cs="Arial"/>
          <w:b/>
          <w:sz w:val="24"/>
          <w:szCs w:val="24"/>
        </w:rPr>
        <w:t xml:space="preserve">The Landlord must give the Tenant 28 days’ notice if, on the day the Tenant receives the Notice to Leave, the Tenant has been entitled to occupy the Let Property for six months or less, or if the </w:t>
      </w:r>
      <w:r w:rsidR="00F178C6" w:rsidRPr="002B1B30">
        <w:rPr>
          <w:rFonts w:cs="Arial"/>
          <w:b/>
          <w:sz w:val="24"/>
          <w:szCs w:val="24"/>
        </w:rPr>
        <w:t>eviction</w:t>
      </w:r>
      <w:r w:rsidRPr="002B1B30">
        <w:rPr>
          <w:rFonts w:cs="Arial"/>
          <w:b/>
          <w:sz w:val="24"/>
          <w:szCs w:val="24"/>
        </w:rPr>
        <w:t xml:space="preserve"> ground (or grounds) that the Landlord is </w:t>
      </w:r>
      <w:r w:rsidR="00C37D5B" w:rsidRPr="002B1B30">
        <w:rPr>
          <w:rFonts w:cs="Arial"/>
          <w:b/>
          <w:sz w:val="24"/>
          <w:szCs w:val="24"/>
        </w:rPr>
        <w:t xml:space="preserve">stating </w:t>
      </w:r>
      <w:r w:rsidRPr="002B1B30">
        <w:rPr>
          <w:rFonts w:cs="Arial"/>
          <w:b/>
          <w:sz w:val="24"/>
          <w:szCs w:val="24"/>
        </w:rPr>
        <w:t xml:space="preserve">is one or more of the following. The Tenant:  </w:t>
      </w:r>
    </w:p>
    <w:p w14:paraId="3692B8B6" w14:textId="77777777" w:rsidR="00F178C6" w:rsidRPr="002B1B30" w:rsidRDefault="00F178C6" w:rsidP="001B02DC">
      <w:pPr>
        <w:rPr>
          <w:rFonts w:cs="Arial"/>
          <w:b/>
          <w:sz w:val="24"/>
          <w:szCs w:val="24"/>
        </w:rPr>
      </w:pPr>
    </w:p>
    <w:p w14:paraId="35C4F782" w14:textId="77777777" w:rsidR="001B02DC" w:rsidRPr="002B1B30" w:rsidRDefault="001B02DC" w:rsidP="00F506F9">
      <w:pPr>
        <w:numPr>
          <w:ilvl w:val="2"/>
          <w:numId w:val="14"/>
        </w:numPr>
        <w:rPr>
          <w:rFonts w:cs="Arial"/>
          <w:b/>
          <w:sz w:val="24"/>
          <w:szCs w:val="24"/>
        </w:rPr>
      </w:pPr>
      <w:r w:rsidRPr="002B1B30">
        <w:rPr>
          <w:rFonts w:cs="Arial"/>
          <w:b/>
          <w:sz w:val="24"/>
          <w:szCs w:val="24"/>
        </w:rPr>
        <w:t>is not occupying the Let Property as his or her only or principal home</w:t>
      </w:r>
    </w:p>
    <w:p w14:paraId="60580473" w14:textId="77777777" w:rsidR="001B02DC" w:rsidRPr="002B1B30" w:rsidRDefault="001B02DC" w:rsidP="00F506F9">
      <w:pPr>
        <w:numPr>
          <w:ilvl w:val="2"/>
          <w:numId w:val="14"/>
        </w:numPr>
        <w:rPr>
          <w:rFonts w:cs="Arial"/>
          <w:b/>
          <w:sz w:val="24"/>
          <w:szCs w:val="24"/>
        </w:rPr>
      </w:pPr>
      <w:r w:rsidRPr="002B1B30">
        <w:rPr>
          <w:rFonts w:cs="Arial"/>
          <w:b/>
          <w:sz w:val="24"/>
          <w:szCs w:val="24"/>
        </w:rPr>
        <w:t>has breached the tenancy agreement</w:t>
      </w:r>
    </w:p>
    <w:p w14:paraId="2BAFA1E5"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is </w:t>
      </w:r>
      <w:r w:rsidR="007F0248" w:rsidRPr="002B1B30">
        <w:rPr>
          <w:rFonts w:cs="Arial"/>
          <w:b/>
          <w:sz w:val="24"/>
          <w:szCs w:val="24"/>
        </w:rPr>
        <w:t xml:space="preserve">in </w:t>
      </w:r>
      <w:r w:rsidRPr="002B1B30">
        <w:rPr>
          <w:rFonts w:cs="Arial"/>
          <w:b/>
          <w:sz w:val="24"/>
          <w:szCs w:val="24"/>
        </w:rPr>
        <w:t>rent arrears for three or more consecutive months</w:t>
      </w:r>
    </w:p>
    <w:p w14:paraId="0BE29A2C"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has </w:t>
      </w:r>
      <w:r w:rsidR="007F0248" w:rsidRPr="002B1B30">
        <w:rPr>
          <w:rFonts w:cs="Arial"/>
          <w:b/>
          <w:sz w:val="24"/>
          <w:szCs w:val="24"/>
        </w:rPr>
        <w:t xml:space="preserve">a </w:t>
      </w:r>
      <w:r w:rsidRPr="002B1B30">
        <w:rPr>
          <w:rFonts w:cs="Arial"/>
          <w:b/>
          <w:sz w:val="24"/>
          <w:szCs w:val="24"/>
        </w:rPr>
        <w:t>relevant criminal conviction</w:t>
      </w:r>
    </w:p>
    <w:p w14:paraId="0F414482"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has engaged in </w:t>
      </w:r>
      <w:r w:rsidR="00AD684A" w:rsidRPr="002B1B30">
        <w:rPr>
          <w:rFonts w:cs="Arial"/>
          <w:b/>
          <w:sz w:val="24"/>
          <w:szCs w:val="24"/>
        </w:rPr>
        <w:t>relevant anti</w:t>
      </w:r>
      <w:r w:rsidRPr="002B1B30">
        <w:rPr>
          <w:rFonts w:cs="Arial"/>
          <w:b/>
          <w:sz w:val="24"/>
          <w:szCs w:val="24"/>
        </w:rPr>
        <w:t>social behaviour</w:t>
      </w:r>
    </w:p>
    <w:p w14:paraId="55EDDD62"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has associated with a person who has </w:t>
      </w:r>
      <w:r w:rsidR="007F0248" w:rsidRPr="002B1B30">
        <w:rPr>
          <w:rFonts w:cs="Arial"/>
          <w:b/>
          <w:sz w:val="24"/>
          <w:szCs w:val="24"/>
        </w:rPr>
        <w:t xml:space="preserve">a </w:t>
      </w:r>
      <w:r w:rsidRPr="002B1B30">
        <w:rPr>
          <w:rFonts w:cs="Arial"/>
          <w:b/>
          <w:sz w:val="24"/>
          <w:szCs w:val="24"/>
        </w:rPr>
        <w:t>relevant conviction or has e</w:t>
      </w:r>
      <w:r w:rsidR="00AD684A" w:rsidRPr="002B1B30">
        <w:rPr>
          <w:rFonts w:cs="Arial"/>
          <w:b/>
          <w:sz w:val="24"/>
          <w:szCs w:val="24"/>
        </w:rPr>
        <w:t>ngaged in anti</w:t>
      </w:r>
      <w:r w:rsidRPr="002B1B30">
        <w:rPr>
          <w:rFonts w:cs="Arial"/>
          <w:b/>
          <w:sz w:val="24"/>
          <w:szCs w:val="24"/>
        </w:rPr>
        <w:t xml:space="preserve">social behaviour.  </w:t>
      </w:r>
    </w:p>
    <w:p w14:paraId="2152CE3F" w14:textId="77777777" w:rsidR="001B02DC" w:rsidRPr="002B1B30" w:rsidRDefault="001B02DC" w:rsidP="001B02DC">
      <w:pPr>
        <w:rPr>
          <w:rFonts w:cs="Arial"/>
          <w:b/>
          <w:sz w:val="24"/>
          <w:szCs w:val="24"/>
        </w:rPr>
      </w:pPr>
    </w:p>
    <w:p w14:paraId="00BF11F8" w14:textId="5F455415" w:rsidR="001B02DC" w:rsidRPr="002B1B30" w:rsidRDefault="001B02DC" w:rsidP="001B02DC">
      <w:pPr>
        <w:rPr>
          <w:rFonts w:cs="Arial"/>
          <w:b/>
          <w:sz w:val="24"/>
          <w:szCs w:val="24"/>
        </w:rPr>
      </w:pPr>
      <w:r w:rsidRPr="002B1B30">
        <w:rPr>
          <w:rFonts w:cs="Arial"/>
          <w:b/>
          <w:sz w:val="24"/>
          <w:szCs w:val="24"/>
        </w:rPr>
        <w:t xml:space="preserve">The Landlord must give the Tenant 84 days’ notice if, on the date the Tenant receives the Notice to Leave, the Tenant has been entitled to occupy the Let Property for over six months and the Notice to Leave does not rely exclusively on one (or more) of the eviction grounds already mentioned in this paragraph.       </w:t>
      </w:r>
    </w:p>
    <w:p w14:paraId="3D210AB8" w14:textId="77777777" w:rsidR="001B02DC" w:rsidRPr="002B1B30" w:rsidRDefault="001B02DC" w:rsidP="001B02DC">
      <w:pPr>
        <w:rPr>
          <w:rFonts w:cs="Arial"/>
          <w:b/>
          <w:sz w:val="24"/>
          <w:szCs w:val="24"/>
        </w:rPr>
      </w:pPr>
    </w:p>
    <w:p w14:paraId="37A51474" w14:textId="77777777" w:rsidR="001B02DC" w:rsidRPr="002B1B30" w:rsidRDefault="00CF35F3" w:rsidP="001B02DC">
      <w:pPr>
        <w:rPr>
          <w:rFonts w:cs="Arial"/>
          <w:b/>
          <w:sz w:val="24"/>
          <w:szCs w:val="24"/>
        </w:rPr>
      </w:pPr>
      <w:r w:rsidRPr="002B1B30">
        <w:rPr>
          <w:rFonts w:cs="Arial"/>
          <w:b/>
          <w:sz w:val="24"/>
          <w:szCs w:val="24"/>
        </w:rPr>
        <w:t xml:space="preserve">The Landlord must secure repossession only by lawful means and must comply with all relevant legislation affecting </w:t>
      </w:r>
      <w:r w:rsidR="001B02DC" w:rsidRPr="002B1B30">
        <w:rPr>
          <w:rFonts w:cs="Arial"/>
          <w:b/>
          <w:sz w:val="24"/>
          <w:szCs w:val="24"/>
        </w:rPr>
        <w:t xml:space="preserve">private residential tenancies. </w:t>
      </w:r>
    </w:p>
    <w:p w14:paraId="530E82C0" w14:textId="77777777" w:rsidR="001B02DC" w:rsidRPr="002B1B30" w:rsidRDefault="001B02DC" w:rsidP="001B02DC">
      <w:pPr>
        <w:rPr>
          <w:rFonts w:cs="Arial"/>
          <w:i/>
          <w:sz w:val="24"/>
          <w:szCs w:val="24"/>
        </w:rPr>
      </w:pPr>
    </w:p>
    <w:p w14:paraId="6EBAED11" w14:textId="77777777" w:rsidR="001B02DC" w:rsidRPr="002B1B30" w:rsidRDefault="001B02DC" w:rsidP="001B02DC">
      <w:pPr>
        <w:rPr>
          <w:rFonts w:cs="Arial"/>
          <w:i/>
          <w:sz w:val="24"/>
          <w:szCs w:val="24"/>
        </w:rPr>
      </w:pPr>
    </w:p>
    <w:p w14:paraId="1425A5E8" w14:textId="77777777" w:rsidR="001B02DC" w:rsidRPr="002B1B30" w:rsidRDefault="001B02DC" w:rsidP="001B02DC">
      <w:pPr>
        <w:pStyle w:val="BillADHeading2"/>
        <w:rPr>
          <w:rFonts w:ascii="Arial" w:hAnsi="Arial" w:cs="Arial"/>
          <w:szCs w:val="24"/>
        </w:rPr>
      </w:pPr>
      <w:r w:rsidRPr="002B1B30">
        <w:rPr>
          <w:rFonts w:ascii="Arial" w:hAnsi="Arial" w:cs="Arial"/>
          <w:szCs w:val="24"/>
        </w:rPr>
        <w:t xml:space="preserve">SCHEDULE 3 to the act – EVICTION GROUNDS </w:t>
      </w:r>
    </w:p>
    <w:p w14:paraId="035A6B29" w14:textId="77777777" w:rsidR="001B02DC" w:rsidRPr="002B1B30" w:rsidRDefault="001B02DC" w:rsidP="001B02DC">
      <w:pPr>
        <w:pStyle w:val="BillADPara"/>
        <w:numPr>
          <w:ilvl w:val="0"/>
          <w:numId w:val="0"/>
        </w:numPr>
        <w:rPr>
          <w:rFonts w:ascii="Arial" w:hAnsi="Arial" w:cs="Arial"/>
          <w:b/>
          <w:szCs w:val="24"/>
        </w:rPr>
      </w:pPr>
      <w:bookmarkStart w:id="32" w:name="_Ref429649247"/>
      <w:r w:rsidRPr="002B1B30">
        <w:rPr>
          <w:rFonts w:ascii="Arial" w:hAnsi="Arial" w:cs="Arial"/>
          <w:b/>
          <w:szCs w:val="24"/>
        </w:rPr>
        <w:t xml:space="preserve">Schedule 3 sets out the 18 grounds under which a Landlord may seek eviction.  </w:t>
      </w:r>
      <w:bookmarkEnd w:id="32"/>
    </w:p>
    <w:p w14:paraId="3ECDA803" w14:textId="77777777" w:rsidR="001B02DC" w:rsidRPr="002B1B30" w:rsidRDefault="001B02DC" w:rsidP="001B02DC">
      <w:pPr>
        <w:pStyle w:val="BillADPara"/>
        <w:numPr>
          <w:ilvl w:val="0"/>
          <w:numId w:val="0"/>
        </w:numPr>
        <w:rPr>
          <w:rFonts w:ascii="Arial" w:hAnsi="Arial" w:cs="Arial"/>
          <w:b/>
          <w:szCs w:val="24"/>
          <w:u w:val="single"/>
        </w:rPr>
      </w:pPr>
      <w:r w:rsidRPr="002B1B30">
        <w:rPr>
          <w:rFonts w:ascii="Arial" w:hAnsi="Arial" w:cs="Arial"/>
          <w:b/>
          <w:szCs w:val="24"/>
          <w:u w:val="single"/>
        </w:rPr>
        <w:t>Mandatory Eviction Grounds</w:t>
      </w:r>
    </w:p>
    <w:p w14:paraId="72B343B1" w14:textId="77777777" w:rsidR="001B02DC" w:rsidRPr="002B1B30" w:rsidRDefault="001B02DC" w:rsidP="001B02DC">
      <w:pPr>
        <w:pStyle w:val="BillADPara"/>
        <w:numPr>
          <w:ilvl w:val="0"/>
          <w:numId w:val="0"/>
        </w:numPr>
        <w:rPr>
          <w:rFonts w:ascii="Arial" w:hAnsi="Arial" w:cs="Arial"/>
          <w:b/>
          <w:szCs w:val="24"/>
        </w:rPr>
      </w:pPr>
      <w:r w:rsidRPr="002B1B30">
        <w:rPr>
          <w:rFonts w:ascii="Arial" w:hAnsi="Arial" w:cs="Arial"/>
          <w:b/>
          <w:szCs w:val="24"/>
        </w:rPr>
        <w:t>If the Tribunal is satisfied that any of the mandatory eviction grounds exists, it must issue an eviction order.  The eight mandatory grounds are:</w:t>
      </w:r>
    </w:p>
    <w:p w14:paraId="6238DDE0"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89360C" w:rsidRPr="002B1B30">
        <w:rPr>
          <w:rFonts w:ascii="Arial" w:hAnsi="Arial" w:cs="Arial"/>
          <w:b/>
          <w:szCs w:val="24"/>
        </w:rPr>
        <w:t xml:space="preserve">Landlord </w:t>
      </w:r>
      <w:r w:rsidRPr="002B1B30">
        <w:rPr>
          <w:rFonts w:ascii="Arial" w:hAnsi="Arial" w:cs="Arial"/>
          <w:b/>
          <w:szCs w:val="24"/>
        </w:rPr>
        <w:t xml:space="preserve">intends to sell the </w:t>
      </w:r>
      <w:r w:rsidR="009312CA" w:rsidRPr="002B1B30">
        <w:rPr>
          <w:rFonts w:ascii="Arial" w:hAnsi="Arial" w:cs="Arial"/>
          <w:b/>
          <w:szCs w:val="24"/>
        </w:rPr>
        <w:t>Let P</w:t>
      </w:r>
      <w:r w:rsidRPr="002B1B30">
        <w:rPr>
          <w:rFonts w:ascii="Arial" w:hAnsi="Arial" w:cs="Arial"/>
          <w:b/>
          <w:szCs w:val="24"/>
        </w:rPr>
        <w:t xml:space="preserve">roperty for market value within three months of the Tenant ceasing to occupy it. </w:t>
      </w:r>
    </w:p>
    <w:p w14:paraId="3AA4CEE4"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lastRenderedPageBreak/>
        <w:t xml:space="preserve">Let </w:t>
      </w:r>
      <w:r w:rsidR="009312CA" w:rsidRPr="002B1B30">
        <w:rPr>
          <w:rFonts w:ascii="Arial" w:hAnsi="Arial" w:cs="Arial"/>
          <w:b/>
          <w:szCs w:val="24"/>
        </w:rPr>
        <w:t xml:space="preserve">Property </w:t>
      </w:r>
      <w:r w:rsidRPr="002B1B30">
        <w:rPr>
          <w:rFonts w:ascii="Arial" w:hAnsi="Arial" w:cs="Arial"/>
          <w:b/>
          <w:szCs w:val="24"/>
        </w:rPr>
        <w:t xml:space="preserve">to be sold by the mortgage lender.  </w:t>
      </w:r>
    </w:p>
    <w:p w14:paraId="5FA1C59C"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Landlord intends to </w:t>
      </w:r>
      <w:proofErr w:type="gramStart"/>
      <w:r w:rsidRPr="002B1B30">
        <w:rPr>
          <w:rFonts w:ascii="Arial" w:hAnsi="Arial" w:cs="Arial"/>
          <w:b/>
          <w:szCs w:val="24"/>
        </w:rPr>
        <w:t>refurbish</w:t>
      </w:r>
      <w:proofErr w:type="gramEnd"/>
      <w:r w:rsidRPr="002B1B30">
        <w:rPr>
          <w:rFonts w:ascii="Arial" w:hAnsi="Arial" w:cs="Arial"/>
          <w:b/>
          <w:szCs w:val="24"/>
        </w:rPr>
        <w:t xml:space="preserve"> and this will entail significantly disruptive works to, or in relation to, the </w:t>
      </w:r>
      <w:r w:rsidR="009312CA" w:rsidRPr="002B1B30">
        <w:rPr>
          <w:rFonts w:ascii="Arial" w:hAnsi="Arial" w:cs="Arial"/>
          <w:b/>
          <w:szCs w:val="24"/>
        </w:rPr>
        <w:t>Let P</w:t>
      </w:r>
      <w:r w:rsidRPr="002B1B30">
        <w:rPr>
          <w:rFonts w:ascii="Arial" w:hAnsi="Arial" w:cs="Arial"/>
          <w:b/>
          <w:szCs w:val="24"/>
        </w:rPr>
        <w:t xml:space="preserve">roperty. </w:t>
      </w:r>
    </w:p>
    <w:p w14:paraId="5C26E822"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89360C" w:rsidRPr="002B1B30">
        <w:rPr>
          <w:rFonts w:ascii="Arial" w:hAnsi="Arial" w:cs="Arial"/>
          <w:b/>
          <w:szCs w:val="24"/>
        </w:rPr>
        <w:t xml:space="preserve">Landlord </w:t>
      </w:r>
      <w:r w:rsidRPr="002B1B30">
        <w:rPr>
          <w:rFonts w:ascii="Arial" w:hAnsi="Arial" w:cs="Arial"/>
          <w:b/>
          <w:szCs w:val="24"/>
        </w:rPr>
        <w:t xml:space="preserve">intends to live in the </w:t>
      </w:r>
      <w:r w:rsidR="009312CA" w:rsidRPr="002B1B30">
        <w:rPr>
          <w:rFonts w:ascii="Arial" w:hAnsi="Arial" w:cs="Arial"/>
          <w:b/>
          <w:szCs w:val="24"/>
        </w:rPr>
        <w:t>Let P</w:t>
      </w:r>
      <w:r w:rsidRPr="002B1B30">
        <w:rPr>
          <w:rFonts w:ascii="Arial" w:hAnsi="Arial" w:cs="Arial"/>
          <w:b/>
          <w:szCs w:val="24"/>
        </w:rPr>
        <w:t xml:space="preserve">roperty as his or her only or principal home. </w:t>
      </w:r>
    </w:p>
    <w:p w14:paraId="5BA440DC"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89360C" w:rsidRPr="002B1B30">
        <w:rPr>
          <w:rFonts w:ascii="Arial" w:hAnsi="Arial" w:cs="Arial"/>
          <w:b/>
          <w:szCs w:val="24"/>
        </w:rPr>
        <w:t xml:space="preserve">Landlord </w:t>
      </w:r>
      <w:r w:rsidRPr="002B1B30">
        <w:rPr>
          <w:rFonts w:ascii="Arial" w:hAnsi="Arial" w:cs="Arial"/>
          <w:b/>
          <w:szCs w:val="24"/>
        </w:rPr>
        <w:t xml:space="preserve">intends to use the </w:t>
      </w:r>
      <w:r w:rsidR="009312CA" w:rsidRPr="002B1B30">
        <w:rPr>
          <w:rFonts w:ascii="Arial" w:hAnsi="Arial" w:cs="Arial"/>
          <w:b/>
          <w:szCs w:val="24"/>
        </w:rPr>
        <w:t>Let P</w:t>
      </w:r>
      <w:r w:rsidRPr="002B1B30">
        <w:rPr>
          <w:rFonts w:ascii="Arial" w:hAnsi="Arial" w:cs="Arial"/>
          <w:b/>
          <w:szCs w:val="24"/>
        </w:rPr>
        <w:t xml:space="preserve">roperty for a purpose other than providing a person with a home.  </w:t>
      </w:r>
    </w:p>
    <w:p w14:paraId="47590FF6"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9312CA" w:rsidRPr="002B1B30">
        <w:rPr>
          <w:rFonts w:ascii="Arial" w:hAnsi="Arial" w:cs="Arial"/>
          <w:b/>
          <w:szCs w:val="24"/>
        </w:rPr>
        <w:t>L</w:t>
      </w:r>
      <w:r w:rsidRPr="002B1B30">
        <w:rPr>
          <w:rFonts w:ascii="Arial" w:hAnsi="Arial" w:cs="Arial"/>
          <w:b/>
          <w:szCs w:val="24"/>
        </w:rPr>
        <w:t xml:space="preserve">et </w:t>
      </w:r>
      <w:r w:rsidR="009312CA" w:rsidRPr="002B1B30">
        <w:rPr>
          <w:rFonts w:ascii="Arial" w:hAnsi="Arial" w:cs="Arial"/>
          <w:b/>
          <w:szCs w:val="24"/>
        </w:rPr>
        <w:t>P</w:t>
      </w:r>
      <w:r w:rsidRPr="002B1B30">
        <w:rPr>
          <w:rFonts w:ascii="Arial" w:hAnsi="Arial" w:cs="Arial"/>
          <w:b/>
          <w:szCs w:val="24"/>
        </w:rPr>
        <w:t xml:space="preserve">roperty is held for a person engaged in the work of a religious denomination as a residence from which the duties of such a person are to be performed; the </w:t>
      </w:r>
      <w:r w:rsidR="009312CA" w:rsidRPr="002B1B30">
        <w:rPr>
          <w:rFonts w:ascii="Arial" w:hAnsi="Arial" w:cs="Arial"/>
          <w:b/>
          <w:szCs w:val="24"/>
        </w:rPr>
        <w:t>L</w:t>
      </w:r>
      <w:r w:rsidRPr="002B1B30">
        <w:rPr>
          <w:rFonts w:ascii="Arial" w:hAnsi="Arial" w:cs="Arial"/>
          <w:b/>
          <w:szCs w:val="24"/>
        </w:rPr>
        <w:t xml:space="preserve">et </w:t>
      </w:r>
      <w:r w:rsidR="009312CA" w:rsidRPr="002B1B30">
        <w:rPr>
          <w:rFonts w:ascii="Arial" w:hAnsi="Arial" w:cs="Arial"/>
          <w:b/>
          <w:szCs w:val="24"/>
        </w:rPr>
        <w:t>P</w:t>
      </w:r>
      <w:r w:rsidRPr="002B1B30">
        <w:rPr>
          <w:rFonts w:ascii="Arial" w:hAnsi="Arial" w:cs="Arial"/>
          <w:b/>
          <w:szCs w:val="24"/>
        </w:rPr>
        <w:t xml:space="preserve">roperty has previously been used for that purpose; and the </w:t>
      </w:r>
      <w:r w:rsidR="009312CA" w:rsidRPr="002B1B30">
        <w:rPr>
          <w:rFonts w:ascii="Arial" w:hAnsi="Arial" w:cs="Arial"/>
          <w:b/>
          <w:szCs w:val="24"/>
        </w:rPr>
        <w:t>L</w:t>
      </w:r>
      <w:r w:rsidRPr="002B1B30">
        <w:rPr>
          <w:rFonts w:ascii="Arial" w:hAnsi="Arial" w:cs="Arial"/>
          <w:b/>
          <w:szCs w:val="24"/>
        </w:rPr>
        <w:t xml:space="preserve">et </w:t>
      </w:r>
      <w:r w:rsidR="009312CA" w:rsidRPr="002B1B30">
        <w:rPr>
          <w:rFonts w:ascii="Arial" w:hAnsi="Arial" w:cs="Arial"/>
          <w:b/>
          <w:szCs w:val="24"/>
        </w:rPr>
        <w:t>P</w:t>
      </w:r>
      <w:r w:rsidRPr="002B1B30">
        <w:rPr>
          <w:rFonts w:ascii="Arial" w:hAnsi="Arial" w:cs="Arial"/>
          <w:b/>
          <w:szCs w:val="24"/>
        </w:rPr>
        <w:t xml:space="preserve">roperty is required for that purpose. </w:t>
      </w:r>
    </w:p>
    <w:p w14:paraId="3EC63A9E"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Tenant is not occupying </w:t>
      </w:r>
      <w:r w:rsidR="004307AF" w:rsidRPr="002B1B30">
        <w:rPr>
          <w:rFonts w:ascii="Arial" w:hAnsi="Arial" w:cs="Arial"/>
          <w:b/>
          <w:szCs w:val="24"/>
        </w:rPr>
        <w:t xml:space="preserve">the </w:t>
      </w:r>
      <w:r w:rsidR="00FB73B0" w:rsidRPr="002B1B30">
        <w:rPr>
          <w:rFonts w:ascii="Arial" w:hAnsi="Arial" w:cs="Arial"/>
          <w:b/>
          <w:szCs w:val="24"/>
        </w:rPr>
        <w:t>Let P</w:t>
      </w:r>
      <w:r w:rsidRPr="002B1B30">
        <w:rPr>
          <w:rFonts w:ascii="Arial" w:hAnsi="Arial" w:cs="Arial"/>
          <w:b/>
          <w:szCs w:val="24"/>
        </w:rPr>
        <w:t xml:space="preserve">roperty as his or her only or principal home or has abandoned the </w:t>
      </w:r>
      <w:r w:rsidR="00FB73B0" w:rsidRPr="002B1B30">
        <w:rPr>
          <w:rFonts w:ascii="Arial" w:hAnsi="Arial" w:cs="Arial"/>
          <w:b/>
          <w:szCs w:val="24"/>
        </w:rPr>
        <w:t>Let P</w:t>
      </w:r>
      <w:r w:rsidRPr="002B1B30">
        <w:rPr>
          <w:rFonts w:ascii="Arial" w:hAnsi="Arial" w:cs="Arial"/>
          <w:b/>
          <w:szCs w:val="24"/>
        </w:rPr>
        <w:t xml:space="preserve">roperty.  </w:t>
      </w:r>
    </w:p>
    <w:p w14:paraId="55C3889A"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After the </w:t>
      </w:r>
      <w:r w:rsidR="0066446E" w:rsidRPr="002B1B30">
        <w:rPr>
          <w:rFonts w:ascii="Arial" w:hAnsi="Arial" w:cs="Arial"/>
          <w:b/>
          <w:szCs w:val="24"/>
        </w:rPr>
        <w:t>start date of the tenancy</w:t>
      </w:r>
      <w:r w:rsidRPr="002B1B30">
        <w:rPr>
          <w:rFonts w:ascii="Arial" w:hAnsi="Arial" w:cs="Arial"/>
          <w:b/>
          <w:szCs w:val="24"/>
        </w:rPr>
        <w:t xml:space="preserve">, the </w:t>
      </w:r>
      <w:r w:rsidR="0089360C" w:rsidRPr="002B1B30">
        <w:rPr>
          <w:rFonts w:ascii="Arial" w:hAnsi="Arial" w:cs="Arial"/>
          <w:b/>
          <w:szCs w:val="24"/>
        </w:rPr>
        <w:t xml:space="preserve">Tenant </w:t>
      </w:r>
      <w:r w:rsidRPr="002B1B30">
        <w:rPr>
          <w:rFonts w:ascii="Arial" w:hAnsi="Arial" w:cs="Arial"/>
          <w:b/>
          <w:szCs w:val="24"/>
        </w:rPr>
        <w:t xml:space="preserve">is convicted of using, or allowing the use of, the </w:t>
      </w:r>
      <w:r w:rsidR="00FB73B0" w:rsidRPr="002B1B30">
        <w:rPr>
          <w:rFonts w:ascii="Arial" w:hAnsi="Arial" w:cs="Arial"/>
          <w:b/>
          <w:szCs w:val="24"/>
        </w:rPr>
        <w:t>L</w:t>
      </w:r>
      <w:r w:rsidRPr="002B1B30">
        <w:rPr>
          <w:rFonts w:ascii="Arial" w:hAnsi="Arial" w:cs="Arial"/>
          <w:b/>
          <w:szCs w:val="24"/>
        </w:rPr>
        <w:t xml:space="preserve">et </w:t>
      </w:r>
      <w:r w:rsidR="00FB73B0" w:rsidRPr="002B1B30">
        <w:rPr>
          <w:rFonts w:ascii="Arial" w:hAnsi="Arial" w:cs="Arial"/>
          <w:b/>
          <w:szCs w:val="24"/>
        </w:rPr>
        <w:t>P</w:t>
      </w:r>
      <w:r w:rsidRPr="002B1B30">
        <w:rPr>
          <w:rFonts w:ascii="Arial" w:hAnsi="Arial" w:cs="Arial"/>
          <w:b/>
          <w:szCs w:val="24"/>
        </w:rPr>
        <w:t xml:space="preserve">roperty for an immoral or illegal purpose, or is convicted of an </w:t>
      </w:r>
      <w:proofErr w:type="spellStart"/>
      <w:r w:rsidRPr="002B1B30">
        <w:rPr>
          <w:rFonts w:ascii="Arial" w:hAnsi="Arial" w:cs="Arial"/>
          <w:b/>
          <w:szCs w:val="24"/>
        </w:rPr>
        <w:t>imprisonable</w:t>
      </w:r>
      <w:proofErr w:type="spellEnd"/>
      <w:r w:rsidRPr="002B1B30">
        <w:rPr>
          <w:rFonts w:ascii="Arial" w:hAnsi="Arial" w:cs="Arial"/>
          <w:b/>
          <w:szCs w:val="24"/>
        </w:rPr>
        <w:t xml:space="preserve"> offence committed in or in the locality of the </w:t>
      </w:r>
      <w:r w:rsidR="00FB73B0" w:rsidRPr="002B1B30">
        <w:rPr>
          <w:rFonts w:ascii="Arial" w:hAnsi="Arial" w:cs="Arial"/>
          <w:b/>
          <w:szCs w:val="24"/>
        </w:rPr>
        <w:t>Let P</w:t>
      </w:r>
      <w:r w:rsidRPr="002B1B30">
        <w:rPr>
          <w:rFonts w:ascii="Arial" w:hAnsi="Arial" w:cs="Arial"/>
          <w:b/>
          <w:szCs w:val="24"/>
        </w:rPr>
        <w:t>roperty. The application must usually be made within 12 months of the Tenant’s conviction.</w:t>
      </w:r>
    </w:p>
    <w:p w14:paraId="495C678B" w14:textId="77777777" w:rsidR="001B02DC" w:rsidRPr="002B1B30" w:rsidRDefault="001B02DC" w:rsidP="001B02DC">
      <w:pPr>
        <w:pStyle w:val="BillADHeading4"/>
        <w:jc w:val="left"/>
        <w:rPr>
          <w:rFonts w:ascii="Arial" w:hAnsi="Arial" w:cs="Arial"/>
          <w:bCs/>
          <w:i w:val="0"/>
          <w:iCs/>
          <w:szCs w:val="24"/>
          <w:u w:val="single"/>
        </w:rPr>
      </w:pPr>
      <w:r w:rsidRPr="002B1B30">
        <w:rPr>
          <w:rFonts w:ascii="Arial" w:hAnsi="Arial" w:cs="Arial"/>
          <w:bCs/>
          <w:i w:val="0"/>
          <w:iCs/>
          <w:szCs w:val="24"/>
          <w:u w:val="single"/>
        </w:rPr>
        <w:t>Discretionary Eviction Grounds</w:t>
      </w:r>
    </w:p>
    <w:p w14:paraId="78FD130A" w14:textId="77777777" w:rsidR="001B02DC" w:rsidRPr="002B1B30" w:rsidRDefault="001B02DC" w:rsidP="001B02DC">
      <w:pPr>
        <w:pStyle w:val="BillADHeading4"/>
        <w:jc w:val="left"/>
        <w:rPr>
          <w:rFonts w:ascii="Arial" w:hAnsi="Arial" w:cs="Arial"/>
          <w:i w:val="0"/>
          <w:szCs w:val="24"/>
          <w:u w:val="single"/>
        </w:rPr>
      </w:pPr>
      <w:r w:rsidRPr="002B1B30">
        <w:rPr>
          <w:rFonts w:ascii="Arial" w:hAnsi="Arial" w:cs="Arial"/>
          <w:bCs/>
          <w:i w:val="0"/>
          <w:iCs/>
          <w:szCs w:val="24"/>
        </w:rPr>
        <w:t xml:space="preserve">Even if the Tribunal is satisfied that a discretionary ground exists, it will still have discretion on whether to issue an eviction order.  The eight discretionary grounds are:  </w:t>
      </w:r>
    </w:p>
    <w:p w14:paraId="1FD054C8" w14:textId="77777777" w:rsidR="001B02DC" w:rsidRPr="002B1B30" w:rsidRDefault="001B02DC" w:rsidP="00F506F9">
      <w:pPr>
        <w:pStyle w:val="BillADPara"/>
        <w:numPr>
          <w:ilvl w:val="0"/>
          <w:numId w:val="13"/>
        </w:numPr>
        <w:spacing w:after="0"/>
        <w:jc w:val="left"/>
        <w:rPr>
          <w:rFonts w:ascii="Arial" w:hAnsi="Arial" w:cs="Arial"/>
          <w:b/>
          <w:szCs w:val="24"/>
        </w:rPr>
      </w:pPr>
      <w:r w:rsidRPr="002B1B30">
        <w:rPr>
          <w:rFonts w:ascii="Arial" w:hAnsi="Arial" w:cs="Arial"/>
          <w:b/>
          <w:szCs w:val="24"/>
        </w:rPr>
        <w:t>A member of the Landlord’s family intends to live in the Let Property as his or her only or principal home.</w:t>
      </w:r>
    </w:p>
    <w:p w14:paraId="165130BC" w14:textId="77777777" w:rsidR="001B02DC" w:rsidRPr="002B1B30" w:rsidRDefault="001B02DC" w:rsidP="001B02DC">
      <w:pPr>
        <w:pStyle w:val="BillADPara"/>
        <w:numPr>
          <w:ilvl w:val="0"/>
          <w:numId w:val="0"/>
        </w:numPr>
        <w:spacing w:after="0"/>
        <w:ind w:left="1429"/>
        <w:jc w:val="left"/>
        <w:rPr>
          <w:rFonts w:ascii="Arial" w:hAnsi="Arial" w:cs="Arial"/>
          <w:b/>
          <w:szCs w:val="24"/>
        </w:rPr>
      </w:pPr>
    </w:p>
    <w:p w14:paraId="43C758FD" w14:textId="77777777" w:rsidR="001B02DC" w:rsidRPr="002B1B30" w:rsidRDefault="001B02DC" w:rsidP="00F506F9">
      <w:pPr>
        <w:pStyle w:val="BillADPara"/>
        <w:numPr>
          <w:ilvl w:val="0"/>
          <w:numId w:val="13"/>
        </w:numPr>
        <w:spacing w:after="0"/>
        <w:jc w:val="left"/>
        <w:rPr>
          <w:rFonts w:ascii="Arial" w:hAnsi="Arial" w:cs="Arial"/>
          <w:b/>
          <w:szCs w:val="24"/>
        </w:rPr>
      </w:pPr>
      <w:r w:rsidRPr="002B1B30">
        <w:rPr>
          <w:rFonts w:ascii="Arial" w:hAnsi="Arial" w:cs="Arial"/>
          <w:b/>
          <w:szCs w:val="24"/>
        </w:rPr>
        <w:t xml:space="preserve">The tenancy was entered into on account of the Tenant having an assessed need for community care and the Tenant has since been assessed as no longer having such need. </w:t>
      </w:r>
    </w:p>
    <w:p w14:paraId="51ADC0B2" w14:textId="77777777" w:rsidR="001B02DC" w:rsidRPr="002B1B30" w:rsidRDefault="001B02DC" w:rsidP="001B02DC">
      <w:pPr>
        <w:pStyle w:val="BillADPara"/>
        <w:numPr>
          <w:ilvl w:val="0"/>
          <w:numId w:val="0"/>
        </w:numPr>
        <w:spacing w:after="0"/>
        <w:ind w:left="1429"/>
        <w:jc w:val="left"/>
        <w:rPr>
          <w:rFonts w:ascii="Arial" w:hAnsi="Arial" w:cs="Arial"/>
          <w:b/>
          <w:szCs w:val="24"/>
        </w:rPr>
      </w:pPr>
    </w:p>
    <w:p w14:paraId="11C63DE4"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The Tenant has breached the tenancy agreement – this excludes the payment of rent.  </w:t>
      </w:r>
    </w:p>
    <w:p w14:paraId="7D410367"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The T</w:t>
      </w:r>
      <w:r w:rsidR="00AD684A" w:rsidRPr="002B1B30">
        <w:rPr>
          <w:rFonts w:ascii="Arial" w:hAnsi="Arial" w:cs="Arial"/>
          <w:b/>
          <w:szCs w:val="24"/>
        </w:rPr>
        <w:t>enant has acted in an anti</w:t>
      </w:r>
      <w:r w:rsidRPr="002B1B30">
        <w:rPr>
          <w:rFonts w:ascii="Arial" w:hAnsi="Arial" w:cs="Arial"/>
          <w:b/>
          <w:szCs w:val="24"/>
        </w:rPr>
        <w:t xml:space="preserve">social manner to another person and the Tribunal is satisfied that it is reasonable to issue an eviction order given the nature of the behaviour and who it was in relation to or where it occurred.  The application must usually be made within 12 months of the antisocial behaviour occurring. </w:t>
      </w:r>
    </w:p>
    <w:p w14:paraId="422C93BC"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The Tenant is associating in the </w:t>
      </w:r>
      <w:r w:rsidR="00FB73B0" w:rsidRPr="002B1B30">
        <w:rPr>
          <w:rFonts w:ascii="Arial" w:hAnsi="Arial" w:cs="Arial"/>
          <w:b/>
          <w:szCs w:val="24"/>
        </w:rPr>
        <w:t>L</w:t>
      </w:r>
      <w:r w:rsidRPr="002B1B30">
        <w:rPr>
          <w:rFonts w:ascii="Arial" w:hAnsi="Arial" w:cs="Arial"/>
          <w:b/>
          <w:szCs w:val="24"/>
        </w:rPr>
        <w:t xml:space="preserve">et </w:t>
      </w:r>
      <w:r w:rsidR="00FB73B0" w:rsidRPr="002B1B30">
        <w:rPr>
          <w:rFonts w:ascii="Arial" w:hAnsi="Arial" w:cs="Arial"/>
          <w:b/>
          <w:szCs w:val="24"/>
        </w:rPr>
        <w:t>P</w:t>
      </w:r>
      <w:r w:rsidRPr="002B1B30">
        <w:rPr>
          <w:rFonts w:ascii="Arial" w:hAnsi="Arial" w:cs="Arial"/>
          <w:b/>
          <w:szCs w:val="24"/>
        </w:rPr>
        <w:t xml:space="preserve">roperty with a person who has a relevant conviction or who has engaged in relevant </w:t>
      </w:r>
      <w:r w:rsidRPr="002B1B30">
        <w:rPr>
          <w:rFonts w:ascii="Arial" w:hAnsi="Arial" w:cs="Arial"/>
          <w:b/>
          <w:szCs w:val="24"/>
        </w:rPr>
        <w:lastRenderedPageBreak/>
        <w:t xml:space="preserve">antisocial behaviour.  A relevant conviction is a conviction which, if it was the Tenant’s, would entitle the Tribunal to issue an eviction order.  Relevant </w:t>
      </w:r>
      <w:r w:rsidR="00AD684A" w:rsidRPr="002B1B30">
        <w:rPr>
          <w:rFonts w:ascii="Arial" w:hAnsi="Arial" w:cs="Arial"/>
          <w:b/>
          <w:szCs w:val="24"/>
        </w:rPr>
        <w:t>anti</w:t>
      </w:r>
      <w:r w:rsidRPr="002B1B30">
        <w:rPr>
          <w:rFonts w:ascii="Arial" w:hAnsi="Arial" w:cs="Arial"/>
          <w:b/>
          <w:szCs w:val="24"/>
        </w:rPr>
        <w:t>social behaviour means behaviour which, if engaged in by the Tenant, would entitle the Tribunal to issue an eviction order. The application must usually be made within 12 months of the conviction or antisocial behaviour.</w:t>
      </w:r>
    </w:p>
    <w:p w14:paraId="432C5CF4"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Landlord registration has been refused or revoked by a local authority. </w:t>
      </w:r>
    </w:p>
    <w:p w14:paraId="17F6C553"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House in Multiple Occupation (HMO) license revoked by the local authority.</w:t>
      </w:r>
    </w:p>
    <w:p w14:paraId="70FCBBF8" w14:textId="77777777" w:rsidR="001B02DC" w:rsidRPr="002B1B30" w:rsidRDefault="001B02DC" w:rsidP="00F506F9">
      <w:pPr>
        <w:pStyle w:val="BillADPara"/>
        <w:numPr>
          <w:ilvl w:val="0"/>
          <w:numId w:val="13"/>
        </w:numPr>
        <w:spacing w:after="0"/>
        <w:jc w:val="left"/>
        <w:rPr>
          <w:rFonts w:ascii="Arial" w:hAnsi="Arial" w:cs="Arial"/>
          <w:b/>
          <w:szCs w:val="24"/>
        </w:rPr>
      </w:pPr>
      <w:r w:rsidRPr="002B1B30">
        <w:rPr>
          <w:rFonts w:ascii="Arial" w:hAnsi="Arial" w:cs="Arial"/>
          <w:b/>
          <w:szCs w:val="24"/>
        </w:rPr>
        <w:t xml:space="preserve">Overcrowding statutory notice in respect of the </w:t>
      </w:r>
      <w:r w:rsidR="007F0248" w:rsidRPr="002B1B30">
        <w:rPr>
          <w:rFonts w:ascii="Arial" w:hAnsi="Arial" w:cs="Arial"/>
          <w:b/>
          <w:szCs w:val="24"/>
        </w:rPr>
        <w:t xml:space="preserve">Let Property </w:t>
      </w:r>
      <w:r w:rsidRPr="002B1B30">
        <w:rPr>
          <w:rFonts w:ascii="Arial" w:hAnsi="Arial" w:cs="Arial"/>
          <w:b/>
          <w:szCs w:val="24"/>
        </w:rPr>
        <w:t>has been served on the Landlord.</w:t>
      </w:r>
    </w:p>
    <w:p w14:paraId="2AC4097D" w14:textId="77777777" w:rsidR="001B02DC" w:rsidRPr="002B1B30" w:rsidRDefault="001B02DC" w:rsidP="001B02DC">
      <w:pPr>
        <w:pStyle w:val="BillADPara"/>
        <w:numPr>
          <w:ilvl w:val="0"/>
          <w:numId w:val="0"/>
        </w:numPr>
        <w:spacing w:after="0"/>
        <w:ind w:left="1134"/>
        <w:rPr>
          <w:rFonts w:ascii="Arial" w:hAnsi="Arial" w:cs="Arial"/>
          <w:b/>
          <w:szCs w:val="24"/>
        </w:rPr>
      </w:pPr>
    </w:p>
    <w:p w14:paraId="3DACC592" w14:textId="77777777" w:rsidR="001B02DC" w:rsidRPr="002B1B30" w:rsidRDefault="001B02DC" w:rsidP="001B02DC">
      <w:pPr>
        <w:rPr>
          <w:rFonts w:cs="Arial"/>
          <w:b/>
          <w:sz w:val="24"/>
          <w:szCs w:val="24"/>
          <w:u w:val="single"/>
        </w:rPr>
      </w:pPr>
      <w:r w:rsidRPr="002B1B30">
        <w:rPr>
          <w:rFonts w:cs="Arial"/>
          <w:b/>
          <w:sz w:val="24"/>
          <w:szCs w:val="24"/>
          <w:u w:val="single"/>
        </w:rPr>
        <w:t>Eviction grounds with both a mandatory and a discretionary strand.</w:t>
      </w:r>
    </w:p>
    <w:p w14:paraId="28243E9E" w14:textId="77777777" w:rsidR="001B02DC" w:rsidRPr="002B1B30" w:rsidRDefault="001B02DC" w:rsidP="001B02DC">
      <w:pPr>
        <w:rPr>
          <w:rFonts w:cs="Arial"/>
          <w:b/>
          <w:sz w:val="24"/>
          <w:szCs w:val="24"/>
        </w:rPr>
      </w:pPr>
    </w:p>
    <w:p w14:paraId="1182FF4E" w14:textId="23EDC83D" w:rsidR="001B02DC" w:rsidRDefault="001B02DC" w:rsidP="001B02DC">
      <w:pPr>
        <w:rPr>
          <w:rFonts w:cs="Arial"/>
          <w:b/>
          <w:sz w:val="24"/>
          <w:szCs w:val="24"/>
        </w:rPr>
      </w:pPr>
      <w:r w:rsidRPr="002B1B30">
        <w:rPr>
          <w:rFonts w:cs="Arial"/>
          <w:b/>
          <w:sz w:val="24"/>
          <w:szCs w:val="24"/>
        </w:rPr>
        <w:t>These two eviction grounds have both a mandatory and a discretionary strand, so the Tribunal will have discretion over whether to issue an eviction order in some circumstances, but not in others:</w:t>
      </w:r>
    </w:p>
    <w:p w14:paraId="74277EF5" w14:textId="77777777" w:rsidR="00AA164E" w:rsidRPr="002B1B30" w:rsidRDefault="00AA164E" w:rsidP="001B02DC">
      <w:pPr>
        <w:rPr>
          <w:rFonts w:cs="Arial"/>
          <w:b/>
          <w:sz w:val="24"/>
          <w:szCs w:val="24"/>
        </w:rPr>
      </w:pPr>
    </w:p>
    <w:p w14:paraId="38421C8C"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The Tenant is in rent arrears. (This ground is mandatory if, for three or more months, the Tenant has been continuously in arrears of rent and on the day the Tribunal considers the case, the arrears are at least one month’s rent.  The Tribunal must also be satisfied that the arrears are not due to a delay or failure in the payment of a relevant benefit.  This ground is discretionary if the Tenant has been in arrears of rent for three or more months, and on the first day the Tribunal considers the case, the arrears are less than one month’s rent and the Tribunal is satisfied that it is reasonable on this basis to issue an eviction order.  In deciding whether it is reasonable to evict, the Tribunal will consider whether the Tenant being in arrears is due to a delay or failure in the payment of a relevant benefit.)</w:t>
      </w:r>
    </w:p>
    <w:p w14:paraId="5B4DF29C" w14:textId="77777777" w:rsidR="00F0105D" w:rsidRPr="00FA5034"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The tenancy was granted to an employee and the Tenant is no longer an employee.  (This ground is mandatory if the application for eviction </w:t>
      </w:r>
      <w:r w:rsidRPr="002B1B30">
        <w:rPr>
          <w:rFonts w:ascii="Arial" w:hAnsi="Arial" w:cs="Arial"/>
          <w:b/>
          <w:szCs w:val="24"/>
        </w:rPr>
        <w:tab/>
        <w:t xml:space="preserve">was made within 12 months of the </w:t>
      </w:r>
      <w:r w:rsidR="00DC2E45" w:rsidRPr="002B1B30">
        <w:rPr>
          <w:rFonts w:ascii="Arial" w:hAnsi="Arial" w:cs="Arial"/>
          <w:b/>
          <w:szCs w:val="24"/>
        </w:rPr>
        <w:t xml:space="preserve">Tenant </w:t>
      </w:r>
      <w:r w:rsidRPr="002B1B30">
        <w:rPr>
          <w:rFonts w:ascii="Arial" w:hAnsi="Arial" w:cs="Arial"/>
          <w:b/>
          <w:szCs w:val="24"/>
        </w:rPr>
        <w:t>ceasing to be - or failing to become - an employee and discretionary if the appli</w:t>
      </w:r>
      <w:r w:rsidRPr="00FA5034">
        <w:rPr>
          <w:rFonts w:ascii="Arial" w:hAnsi="Arial" w:cs="Arial"/>
          <w:b/>
          <w:szCs w:val="24"/>
        </w:rPr>
        <w:t xml:space="preserve">cation is made after the </w:t>
      </w:r>
      <w:proofErr w:type="gramStart"/>
      <w:r w:rsidRPr="00FA5034">
        <w:rPr>
          <w:rFonts w:ascii="Arial" w:hAnsi="Arial" w:cs="Arial"/>
          <w:b/>
          <w:szCs w:val="24"/>
        </w:rPr>
        <w:t>12 month</w:t>
      </w:r>
      <w:proofErr w:type="gramEnd"/>
      <w:r w:rsidRPr="00FA5034">
        <w:rPr>
          <w:rFonts w:ascii="Arial" w:hAnsi="Arial" w:cs="Arial"/>
          <w:b/>
          <w:szCs w:val="24"/>
        </w:rPr>
        <w:t xml:space="preserve"> period has elapsed.)</w:t>
      </w:r>
    </w:p>
    <w:p w14:paraId="256E7CF9" w14:textId="2B2DB939" w:rsidR="00F0105D" w:rsidRPr="00FA5034" w:rsidRDefault="002F73F0" w:rsidP="00FA5034">
      <w:pPr>
        <w:rPr>
          <w:sz w:val="24"/>
          <w:szCs w:val="24"/>
        </w:rPr>
      </w:pPr>
      <w:r w:rsidRPr="00FA5034">
        <w:rPr>
          <w:sz w:val="24"/>
          <w:szCs w:val="24"/>
        </w:rPr>
        <w:fldChar w:fldCharType="begin"/>
      </w:r>
      <w:r w:rsidRPr="00FA5034">
        <w:rPr>
          <w:sz w:val="24"/>
          <w:szCs w:val="24"/>
        </w:rPr>
        <w:instrText xml:space="preserve"> MERGEFIELD endingTheTenancy \* MERGEFORMAT </w:instrText>
      </w:r>
      <w:r w:rsidRPr="00FA5034">
        <w:rPr>
          <w:sz w:val="24"/>
          <w:szCs w:val="24"/>
        </w:rPr>
        <w:fldChar w:fldCharType="separate"/>
      </w:r>
      <w:r w:rsidRPr="00FA5034">
        <w:rPr>
          <w:noProof/>
          <w:sz w:val="24"/>
          <w:szCs w:val="24"/>
        </w:rPr>
        <w:t>«endingTheTenancy»</w:t>
      </w:r>
      <w:r w:rsidRPr="00FA5034">
        <w:rPr>
          <w:sz w:val="24"/>
          <w:szCs w:val="24"/>
        </w:rPr>
        <w:fldChar w:fldCharType="end"/>
      </w:r>
    </w:p>
    <w:p w14:paraId="09274FFA" w14:textId="77777777" w:rsidR="00F24D01" w:rsidRDefault="00F24D01" w:rsidP="00FA5034"/>
    <w:p w14:paraId="13283085" w14:textId="77777777" w:rsidR="00FA5034" w:rsidRDefault="00FA5034" w:rsidP="00FA5034"/>
    <w:p w14:paraId="6F8B84A6" w14:textId="4433D2BB" w:rsidR="00FA5034" w:rsidRPr="002B1B30" w:rsidRDefault="00FA5034" w:rsidP="00FA5034">
      <w:pPr>
        <w:sectPr w:rsidR="00FA5034" w:rsidRPr="002B1B30" w:rsidSect="000514E4">
          <w:type w:val="continuous"/>
          <w:pgSz w:w="11906" w:h="16838" w:code="9"/>
          <w:pgMar w:top="816" w:right="1440" w:bottom="709" w:left="1440" w:header="709" w:footer="431" w:gutter="0"/>
          <w:paperSrc w:first="15" w:other="15"/>
          <w:cols w:space="720"/>
          <w:docGrid w:linePitch="272"/>
        </w:sectPr>
      </w:pPr>
    </w:p>
    <w:p w14:paraId="156C3498" w14:textId="414E7837" w:rsidR="00493C9D" w:rsidRPr="001F5511" w:rsidRDefault="00050FBF" w:rsidP="00F506F9">
      <w:pPr>
        <w:pStyle w:val="Heading2"/>
        <w:numPr>
          <w:ilvl w:val="0"/>
          <w:numId w:val="7"/>
        </w:numPr>
        <w:rPr>
          <w:rFonts w:cs="Arial"/>
          <w:sz w:val="28"/>
          <w:szCs w:val="28"/>
        </w:rPr>
      </w:pPr>
      <w:bookmarkStart w:id="33" w:name="_Toc190647"/>
      <w:r w:rsidRPr="001F5511">
        <w:rPr>
          <w:rFonts w:cs="Arial"/>
          <w:sz w:val="28"/>
          <w:szCs w:val="28"/>
        </w:rPr>
        <w:t>CONTENTS AND CONDITION</w:t>
      </w:r>
      <w:bookmarkEnd w:id="33"/>
      <w:r w:rsidRPr="001F5511">
        <w:rPr>
          <w:rFonts w:cs="Arial"/>
          <w:sz w:val="28"/>
          <w:szCs w:val="28"/>
        </w:rPr>
        <w:t xml:space="preserve"> </w:t>
      </w:r>
    </w:p>
    <w:p w14:paraId="4C915B69" w14:textId="77777777" w:rsidR="00B76CA2" w:rsidRPr="00FA5034" w:rsidRDefault="00B76CA2" w:rsidP="00B76CA2">
      <w:pPr>
        <w:rPr>
          <w:rFonts w:cs="Arial"/>
          <w:sz w:val="24"/>
          <w:szCs w:val="24"/>
        </w:rPr>
      </w:pPr>
    </w:p>
    <w:p w14:paraId="6AA868E6" w14:textId="28C4ED1E" w:rsidR="000B0832" w:rsidRPr="003D206A" w:rsidRDefault="00A82C00" w:rsidP="000B0832">
      <w:pPr>
        <w:rPr>
          <w:rFonts w:cs="Arial"/>
          <w:sz w:val="24"/>
          <w:szCs w:val="24"/>
        </w:rPr>
      </w:pPr>
      <w:r w:rsidRPr="003D206A">
        <w:rPr>
          <w:rFonts w:cs="Arial"/>
          <w:sz w:val="24"/>
          <w:szCs w:val="24"/>
        </w:rPr>
        <w:fldChar w:fldCharType="begin"/>
      </w:r>
      <w:r w:rsidRPr="003D206A">
        <w:rPr>
          <w:rFonts w:cs="Arial"/>
          <w:sz w:val="24"/>
          <w:szCs w:val="24"/>
        </w:rPr>
        <w:instrText xml:space="preserve"> MERGEFIELD contentsAndConditions \* MERGEFORMAT </w:instrText>
      </w:r>
      <w:r w:rsidRPr="003D206A">
        <w:rPr>
          <w:rFonts w:cs="Arial"/>
          <w:sz w:val="24"/>
          <w:szCs w:val="24"/>
        </w:rPr>
        <w:fldChar w:fldCharType="separate"/>
      </w:r>
      <w:r w:rsidR="000B0832" w:rsidRPr="003D206A">
        <w:rPr>
          <w:rFonts w:cs="Arial"/>
          <w:noProof/>
          <w:sz w:val="24"/>
          <w:szCs w:val="24"/>
        </w:rPr>
        <w:t>«contentsAndConditions»</w:t>
      </w:r>
      <w:r w:rsidRPr="003D206A">
        <w:rPr>
          <w:rFonts w:cs="Arial"/>
          <w:noProof/>
          <w:sz w:val="24"/>
          <w:szCs w:val="24"/>
        </w:rPr>
        <w:fldChar w:fldCharType="end"/>
      </w:r>
    </w:p>
    <w:p w14:paraId="7F6CA1AF" w14:textId="77777777" w:rsidR="00B76CA2" w:rsidRPr="00FA5034" w:rsidRDefault="00B76CA2" w:rsidP="000B0832">
      <w:pPr>
        <w:rPr>
          <w:rFonts w:cs="Arial"/>
          <w:sz w:val="24"/>
          <w:szCs w:val="24"/>
        </w:rPr>
      </w:pPr>
    </w:p>
    <w:p w14:paraId="0583AEEA" w14:textId="77777777" w:rsidR="00B76CA2" w:rsidRPr="00FA5034" w:rsidRDefault="00B76CA2" w:rsidP="000B0832">
      <w:pPr>
        <w:rPr>
          <w:rFonts w:cs="Arial"/>
          <w:sz w:val="24"/>
          <w:szCs w:val="24"/>
        </w:rPr>
      </w:pPr>
    </w:p>
    <w:p w14:paraId="1C577595" w14:textId="77777777" w:rsidR="000B0832" w:rsidRPr="00FA5034" w:rsidRDefault="000B0832" w:rsidP="00F506F9">
      <w:pPr>
        <w:pStyle w:val="Heading2"/>
        <w:numPr>
          <w:ilvl w:val="0"/>
          <w:numId w:val="7"/>
        </w:numPr>
        <w:rPr>
          <w:rFonts w:cs="Arial"/>
        </w:rPr>
        <w:sectPr w:rsidR="000B0832" w:rsidRPr="00FA5034" w:rsidSect="00F24D01">
          <w:type w:val="continuous"/>
          <w:pgSz w:w="11906" w:h="16838" w:code="9"/>
          <w:pgMar w:top="816" w:right="1440" w:bottom="709" w:left="1440" w:header="709" w:footer="431" w:gutter="0"/>
          <w:paperSrc w:first="15" w:other="15"/>
          <w:cols w:space="720"/>
          <w:docGrid w:linePitch="272"/>
        </w:sectPr>
      </w:pPr>
    </w:p>
    <w:p w14:paraId="650E234B" w14:textId="09C676D0" w:rsidR="00493C9D" w:rsidRPr="001F5511" w:rsidRDefault="00050FBF" w:rsidP="00F506F9">
      <w:pPr>
        <w:pStyle w:val="Heading2"/>
        <w:numPr>
          <w:ilvl w:val="0"/>
          <w:numId w:val="7"/>
        </w:numPr>
        <w:rPr>
          <w:rFonts w:cs="Arial"/>
          <w:sz w:val="28"/>
          <w:szCs w:val="28"/>
        </w:rPr>
      </w:pPr>
      <w:bookmarkStart w:id="34" w:name="_Toc190648"/>
      <w:r w:rsidRPr="001F5511">
        <w:rPr>
          <w:rFonts w:cs="Arial"/>
          <w:sz w:val="28"/>
          <w:szCs w:val="28"/>
        </w:rPr>
        <w:t>LOCAL AUTHORITY TAXES/CHARGES</w:t>
      </w:r>
      <w:bookmarkEnd w:id="34"/>
      <w:r w:rsidRPr="001F5511">
        <w:rPr>
          <w:rFonts w:cs="Arial"/>
          <w:sz w:val="28"/>
          <w:szCs w:val="28"/>
        </w:rPr>
        <w:t xml:space="preserve"> </w:t>
      </w:r>
    </w:p>
    <w:p w14:paraId="5266E2E6" w14:textId="77777777" w:rsidR="00B76CA2" w:rsidRPr="00FA5034" w:rsidRDefault="00B76CA2" w:rsidP="00B76CA2">
      <w:pPr>
        <w:rPr>
          <w:rFonts w:cs="Arial"/>
          <w:sz w:val="24"/>
          <w:szCs w:val="24"/>
        </w:rPr>
      </w:pPr>
    </w:p>
    <w:p w14:paraId="21488DB2" w14:textId="24ACF231" w:rsidR="000B0832" w:rsidRPr="003D206A" w:rsidRDefault="00A82C00" w:rsidP="000B0832">
      <w:pPr>
        <w:rPr>
          <w:rFonts w:cs="Arial"/>
          <w:sz w:val="24"/>
          <w:szCs w:val="24"/>
        </w:rPr>
      </w:pPr>
      <w:r w:rsidRPr="003D206A">
        <w:rPr>
          <w:rFonts w:cs="Arial"/>
          <w:sz w:val="24"/>
          <w:szCs w:val="24"/>
        </w:rPr>
        <w:fldChar w:fldCharType="begin"/>
      </w:r>
      <w:r w:rsidRPr="003D206A">
        <w:rPr>
          <w:rFonts w:cs="Arial"/>
          <w:sz w:val="24"/>
          <w:szCs w:val="24"/>
        </w:rPr>
        <w:instrText xml:space="preserve"> MERGEFIELD localAuthorityTaxesAndCharges \* MERGEFORMAT </w:instrText>
      </w:r>
      <w:r w:rsidRPr="003D206A">
        <w:rPr>
          <w:rFonts w:cs="Arial"/>
          <w:sz w:val="24"/>
          <w:szCs w:val="24"/>
        </w:rPr>
        <w:fldChar w:fldCharType="separate"/>
      </w:r>
      <w:r w:rsidR="000B0832" w:rsidRPr="003D206A">
        <w:rPr>
          <w:rFonts w:cs="Arial"/>
          <w:noProof/>
          <w:sz w:val="24"/>
          <w:szCs w:val="24"/>
        </w:rPr>
        <w:t>«localAuthorityTaxesAndCharges»</w:t>
      </w:r>
      <w:r w:rsidRPr="003D206A">
        <w:rPr>
          <w:rFonts w:cs="Arial"/>
          <w:noProof/>
          <w:sz w:val="24"/>
          <w:szCs w:val="24"/>
        </w:rPr>
        <w:fldChar w:fldCharType="end"/>
      </w:r>
    </w:p>
    <w:p w14:paraId="4724B12A" w14:textId="77777777" w:rsidR="00B76CA2" w:rsidRPr="00FA5034" w:rsidRDefault="00B76CA2" w:rsidP="000B0832">
      <w:pPr>
        <w:rPr>
          <w:rFonts w:cs="Arial"/>
          <w:sz w:val="24"/>
          <w:szCs w:val="24"/>
        </w:rPr>
      </w:pPr>
    </w:p>
    <w:p w14:paraId="54AFC17E" w14:textId="77777777" w:rsidR="000B0832" w:rsidRPr="00FA5034" w:rsidRDefault="000B0832" w:rsidP="000B0832">
      <w:pPr>
        <w:rPr>
          <w:rFonts w:cs="Arial"/>
          <w:sz w:val="24"/>
          <w:szCs w:val="24"/>
        </w:rPr>
      </w:pPr>
    </w:p>
    <w:p w14:paraId="39EE7E6A" w14:textId="07DA16F7" w:rsidR="00FA5034" w:rsidRPr="002B1B30" w:rsidRDefault="00FA5034" w:rsidP="000B0832">
      <w:pPr>
        <w:rPr>
          <w:rFonts w:cs="Arial"/>
        </w:rPr>
        <w:sectPr w:rsidR="00FA5034" w:rsidRPr="002B1B30" w:rsidSect="00F24D01">
          <w:type w:val="continuous"/>
          <w:pgSz w:w="11906" w:h="16838" w:code="9"/>
          <w:pgMar w:top="816" w:right="1440" w:bottom="709" w:left="1440" w:header="709" w:footer="431" w:gutter="0"/>
          <w:paperSrc w:first="15" w:other="15"/>
          <w:cols w:space="720"/>
          <w:docGrid w:linePitch="272"/>
        </w:sectPr>
      </w:pPr>
    </w:p>
    <w:p w14:paraId="6A6CDFD7" w14:textId="77777777" w:rsidR="00E544D8" w:rsidRPr="001F5511" w:rsidRDefault="00050FBF" w:rsidP="00F506F9">
      <w:pPr>
        <w:pStyle w:val="Heading2"/>
        <w:numPr>
          <w:ilvl w:val="0"/>
          <w:numId w:val="7"/>
        </w:numPr>
        <w:rPr>
          <w:rFonts w:cs="Arial"/>
          <w:sz w:val="28"/>
          <w:szCs w:val="28"/>
        </w:rPr>
      </w:pPr>
      <w:bookmarkStart w:id="35" w:name="_Toc190649"/>
      <w:r w:rsidRPr="001F5511">
        <w:rPr>
          <w:rFonts w:cs="Arial"/>
          <w:sz w:val="28"/>
          <w:szCs w:val="28"/>
        </w:rPr>
        <w:t>UTILITIES</w:t>
      </w:r>
      <w:bookmarkEnd w:id="35"/>
      <w:r w:rsidRPr="001F5511">
        <w:rPr>
          <w:rFonts w:cs="Arial"/>
          <w:sz w:val="28"/>
          <w:szCs w:val="28"/>
        </w:rPr>
        <w:t xml:space="preserve"> </w:t>
      </w:r>
    </w:p>
    <w:p w14:paraId="65AD7850" w14:textId="77777777" w:rsidR="00B76CA2" w:rsidRPr="00FA5034" w:rsidRDefault="00B76CA2" w:rsidP="00B76CA2">
      <w:pPr>
        <w:rPr>
          <w:rFonts w:cs="Arial"/>
          <w:sz w:val="24"/>
          <w:szCs w:val="24"/>
        </w:rPr>
      </w:pPr>
    </w:p>
    <w:p w14:paraId="19D3F6A1" w14:textId="69C1232C" w:rsidR="000B0832" w:rsidRPr="00223A5E" w:rsidRDefault="00A82C00" w:rsidP="000B0832">
      <w:pPr>
        <w:rPr>
          <w:rFonts w:cs="Arial"/>
          <w:sz w:val="24"/>
          <w:szCs w:val="24"/>
        </w:rPr>
      </w:pPr>
      <w:r w:rsidRPr="00223A5E">
        <w:rPr>
          <w:rFonts w:cs="Arial"/>
          <w:sz w:val="24"/>
          <w:szCs w:val="24"/>
        </w:rPr>
        <w:fldChar w:fldCharType="begin"/>
      </w:r>
      <w:r w:rsidRPr="00223A5E">
        <w:rPr>
          <w:rFonts w:cs="Arial"/>
          <w:sz w:val="24"/>
          <w:szCs w:val="24"/>
        </w:rPr>
        <w:instrText xml:space="preserve"> MERGEFIELD utilities \* MERGEFORMAT </w:instrText>
      </w:r>
      <w:r w:rsidRPr="00223A5E">
        <w:rPr>
          <w:rFonts w:cs="Arial"/>
          <w:sz w:val="24"/>
          <w:szCs w:val="24"/>
        </w:rPr>
        <w:fldChar w:fldCharType="separate"/>
      </w:r>
      <w:r w:rsidR="000B0832" w:rsidRPr="00223A5E">
        <w:rPr>
          <w:rFonts w:cs="Arial"/>
          <w:noProof/>
          <w:sz w:val="24"/>
          <w:szCs w:val="24"/>
        </w:rPr>
        <w:t>«utilities»</w:t>
      </w:r>
      <w:r w:rsidRPr="00223A5E">
        <w:rPr>
          <w:rFonts w:cs="Arial"/>
          <w:noProof/>
          <w:sz w:val="24"/>
          <w:szCs w:val="24"/>
        </w:rPr>
        <w:fldChar w:fldCharType="end"/>
      </w:r>
    </w:p>
    <w:p w14:paraId="4AED9005" w14:textId="77777777" w:rsidR="00B76CA2" w:rsidRPr="00FA5034" w:rsidRDefault="00B76CA2" w:rsidP="000B0832">
      <w:pPr>
        <w:rPr>
          <w:rFonts w:cs="Arial"/>
          <w:sz w:val="24"/>
          <w:szCs w:val="24"/>
        </w:rPr>
      </w:pPr>
    </w:p>
    <w:p w14:paraId="16BAEC6E" w14:textId="77777777" w:rsidR="00B76CA2" w:rsidRPr="002B1B30" w:rsidRDefault="00B76CA2" w:rsidP="000B0832">
      <w:pPr>
        <w:rPr>
          <w:rFonts w:cs="Arial"/>
          <w:sz w:val="24"/>
          <w:szCs w:val="24"/>
        </w:rPr>
      </w:pPr>
    </w:p>
    <w:p w14:paraId="1815911A"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0BFCA291" w14:textId="676E84AC" w:rsidR="00A65982" w:rsidRPr="001F5511" w:rsidRDefault="008E44B5" w:rsidP="00F506F9">
      <w:pPr>
        <w:pStyle w:val="Heading2"/>
        <w:numPr>
          <w:ilvl w:val="0"/>
          <w:numId w:val="7"/>
        </w:numPr>
        <w:rPr>
          <w:rFonts w:cs="Arial"/>
          <w:sz w:val="28"/>
          <w:szCs w:val="28"/>
        </w:rPr>
      </w:pPr>
      <w:bookmarkStart w:id="36" w:name="_Toc190650"/>
      <w:r w:rsidRPr="001F5511">
        <w:rPr>
          <w:rFonts w:cs="Arial"/>
          <w:sz w:val="28"/>
          <w:szCs w:val="28"/>
        </w:rPr>
        <w:t>ALTERATIONS</w:t>
      </w:r>
      <w:bookmarkEnd w:id="36"/>
      <w:r w:rsidRPr="001F5511">
        <w:rPr>
          <w:rFonts w:cs="Arial"/>
          <w:sz w:val="28"/>
          <w:szCs w:val="28"/>
        </w:rPr>
        <w:t xml:space="preserve"> </w:t>
      </w:r>
    </w:p>
    <w:p w14:paraId="194375F9" w14:textId="77777777" w:rsidR="00B76CA2" w:rsidRPr="00FA5034" w:rsidRDefault="00B76CA2" w:rsidP="00B76CA2">
      <w:pPr>
        <w:rPr>
          <w:rFonts w:cs="Arial"/>
          <w:sz w:val="24"/>
          <w:szCs w:val="24"/>
        </w:rPr>
      </w:pPr>
    </w:p>
    <w:p w14:paraId="21B46BEC" w14:textId="219CF6E2" w:rsidR="00170140" w:rsidRDefault="00170140"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alterations \* MERGEFORMAT </w:instrText>
      </w:r>
      <w:r w:rsidRPr="002B1B30">
        <w:rPr>
          <w:rFonts w:cs="Arial"/>
          <w:sz w:val="24"/>
          <w:szCs w:val="24"/>
        </w:rPr>
        <w:fldChar w:fldCharType="separate"/>
      </w:r>
      <w:r>
        <w:rPr>
          <w:rFonts w:cs="Arial"/>
          <w:noProof/>
          <w:sz w:val="24"/>
          <w:szCs w:val="24"/>
        </w:rPr>
        <w:t>«alterations»</w:t>
      </w:r>
      <w:r w:rsidRPr="002B1B30">
        <w:rPr>
          <w:rFonts w:cs="Arial"/>
          <w:sz w:val="24"/>
          <w:szCs w:val="24"/>
        </w:rPr>
        <w:fldChar w:fldCharType="end"/>
      </w:r>
    </w:p>
    <w:p w14:paraId="1DB7EDC8" w14:textId="77777777" w:rsidR="00170140" w:rsidRDefault="00170140" w:rsidP="000E70BF">
      <w:pPr>
        <w:rPr>
          <w:rFonts w:cs="Arial"/>
          <w:b/>
          <w:sz w:val="24"/>
          <w:szCs w:val="24"/>
        </w:rPr>
      </w:pPr>
    </w:p>
    <w:p w14:paraId="4CF5D827" w14:textId="0E6C4E9E" w:rsidR="00493C9D" w:rsidRPr="002B1B30" w:rsidRDefault="00C6346E" w:rsidP="000E70BF">
      <w:pPr>
        <w:rPr>
          <w:rFonts w:cs="Arial"/>
          <w:b/>
          <w:sz w:val="24"/>
          <w:szCs w:val="24"/>
        </w:rPr>
      </w:pPr>
      <w:r w:rsidRPr="002B1B30">
        <w:rPr>
          <w:rFonts w:cs="Arial"/>
          <w:b/>
          <w:sz w:val="24"/>
          <w:szCs w:val="24"/>
        </w:rPr>
        <w:t xml:space="preserve">Any request for adaptations, auxiliary aids or services </w:t>
      </w:r>
      <w:r w:rsidR="007102C1" w:rsidRPr="002B1B30">
        <w:rPr>
          <w:rFonts w:cs="Arial"/>
          <w:b/>
          <w:sz w:val="24"/>
          <w:szCs w:val="24"/>
        </w:rPr>
        <w:t>under section 37 of</w:t>
      </w:r>
      <w:r w:rsidRPr="002B1B30">
        <w:rPr>
          <w:rFonts w:cs="Arial"/>
          <w:b/>
          <w:sz w:val="24"/>
          <w:szCs w:val="24"/>
        </w:rPr>
        <w:t xml:space="preserve"> the </w:t>
      </w:r>
      <w:r w:rsidR="007102C1" w:rsidRPr="002B1B30">
        <w:rPr>
          <w:rFonts w:cs="Arial"/>
          <w:b/>
          <w:sz w:val="24"/>
          <w:szCs w:val="24"/>
        </w:rPr>
        <w:t>Equality</w:t>
      </w:r>
      <w:r w:rsidRPr="002B1B30">
        <w:rPr>
          <w:rFonts w:cs="Arial"/>
          <w:b/>
          <w:sz w:val="24"/>
          <w:szCs w:val="24"/>
        </w:rPr>
        <w:t xml:space="preserve"> Act 20</w:t>
      </w:r>
      <w:r w:rsidR="009872EF" w:rsidRPr="002B1B30">
        <w:rPr>
          <w:rFonts w:cs="Arial"/>
          <w:b/>
          <w:sz w:val="24"/>
          <w:szCs w:val="24"/>
        </w:rPr>
        <w:t>10</w:t>
      </w:r>
      <w:r w:rsidRPr="002B1B30">
        <w:rPr>
          <w:rFonts w:cs="Arial"/>
          <w:b/>
          <w:sz w:val="24"/>
          <w:szCs w:val="24"/>
        </w:rPr>
        <w:t xml:space="preserve"> or </w:t>
      </w:r>
      <w:r w:rsidR="007102C1" w:rsidRPr="002B1B30">
        <w:rPr>
          <w:rFonts w:cs="Arial"/>
          <w:b/>
          <w:sz w:val="24"/>
          <w:szCs w:val="24"/>
        </w:rPr>
        <w:t xml:space="preserve">section 52 of </w:t>
      </w:r>
      <w:r w:rsidRPr="002B1B30">
        <w:rPr>
          <w:rFonts w:cs="Arial"/>
          <w:b/>
          <w:sz w:val="24"/>
          <w:szCs w:val="24"/>
        </w:rPr>
        <w:t xml:space="preserve">the Housing (Scotland) Act 2006 must be made in writing to the </w:t>
      </w:r>
      <w:r w:rsidR="005C6938" w:rsidRPr="002B1B30">
        <w:rPr>
          <w:rFonts w:cs="Arial"/>
          <w:b/>
          <w:sz w:val="24"/>
          <w:szCs w:val="24"/>
        </w:rPr>
        <w:t>Landlord</w:t>
      </w:r>
      <w:r w:rsidR="007F0248" w:rsidRPr="002B1B30">
        <w:rPr>
          <w:rFonts w:cs="Arial"/>
          <w:b/>
          <w:sz w:val="24"/>
          <w:szCs w:val="24"/>
        </w:rPr>
        <w:t xml:space="preserve"> and any other owners of the common part</w:t>
      </w:r>
      <w:r w:rsidR="00C37D5B" w:rsidRPr="002B1B30">
        <w:rPr>
          <w:rFonts w:cs="Arial"/>
          <w:b/>
          <w:sz w:val="24"/>
          <w:szCs w:val="24"/>
        </w:rPr>
        <w:t>s</w:t>
      </w:r>
      <w:r w:rsidR="007F0248" w:rsidRPr="002B1B30">
        <w:rPr>
          <w:rFonts w:cs="Arial"/>
          <w:b/>
          <w:sz w:val="24"/>
          <w:szCs w:val="24"/>
        </w:rPr>
        <w:t>, where appropriate</w:t>
      </w:r>
      <w:r w:rsidRPr="002B1B30">
        <w:rPr>
          <w:rFonts w:cs="Arial"/>
          <w:b/>
          <w:sz w:val="24"/>
          <w:szCs w:val="24"/>
        </w:rPr>
        <w:t xml:space="preserve">. Consent for alterations requested under this legislation </w:t>
      </w:r>
      <w:r w:rsidR="001A73C9" w:rsidRPr="002B1B30">
        <w:rPr>
          <w:rFonts w:cs="Arial"/>
          <w:b/>
          <w:sz w:val="24"/>
          <w:szCs w:val="24"/>
        </w:rPr>
        <w:t xml:space="preserve">should </w:t>
      </w:r>
      <w:r w:rsidRPr="002B1B30">
        <w:rPr>
          <w:rFonts w:cs="Arial"/>
          <w:b/>
          <w:sz w:val="24"/>
          <w:szCs w:val="24"/>
        </w:rPr>
        <w:t xml:space="preserve">not </w:t>
      </w:r>
      <w:r w:rsidR="008421C6" w:rsidRPr="002B1B30">
        <w:rPr>
          <w:rFonts w:cs="Arial"/>
          <w:b/>
          <w:sz w:val="24"/>
          <w:szCs w:val="24"/>
        </w:rPr>
        <w:t>be un</w:t>
      </w:r>
      <w:r w:rsidRPr="002B1B30">
        <w:rPr>
          <w:rFonts w:cs="Arial"/>
          <w:b/>
          <w:sz w:val="24"/>
          <w:szCs w:val="24"/>
        </w:rPr>
        <w:t xml:space="preserve">reasonably withheld.  </w:t>
      </w:r>
      <w:r w:rsidR="001A73C9" w:rsidRPr="002B1B30">
        <w:rPr>
          <w:rFonts w:cs="Arial"/>
          <w:b/>
          <w:sz w:val="24"/>
          <w:szCs w:val="24"/>
        </w:rPr>
        <w:t xml:space="preserve">If </w:t>
      </w:r>
      <w:r w:rsidR="007F0248" w:rsidRPr="002B1B30">
        <w:rPr>
          <w:rFonts w:cs="Arial"/>
          <w:b/>
          <w:sz w:val="24"/>
          <w:szCs w:val="24"/>
        </w:rPr>
        <w:t xml:space="preserve">no </w:t>
      </w:r>
      <w:r w:rsidR="001A73C9" w:rsidRPr="002B1B30">
        <w:rPr>
          <w:rFonts w:cs="Arial"/>
          <w:b/>
          <w:sz w:val="24"/>
          <w:szCs w:val="24"/>
        </w:rPr>
        <w:t xml:space="preserve">consent </w:t>
      </w:r>
      <w:r w:rsidR="007F0248" w:rsidRPr="002B1B30">
        <w:rPr>
          <w:rFonts w:cs="Arial"/>
          <w:b/>
          <w:sz w:val="24"/>
          <w:szCs w:val="24"/>
        </w:rPr>
        <w:t>is given for</w:t>
      </w:r>
      <w:r w:rsidR="001A73C9" w:rsidRPr="002B1B30">
        <w:rPr>
          <w:rFonts w:cs="Arial"/>
          <w:b/>
          <w:sz w:val="24"/>
          <w:szCs w:val="24"/>
        </w:rPr>
        <w:t xml:space="preserve"> the </w:t>
      </w:r>
      <w:proofErr w:type="gramStart"/>
      <w:r w:rsidR="001A73C9" w:rsidRPr="002B1B30">
        <w:rPr>
          <w:rFonts w:cs="Arial"/>
          <w:b/>
          <w:sz w:val="24"/>
          <w:szCs w:val="24"/>
        </w:rPr>
        <w:t>adaptations</w:t>
      </w:r>
      <w:proofErr w:type="gramEnd"/>
      <w:r w:rsidR="001A73C9" w:rsidRPr="002B1B30">
        <w:rPr>
          <w:rFonts w:cs="Arial"/>
          <w:b/>
          <w:sz w:val="24"/>
          <w:szCs w:val="24"/>
        </w:rPr>
        <w:t xml:space="preserve"> you may appeal to the Tribunal</w:t>
      </w:r>
      <w:r w:rsidR="00C37D5B" w:rsidRPr="002B1B30">
        <w:rPr>
          <w:rFonts w:cs="Arial"/>
          <w:b/>
          <w:sz w:val="24"/>
          <w:szCs w:val="24"/>
        </w:rPr>
        <w:t xml:space="preserve"> in relation to section 52</w:t>
      </w:r>
      <w:r w:rsidR="007F0248" w:rsidRPr="002B1B30">
        <w:rPr>
          <w:rFonts w:cs="Arial"/>
          <w:b/>
          <w:sz w:val="24"/>
          <w:szCs w:val="24"/>
        </w:rPr>
        <w:t xml:space="preserve"> (or sheriff court</w:t>
      </w:r>
      <w:r w:rsidR="00C37D5B" w:rsidRPr="002B1B30">
        <w:rPr>
          <w:rFonts w:cs="Arial"/>
          <w:b/>
          <w:sz w:val="24"/>
          <w:szCs w:val="24"/>
        </w:rPr>
        <w:t xml:space="preserve"> in relation to section 37</w:t>
      </w:r>
      <w:r w:rsidR="007F0248" w:rsidRPr="002B1B30">
        <w:rPr>
          <w:rFonts w:cs="Arial"/>
          <w:b/>
          <w:sz w:val="24"/>
          <w:szCs w:val="24"/>
        </w:rPr>
        <w:t>)</w:t>
      </w:r>
      <w:r w:rsidR="001A73C9" w:rsidRPr="002B1B30">
        <w:rPr>
          <w:rFonts w:cs="Arial"/>
          <w:b/>
          <w:sz w:val="24"/>
          <w:szCs w:val="24"/>
        </w:rPr>
        <w:t xml:space="preserve"> within 6 months of being notified of the decision. Before doing this</w:t>
      </w:r>
      <w:r w:rsidR="00AC00E9" w:rsidRPr="002B1B30">
        <w:rPr>
          <w:rFonts w:cs="Arial"/>
          <w:b/>
          <w:sz w:val="24"/>
          <w:szCs w:val="24"/>
        </w:rPr>
        <w:t>,</w:t>
      </w:r>
      <w:r w:rsidR="001A73C9" w:rsidRPr="002B1B30">
        <w:rPr>
          <w:rFonts w:cs="Arial"/>
          <w:b/>
          <w:sz w:val="24"/>
          <w:szCs w:val="24"/>
        </w:rPr>
        <w:t xml:space="preserve"> you may find it helpful to discuss your circumstance with your local Citizens Advice Bureau</w:t>
      </w:r>
      <w:r w:rsidR="00834460" w:rsidRPr="002B1B30">
        <w:rPr>
          <w:rFonts w:cs="Arial"/>
          <w:b/>
          <w:sz w:val="24"/>
          <w:szCs w:val="24"/>
        </w:rPr>
        <w:t>,</w:t>
      </w:r>
      <w:r w:rsidR="001A73C9" w:rsidRPr="002B1B30">
        <w:rPr>
          <w:rFonts w:cs="Arial"/>
          <w:b/>
          <w:sz w:val="24"/>
          <w:szCs w:val="24"/>
        </w:rPr>
        <w:t xml:space="preserve"> Shelter Scotland</w:t>
      </w:r>
      <w:r w:rsidR="00834460" w:rsidRPr="002B1B30">
        <w:rPr>
          <w:rFonts w:cs="Arial"/>
          <w:b/>
          <w:sz w:val="24"/>
          <w:szCs w:val="24"/>
        </w:rPr>
        <w:t xml:space="preserve"> or the local authority for the area where the Let Property is situated</w:t>
      </w:r>
      <w:r w:rsidR="001A73C9" w:rsidRPr="002B1B30">
        <w:rPr>
          <w:rFonts w:cs="Arial"/>
          <w:b/>
          <w:sz w:val="24"/>
          <w:szCs w:val="24"/>
        </w:rPr>
        <w:t>.</w:t>
      </w:r>
    </w:p>
    <w:p w14:paraId="50341F5E" w14:textId="4F8A872A" w:rsidR="00B76CA2" w:rsidRPr="002B1B30" w:rsidRDefault="00311286" w:rsidP="000E70BF">
      <w:pPr>
        <w:rPr>
          <w:rFonts w:cs="Arial"/>
          <w:sz w:val="24"/>
          <w:szCs w:val="24"/>
        </w:rPr>
      </w:pPr>
      <w:r w:rsidRPr="002B1B30">
        <w:rPr>
          <w:rFonts w:cs="Arial"/>
          <w:sz w:val="24"/>
          <w:szCs w:val="24"/>
        </w:rPr>
        <w:br/>
      </w:r>
    </w:p>
    <w:p w14:paraId="5772AA7D"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66F067AA" w14:textId="577247C7" w:rsidR="001A73C9" w:rsidRPr="001F5511" w:rsidRDefault="008E44B5" w:rsidP="00F506F9">
      <w:pPr>
        <w:pStyle w:val="Heading2"/>
        <w:numPr>
          <w:ilvl w:val="0"/>
          <w:numId w:val="7"/>
        </w:numPr>
        <w:rPr>
          <w:rFonts w:cs="Arial"/>
          <w:sz w:val="28"/>
          <w:szCs w:val="28"/>
        </w:rPr>
      </w:pPr>
      <w:bookmarkStart w:id="37" w:name="_Toc190651"/>
      <w:r w:rsidRPr="001F5511">
        <w:rPr>
          <w:rFonts w:cs="Arial"/>
          <w:sz w:val="28"/>
          <w:szCs w:val="28"/>
        </w:rPr>
        <w:t>COMMON PARTS</w:t>
      </w:r>
      <w:bookmarkEnd w:id="37"/>
    </w:p>
    <w:p w14:paraId="3F4A9580" w14:textId="77777777" w:rsidR="00815959" w:rsidRPr="004021DA" w:rsidRDefault="00815959" w:rsidP="00815959">
      <w:pPr>
        <w:rPr>
          <w:rFonts w:cs="Arial"/>
          <w:sz w:val="24"/>
          <w:szCs w:val="24"/>
        </w:rPr>
      </w:pPr>
    </w:p>
    <w:p w14:paraId="749BF394" w14:textId="0C725023"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commonParts \* MERGEFORMAT </w:instrText>
      </w:r>
      <w:r w:rsidRPr="004021DA">
        <w:rPr>
          <w:rFonts w:cs="Arial"/>
          <w:sz w:val="24"/>
          <w:szCs w:val="24"/>
        </w:rPr>
        <w:fldChar w:fldCharType="separate"/>
      </w:r>
      <w:r w:rsidR="00215101" w:rsidRPr="004021DA">
        <w:rPr>
          <w:rFonts w:cs="Arial"/>
          <w:noProof/>
          <w:sz w:val="24"/>
          <w:szCs w:val="24"/>
        </w:rPr>
        <w:t>«commonParts»</w:t>
      </w:r>
      <w:r w:rsidRPr="004021DA">
        <w:rPr>
          <w:rFonts w:cs="Arial"/>
          <w:noProof/>
          <w:sz w:val="24"/>
          <w:szCs w:val="24"/>
        </w:rPr>
        <w:fldChar w:fldCharType="end"/>
      </w:r>
    </w:p>
    <w:p w14:paraId="2B56315C" w14:textId="77777777" w:rsidR="00815959" w:rsidRPr="004021DA" w:rsidRDefault="00815959" w:rsidP="00215101">
      <w:pPr>
        <w:rPr>
          <w:rFonts w:cs="Arial"/>
          <w:sz w:val="24"/>
          <w:szCs w:val="24"/>
        </w:rPr>
      </w:pPr>
    </w:p>
    <w:p w14:paraId="24B05271" w14:textId="77777777" w:rsidR="00815959" w:rsidRPr="004021DA" w:rsidRDefault="00815959" w:rsidP="00215101">
      <w:pPr>
        <w:rPr>
          <w:rFonts w:cs="Arial"/>
          <w:sz w:val="24"/>
          <w:szCs w:val="24"/>
        </w:rPr>
      </w:pPr>
    </w:p>
    <w:p w14:paraId="018A9400"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158454B6" w14:textId="2FA2D76D" w:rsidR="00493C9D" w:rsidRPr="001F5511" w:rsidRDefault="00D82BEB" w:rsidP="00F506F9">
      <w:pPr>
        <w:pStyle w:val="Heading2"/>
        <w:numPr>
          <w:ilvl w:val="0"/>
          <w:numId w:val="7"/>
        </w:numPr>
        <w:rPr>
          <w:rFonts w:cs="Arial"/>
          <w:sz w:val="28"/>
          <w:szCs w:val="28"/>
        </w:rPr>
      </w:pPr>
      <w:bookmarkStart w:id="38" w:name="_Toc190652"/>
      <w:r w:rsidRPr="001F5511">
        <w:rPr>
          <w:rFonts w:cs="Arial"/>
          <w:sz w:val="28"/>
          <w:szCs w:val="28"/>
        </w:rPr>
        <w:t>PRIVATE GARDEN</w:t>
      </w:r>
      <w:bookmarkEnd w:id="38"/>
    </w:p>
    <w:p w14:paraId="355C158A" w14:textId="77777777" w:rsidR="00815959" w:rsidRPr="00A22251" w:rsidRDefault="00815959" w:rsidP="00815959">
      <w:pPr>
        <w:rPr>
          <w:rFonts w:cs="Arial"/>
          <w:sz w:val="24"/>
          <w:szCs w:val="24"/>
        </w:rPr>
      </w:pPr>
    </w:p>
    <w:p w14:paraId="7EC150DA" w14:textId="57E01B57" w:rsidR="00215101" w:rsidRPr="00A22251" w:rsidRDefault="00A82C00" w:rsidP="00215101">
      <w:pPr>
        <w:rPr>
          <w:rFonts w:cs="Arial"/>
          <w:sz w:val="24"/>
          <w:szCs w:val="24"/>
        </w:rPr>
      </w:pPr>
      <w:r w:rsidRPr="00A22251">
        <w:rPr>
          <w:rFonts w:cs="Arial"/>
          <w:sz w:val="24"/>
          <w:szCs w:val="24"/>
        </w:rPr>
        <w:fldChar w:fldCharType="begin"/>
      </w:r>
      <w:r w:rsidRPr="00A22251">
        <w:rPr>
          <w:rFonts w:cs="Arial"/>
          <w:sz w:val="24"/>
          <w:szCs w:val="24"/>
        </w:rPr>
        <w:instrText xml:space="preserve"> MERGEFIELD privateGarden \* MERGEFORMAT </w:instrText>
      </w:r>
      <w:r w:rsidRPr="00A22251">
        <w:rPr>
          <w:rFonts w:cs="Arial"/>
          <w:sz w:val="24"/>
          <w:szCs w:val="24"/>
        </w:rPr>
        <w:fldChar w:fldCharType="separate"/>
      </w:r>
      <w:r w:rsidR="00215101" w:rsidRPr="00A22251">
        <w:rPr>
          <w:rFonts w:cs="Arial"/>
          <w:noProof/>
          <w:sz w:val="24"/>
          <w:szCs w:val="24"/>
        </w:rPr>
        <w:t>«privateGarden»</w:t>
      </w:r>
      <w:r w:rsidRPr="00A22251">
        <w:rPr>
          <w:rFonts w:cs="Arial"/>
          <w:noProof/>
          <w:sz w:val="24"/>
          <w:szCs w:val="24"/>
        </w:rPr>
        <w:fldChar w:fldCharType="end"/>
      </w:r>
    </w:p>
    <w:p w14:paraId="28B31258" w14:textId="77777777" w:rsidR="00815959" w:rsidRPr="00A22251" w:rsidRDefault="00815959" w:rsidP="00215101">
      <w:pPr>
        <w:rPr>
          <w:rFonts w:cs="Arial"/>
          <w:sz w:val="24"/>
          <w:szCs w:val="24"/>
        </w:rPr>
      </w:pPr>
    </w:p>
    <w:p w14:paraId="78D3912F" w14:textId="77777777" w:rsidR="00815959" w:rsidRPr="004021DA" w:rsidRDefault="00815959" w:rsidP="00215101">
      <w:pPr>
        <w:rPr>
          <w:rFonts w:cs="Arial"/>
          <w:sz w:val="24"/>
          <w:szCs w:val="24"/>
        </w:rPr>
      </w:pPr>
    </w:p>
    <w:p w14:paraId="40C8275C"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10B275A7" w14:textId="7E35F77D" w:rsidR="005E30D7" w:rsidRPr="001F5511" w:rsidRDefault="008E44B5" w:rsidP="00F506F9">
      <w:pPr>
        <w:pStyle w:val="Heading2"/>
        <w:numPr>
          <w:ilvl w:val="0"/>
          <w:numId w:val="7"/>
        </w:numPr>
        <w:rPr>
          <w:rFonts w:cs="Arial"/>
          <w:sz w:val="28"/>
          <w:szCs w:val="28"/>
        </w:rPr>
      </w:pPr>
      <w:bookmarkStart w:id="39" w:name="_Toc190653"/>
      <w:r w:rsidRPr="001F5511">
        <w:rPr>
          <w:rFonts w:cs="Arial"/>
          <w:sz w:val="28"/>
          <w:szCs w:val="28"/>
        </w:rPr>
        <w:t>ROOF</w:t>
      </w:r>
      <w:bookmarkEnd w:id="39"/>
    </w:p>
    <w:p w14:paraId="35313BAC" w14:textId="77777777" w:rsidR="00815959" w:rsidRPr="004021DA" w:rsidRDefault="00815959" w:rsidP="00815959">
      <w:pPr>
        <w:rPr>
          <w:rFonts w:cs="Arial"/>
          <w:sz w:val="24"/>
          <w:szCs w:val="24"/>
        </w:rPr>
      </w:pPr>
    </w:p>
    <w:p w14:paraId="3495C5FB" w14:textId="2241D726"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roof \* MERGEFORMAT </w:instrText>
      </w:r>
      <w:r w:rsidRPr="004021DA">
        <w:rPr>
          <w:rFonts w:cs="Arial"/>
          <w:sz w:val="24"/>
          <w:szCs w:val="24"/>
        </w:rPr>
        <w:fldChar w:fldCharType="separate"/>
      </w:r>
      <w:r w:rsidR="00215101" w:rsidRPr="004021DA">
        <w:rPr>
          <w:rFonts w:cs="Arial"/>
          <w:noProof/>
          <w:sz w:val="24"/>
          <w:szCs w:val="24"/>
        </w:rPr>
        <w:t>«roof»</w:t>
      </w:r>
      <w:r w:rsidRPr="004021DA">
        <w:rPr>
          <w:rFonts w:cs="Arial"/>
          <w:noProof/>
          <w:sz w:val="24"/>
          <w:szCs w:val="24"/>
        </w:rPr>
        <w:fldChar w:fldCharType="end"/>
      </w:r>
    </w:p>
    <w:p w14:paraId="3CCAFA1F" w14:textId="77777777" w:rsidR="00815959" w:rsidRPr="004021DA" w:rsidRDefault="00815959" w:rsidP="00215101">
      <w:pPr>
        <w:rPr>
          <w:rFonts w:cs="Arial"/>
          <w:sz w:val="24"/>
          <w:szCs w:val="24"/>
        </w:rPr>
      </w:pPr>
    </w:p>
    <w:p w14:paraId="51EA396C" w14:textId="77777777" w:rsidR="00815959" w:rsidRPr="004021DA" w:rsidRDefault="00815959" w:rsidP="00215101">
      <w:pPr>
        <w:rPr>
          <w:rFonts w:cs="Arial"/>
          <w:sz w:val="24"/>
          <w:szCs w:val="24"/>
        </w:rPr>
      </w:pPr>
    </w:p>
    <w:p w14:paraId="20443068"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53FC5D4C" w14:textId="2759E5CF" w:rsidR="00215101" w:rsidRPr="001F5511" w:rsidRDefault="006627A3" w:rsidP="00F506F9">
      <w:pPr>
        <w:pStyle w:val="Heading2"/>
        <w:numPr>
          <w:ilvl w:val="0"/>
          <w:numId w:val="7"/>
        </w:numPr>
        <w:rPr>
          <w:rFonts w:cs="Arial"/>
          <w:sz w:val="28"/>
          <w:szCs w:val="28"/>
        </w:rPr>
      </w:pPr>
      <w:bookmarkStart w:id="40" w:name="_Toc190654"/>
      <w:r w:rsidRPr="001F5511">
        <w:rPr>
          <w:rFonts w:cs="Arial"/>
          <w:sz w:val="28"/>
          <w:szCs w:val="28"/>
        </w:rPr>
        <w:t>BINS AND RECYCLIN</w:t>
      </w:r>
      <w:r w:rsidR="00215101" w:rsidRPr="001F5511">
        <w:rPr>
          <w:rFonts w:cs="Arial"/>
          <w:sz w:val="28"/>
          <w:szCs w:val="28"/>
        </w:rPr>
        <w:t>G</w:t>
      </w:r>
      <w:bookmarkEnd w:id="40"/>
    </w:p>
    <w:p w14:paraId="38F82253" w14:textId="77777777" w:rsidR="00815959" w:rsidRPr="004021DA" w:rsidRDefault="00815959" w:rsidP="00815959">
      <w:pPr>
        <w:rPr>
          <w:rFonts w:cs="Arial"/>
          <w:sz w:val="24"/>
          <w:szCs w:val="24"/>
        </w:rPr>
      </w:pPr>
    </w:p>
    <w:p w14:paraId="7CEED58E" w14:textId="23CC990D" w:rsidR="00FA5034" w:rsidRDefault="00A82C00" w:rsidP="00215101">
      <w:pPr>
        <w:rPr>
          <w:rFonts w:cs="Arial"/>
          <w:noProof/>
          <w:sz w:val="24"/>
          <w:szCs w:val="24"/>
        </w:rPr>
      </w:pPr>
      <w:r w:rsidRPr="004021DA">
        <w:rPr>
          <w:rFonts w:cs="Arial"/>
          <w:sz w:val="24"/>
          <w:szCs w:val="24"/>
        </w:rPr>
        <w:fldChar w:fldCharType="begin"/>
      </w:r>
      <w:r w:rsidRPr="004021DA">
        <w:rPr>
          <w:rFonts w:cs="Arial"/>
          <w:sz w:val="24"/>
          <w:szCs w:val="24"/>
        </w:rPr>
        <w:instrText xml:space="preserve"> MERGEFIELD binsAndRecycling \* MERGEFORMAT </w:instrText>
      </w:r>
      <w:r w:rsidRPr="004021DA">
        <w:rPr>
          <w:rFonts w:cs="Arial"/>
          <w:sz w:val="24"/>
          <w:szCs w:val="24"/>
        </w:rPr>
        <w:fldChar w:fldCharType="separate"/>
      </w:r>
      <w:r w:rsidR="00215101" w:rsidRPr="004021DA">
        <w:rPr>
          <w:rFonts w:cs="Arial"/>
          <w:noProof/>
          <w:sz w:val="24"/>
          <w:szCs w:val="24"/>
        </w:rPr>
        <w:t>«binsAndRecycling»</w:t>
      </w:r>
      <w:r w:rsidRPr="004021DA">
        <w:rPr>
          <w:rFonts w:cs="Arial"/>
          <w:noProof/>
          <w:sz w:val="24"/>
          <w:szCs w:val="24"/>
        </w:rPr>
        <w:fldChar w:fldCharType="end"/>
      </w:r>
    </w:p>
    <w:p w14:paraId="7B183E44" w14:textId="70F8BB77" w:rsidR="00FA5034" w:rsidRDefault="00FA5034">
      <w:pPr>
        <w:rPr>
          <w:rFonts w:cs="Arial"/>
          <w:noProof/>
          <w:sz w:val="24"/>
          <w:szCs w:val="24"/>
        </w:rPr>
      </w:pPr>
    </w:p>
    <w:p w14:paraId="113CC376" w14:textId="77777777" w:rsidR="00900DBE" w:rsidRDefault="00900DBE">
      <w:pPr>
        <w:rPr>
          <w:rFonts w:cs="Arial"/>
          <w:noProof/>
          <w:sz w:val="24"/>
          <w:szCs w:val="24"/>
        </w:rPr>
      </w:pPr>
    </w:p>
    <w:p w14:paraId="2582FB43"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0B196B0" w14:textId="75E8FD7E" w:rsidR="006301D8" w:rsidRPr="00900DBE" w:rsidRDefault="006627A3" w:rsidP="00F506F9">
      <w:pPr>
        <w:pStyle w:val="Heading2"/>
        <w:numPr>
          <w:ilvl w:val="0"/>
          <w:numId w:val="7"/>
        </w:numPr>
        <w:rPr>
          <w:rFonts w:cs="Arial"/>
          <w:sz w:val="28"/>
          <w:szCs w:val="28"/>
        </w:rPr>
      </w:pPr>
      <w:bookmarkStart w:id="41" w:name="_Toc190655"/>
      <w:r w:rsidRPr="00900DBE">
        <w:rPr>
          <w:rFonts w:cs="Arial"/>
          <w:sz w:val="28"/>
          <w:szCs w:val="28"/>
        </w:rPr>
        <w:t>STORAGE</w:t>
      </w:r>
      <w:bookmarkEnd w:id="41"/>
    </w:p>
    <w:p w14:paraId="71750B5B" w14:textId="77777777" w:rsidR="00815959" w:rsidRPr="004021DA" w:rsidRDefault="00815959" w:rsidP="00815959">
      <w:pPr>
        <w:rPr>
          <w:rFonts w:cs="Arial"/>
          <w:sz w:val="24"/>
          <w:szCs w:val="24"/>
        </w:rPr>
      </w:pPr>
    </w:p>
    <w:p w14:paraId="78890691" w14:textId="446A276C"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storage \* MERGEFORMAT </w:instrText>
      </w:r>
      <w:r w:rsidRPr="004021DA">
        <w:rPr>
          <w:rFonts w:cs="Arial"/>
          <w:sz w:val="24"/>
          <w:szCs w:val="24"/>
        </w:rPr>
        <w:fldChar w:fldCharType="separate"/>
      </w:r>
      <w:r w:rsidR="00215101" w:rsidRPr="004021DA">
        <w:rPr>
          <w:rFonts w:cs="Arial"/>
          <w:noProof/>
          <w:sz w:val="24"/>
          <w:szCs w:val="24"/>
        </w:rPr>
        <w:t>«storage»</w:t>
      </w:r>
      <w:r w:rsidRPr="004021DA">
        <w:rPr>
          <w:rFonts w:cs="Arial"/>
          <w:noProof/>
          <w:sz w:val="24"/>
          <w:szCs w:val="24"/>
        </w:rPr>
        <w:fldChar w:fldCharType="end"/>
      </w:r>
    </w:p>
    <w:p w14:paraId="32418A36" w14:textId="77777777" w:rsidR="00815959" w:rsidRPr="004021DA" w:rsidRDefault="00815959" w:rsidP="00215101">
      <w:pPr>
        <w:rPr>
          <w:rFonts w:cs="Arial"/>
          <w:sz w:val="24"/>
          <w:szCs w:val="24"/>
        </w:rPr>
      </w:pPr>
    </w:p>
    <w:p w14:paraId="175FFFAE" w14:textId="77777777" w:rsidR="00815959" w:rsidRPr="004021DA" w:rsidRDefault="00815959" w:rsidP="00215101">
      <w:pPr>
        <w:rPr>
          <w:rFonts w:cs="Arial"/>
          <w:sz w:val="24"/>
          <w:szCs w:val="24"/>
        </w:rPr>
      </w:pPr>
    </w:p>
    <w:p w14:paraId="3FD391E4"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9610E66" w14:textId="65671C24" w:rsidR="000B0832" w:rsidRPr="00900DBE" w:rsidRDefault="006627A3" w:rsidP="00F506F9">
      <w:pPr>
        <w:pStyle w:val="Heading2"/>
        <w:numPr>
          <w:ilvl w:val="0"/>
          <w:numId w:val="7"/>
        </w:numPr>
        <w:rPr>
          <w:rFonts w:cs="Arial"/>
          <w:sz w:val="28"/>
          <w:szCs w:val="28"/>
        </w:rPr>
      </w:pPr>
      <w:bookmarkStart w:id="42" w:name="_Toc190656"/>
      <w:r w:rsidRPr="00900DBE">
        <w:rPr>
          <w:rFonts w:cs="Arial"/>
          <w:sz w:val="28"/>
          <w:szCs w:val="28"/>
        </w:rPr>
        <w:lastRenderedPageBreak/>
        <w:t>DANGEROUS SUBSTANCES</w:t>
      </w:r>
      <w:r w:rsidR="00E06ADC" w:rsidRPr="00900DBE">
        <w:rPr>
          <w:rFonts w:cs="Arial"/>
          <w:sz w:val="28"/>
          <w:szCs w:val="28"/>
        </w:rPr>
        <w:t xml:space="preserve"> including liquid petroleum gas</w:t>
      </w:r>
      <w:bookmarkEnd w:id="42"/>
    </w:p>
    <w:p w14:paraId="28DA2ACE" w14:textId="77777777" w:rsidR="00815959" w:rsidRPr="004021DA" w:rsidRDefault="00815959" w:rsidP="00815959">
      <w:pPr>
        <w:rPr>
          <w:rFonts w:cs="Arial"/>
          <w:sz w:val="24"/>
          <w:szCs w:val="24"/>
        </w:rPr>
      </w:pPr>
    </w:p>
    <w:p w14:paraId="2F5D7DA1" w14:textId="5B1ECC2A"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dangerousSubstances \* MERGEFORMAT </w:instrText>
      </w:r>
      <w:r w:rsidRPr="004021DA">
        <w:rPr>
          <w:rFonts w:cs="Arial"/>
          <w:sz w:val="24"/>
          <w:szCs w:val="24"/>
        </w:rPr>
        <w:fldChar w:fldCharType="separate"/>
      </w:r>
      <w:r w:rsidR="00215101" w:rsidRPr="004021DA">
        <w:rPr>
          <w:rFonts w:cs="Arial"/>
          <w:noProof/>
          <w:sz w:val="24"/>
          <w:szCs w:val="24"/>
        </w:rPr>
        <w:t>«dangerousSubstances»</w:t>
      </w:r>
      <w:r w:rsidRPr="004021DA">
        <w:rPr>
          <w:rFonts w:cs="Arial"/>
          <w:noProof/>
          <w:sz w:val="24"/>
          <w:szCs w:val="24"/>
        </w:rPr>
        <w:fldChar w:fldCharType="end"/>
      </w:r>
    </w:p>
    <w:p w14:paraId="54A8E518" w14:textId="77777777" w:rsidR="00815959" w:rsidRPr="004021DA" w:rsidRDefault="00815959" w:rsidP="00215101">
      <w:pPr>
        <w:rPr>
          <w:rFonts w:cs="Arial"/>
          <w:sz w:val="24"/>
          <w:szCs w:val="24"/>
        </w:rPr>
      </w:pPr>
    </w:p>
    <w:p w14:paraId="32E3A483" w14:textId="77777777" w:rsidR="000B0832" w:rsidRDefault="000B0832" w:rsidP="00FA5034">
      <w:pPr>
        <w:pStyle w:val="Heading2"/>
        <w:rPr>
          <w:rFonts w:cs="Arial"/>
        </w:rPr>
      </w:pPr>
    </w:p>
    <w:p w14:paraId="71B2592C" w14:textId="6C19BFE5" w:rsidR="00FA5034" w:rsidRPr="00FA5034" w:rsidRDefault="00FA5034" w:rsidP="00FA5034">
      <w:pPr>
        <w:rPr>
          <w:sz w:val="24"/>
          <w:szCs w:val="24"/>
        </w:rPr>
        <w:sectPr w:rsidR="00FA5034" w:rsidRPr="00FA5034" w:rsidSect="00F24D01">
          <w:type w:val="continuous"/>
          <w:pgSz w:w="11906" w:h="16838" w:code="9"/>
          <w:pgMar w:top="816" w:right="1440" w:bottom="709" w:left="1440" w:header="709" w:footer="431" w:gutter="0"/>
          <w:paperSrc w:first="15" w:other="15"/>
          <w:cols w:space="720"/>
          <w:docGrid w:linePitch="272"/>
        </w:sectPr>
      </w:pPr>
    </w:p>
    <w:p w14:paraId="798712DE" w14:textId="2BA7C746" w:rsidR="00E544D8" w:rsidRPr="00900DBE" w:rsidRDefault="006627A3" w:rsidP="00F506F9">
      <w:pPr>
        <w:pStyle w:val="Heading2"/>
        <w:numPr>
          <w:ilvl w:val="0"/>
          <w:numId w:val="7"/>
        </w:numPr>
        <w:rPr>
          <w:rFonts w:cs="Arial"/>
          <w:sz w:val="28"/>
          <w:szCs w:val="28"/>
        </w:rPr>
      </w:pPr>
      <w:bookmarkStart w:id="43" w:name="_Toc190657"/>
      <w:r w:rsidRPr="00900DBE">
        <w:rPr>
          <w:rFonts w:cs="Arial"/>
          <w:sz w:val="28"/>
          <w:szCs w:val="28"/>
        </w:rPr>
        <w:t>PETS</w:t>
      </w:r>
      <w:bookmarkEnd w:id="43"/>
      <w:r w:rsidRPr="00900DBE">
        <w:rPr>
          <w:rFonts w:cs="Arial"/>
          <w:sz w:val="28"/>
          <w:szCs w:val="28"/>
        </w:rPr>
        <w:t xml:space="preserve"> </w:t>
      </w:r>
    </w:p>
    <w:p w14:paraId="1FB43801" w14:textId="77777777" w:rsidR="00815959" w:rsidRPr="000D325B" w:rsidRDefault="00815959" w:rsidP="00815959">
      <w:pPr>
        <w:rPr>
          <w:rFonts w:cs="Arial"/>
          <w:sz w:val="24"/>
          <w:szCs w:val="24"/>
        </w:rPr>
      </w:pPr>
    </w:p>
    <w:p w14:paraId="38194E76" w14:textId="6D34F1E4" w:rsidR="00215101" w:rsidRPr="000D325B" w:rsidRDefault="00A82C00" w:rsidP="00215101">
      <w:pPr>
        <w:rPr>
          <w:rFonts w:cs="Arial"/>
          <w:sz w:val="24"/>
          <w:szCs w:val="24"/>
        </w:rPr>
      </w:pPr>
      <w:r w:rsidRPr="000D325B">
        <w:rPr>
          <w:rFonts w:cs="Arial"/>
          <w:sz w:val="24"/>
          <w:szCs w:val="24"/>
        </w:rPr>
        <w:fldChar w:fldCharType="begin"/>
      </w:r>
      <w:r w:rsidRPr="000D325B">
        <w:rPr>
          <w:rFonts w:cs="Arial"/>
          <w:sz w:val="24"/>
          <w:szCs w:val="24"/>
        </w:rPr>
        <w:instrText xml:space="preserve"> MERGEFIELD pets \* MERGEFORMAT </w:instrText>
      </w:r>
      <w:r w:rsidRPr="000D325B">
        <w:rPr>
          <w:rFonts w:cs="Arial"/>
          <w:sz w:val="24"/>
          <w:szCs w:val="24"/>
        </w:rPr>
        <w:fldChar w:fldCharType="separate"/>
      </w:r>
      <w:r w:rsidR="00215101" w:rsidRPr="000D325B">
        <w:rPr>
          <w:rFonts w:cs="Arial"/>
          <w:noProof/>
          <w:sz w:val="24"/>
          <w:szCs w:val="24"/>
        </w:rPr>
        <w:t>«pets»</w:t>
      </w:r>
      <w:r w:rsidRPr="000D325B">
        <w:rPr>
          <w:rFonts w:cs="Arial"/>
          <w:noProof/>
          <w:sz w:val="24"/>
          <w:szCs w:val="24"/>
        </w:rPr>
        <w:fldChar w:fldCharType="end"/>
      </w:r>
    </w:p>
    <w:p w14:paraId="5FD536DC" w14:textId="77777777" w:rsidR="00815959" w:rsidRPr="000D325B" w:rsidRDefault="00815959" w:rsidP="00215101">
      <w:pPr>
        <w:rPr>
          <w:rFonts w:cs="Arial"/>
          <w:sz w:val="24"/>
          <w:szCs w:val="24"/>
        </w:rPr>
      </w:pPr>
    </w:p>
    <w:p w14:paraId="11A66E1E" w14:textId="77777777" w:rsidR="00815959" w:rsidRPr="00FA5034" w:rsidRDefault="00815959" w:rsidP="00215101">
      <w:pPr>
        <w:rPr>
          <w:rFonts w:cs="Arial"/>
          <w:sz w:val="24"/>
          <w:szCs w:val="24"/>
        </w:rPr>
      </w:pPr>
    </w:p>
    <w:p w14:paraId="30EF62A7"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364E284C" w14:textId="447FBE7B" w:rsidR="00F178C6" w:rsidRPr="00900DBE" w:rsidRDefault="001D6387" w:rsidP="00F506F9">
      <w:pPr>
        <w:pStyle w:val="Heading2"/>
        <w:numPr>
          <w:ilvl w:val="0"/>
          <w:numId w:val="7"/>
        </w:numPr>
        <w:rPr>
          <w:rFonts w:cs="Arial"/>
          <w:sz w:val="28"/>
          <w:szCs w:val="28"/>
        </w:rPr>
      </w:pPr>
      <w:bookmarkStart w:id="44" w:name="_Toc190658"/>
      <w:r w:rsidRPr="00900DBE">
        <w:rPr>
          <w:rFonts w:cs="Arial"/>
          <w:sz w:val="28"/>
          <w:szCs w:val="28"/>
        </w:rPr>
        <w:t>SMOKING</w:t>
      </w:r>
      <w:bookmarkEnd w:id="44"/>
    </w:p>
    <w:p w14:paraId="103A7FC8" w14:textId="77777777" w:rsidR="00815959" w:rsidRPr="000D325B" w:rsidRDefault="00815959" w:rsidP="00815959">
      <w:pPr>
        <w:rPr>
          <w:rFonts w:cs="Arial"/>
          <w:sz w:val="24"/>
          <w:szCs w:val="24"/>
        </w:rPr>
      </w:pPr>
    </w:p>
    <w:p w14:paraId="01B9D8DB" w14:textId="77777777" w:rsidR="0081122E" w:rsidRPr="000D325B" w:rsidRDefault="00A82C00" w:rsidP="00215101">
      <w:pPr>
        <w:rPr>
          <w:rFonts w:cs="Arial"/>
          <w:sz w:val="24"/>
          <w:szCs w:val="24"/>
        </w:rPr>
      </w:pPr>
      <w:r w:rsidRPr="000D325B">
        <w:rPr>
          <w:rFonts w:cs="Arial"/>
          <w:sz w:val="24"/>
          <w:szCs w:val="24"/>
        </w:rPr>
        <w:fldChar w:fldCharType="begin"/>
      </w:r>
      <w:r w:rsidRPr="000D325B">
        <w:rPr>
          <w:rFonts w:cs="Arial"/>
          <w:sz w:val="24"/>
          <w:szCs w:val="24"/>
        </w:rPr>
        <w:instrText xml:space="preserve"> MERGEFIELD smoking \* MERGEFORMAT </w:instrText>
      </w:r>
      <w:r w:rsidRPr="000D325B">
        <w:rPr>
          <w:rFonts w:cs="Arial"/>
          <w:sz w:val="24"/>
          <w:szCs w:val="24"/>
        </w:rPr>
        <w:fldChar w:fldCharType="separate"/>
      </w:r>
      <w:r w:rsidR="00215101" w:rsidRPr="000D325B">
        <w:rPr>
          <w:rFonts w:cs="Arial"/>
          <w:noProof/>
          <w:sz w:val="24"/>
          <w:szCs w:val="24"/>
        </w:rPr>
        <w:t>«smoking»</w:t>
      </w:r>
      <w:r w:rsidRPr="000D325B">
        <w:rPr>
          <w:rFonts w:cs="Arial"/>
          <w:noProof/>
          <w:sz w:val="24"/>
          <w:szCs w:val="24"/>
        </w:rPr>
        <w:fldChar w:fldCharType="end"/>
      </w:r>
    </w:p>
    <w:p w14:paraId="2F44E097" w14:textId="3B048D66" w:rsidR="00815959" w:rsidRDefault="00815959" w:rsidP="00215101">
      <w:pPr>
        <w:rPr>
          <w:rFonts w:cs="Arial"/>
          <w:sz w:val="24"/>
          <w:szCs w:val="24"/>
        </w:rPr>
      </w:pPr>
    </w:p>
    <w:p w14:paraId="38B15CF2" w14:textId="77777777" w:rsidR="00900DBE" w:rsidRPr="000D325B" w:rsidRDefault="00900DBE" w:rsidP="00215101">
      <w:pPr>
        <w:rPr>
          <w:rFonts w:cs="Arial"/>
          <w:sz w:val="24"/>
          <w:szCs w:val="24"/>
        </w:rPr>
      </w:pPr>
    </w:p>
    <w:p w14:paraId="37DD581D" w14:textId="65802A63" w:rsidR="00F178C6" w:rsidRPr="00900DBE" w:rsidRDefault="00F178C6" w:rsidP="00F506F9">
      <w:pPr>
        <w:pStyle w:val="Heading2"/>
        <w:numPr>
          <w:ilvl w:val="0"/>
          <w:numId w:val="7"/>
        </w:numPr>
        <w:rPr>
          <w:rFonts w:cs="Arial"/>
          <w:sz w:val="28"/>
          <w:szCs w:val="28"/>
        </w:rPr>
      </w:pPr>
      <w:bookmarkStart w:id="45" w:name="_Toc190659"/>
      <w:r w:rsidRPr="00900DBE">
        <w:rPr>
          <w:rFonts w:cs="Arial"/>
          <w:sz w:val="28"/>
          <w:szCs w:val="28"/>
        </w:rPr>
        <w:t>ADDITIONAL TENANCY TERMS</w:t>
      </w:r>
      <w:bookmarkEnd w:id="45"/>
    </w:p>
    <w:p w14:paraId="523BA918" w14:textId="77777777" w:rsidR="00815959" w:rsidRPr="004021DA" w:rsidRDefault="00815959" w:rsidP="00815959">
      <w:pPr>
        <w:rPr>
          <w:rFonts w:cs="Arial"/>
          <w:sz w:val="24"/>
          <w:szCs w:val="24"/>
        </w:rPr>
      </w:pPr>
    </w:p>
    <w:p w14:paraId="71A0F0DA" w14:textId="59DE62A6" w:rsidR="00637C8B" w:rsidRPr="004021DA" w:rsidRDefault="00BA659E" w:rsidP="00F178C6">
      <w:pPr>
        <w:rPr>
          <w:rFonts w:cs="Arial"/>
          <w:sz w:val="24"/>
          <w:szCs w:val="24"/>
        </w:rPr>
      </w:pPr>
      <w:r w:rsidRPr="004021DA">
        <w:rPr>
          <w:rFonts w:cs="Arial"/>
          <w:sz w:val="24"/>
          <w:szCs w:val="24"/>
        </w:rPr>
        <w:fldChar w:fldCharType="begin"/>
      </w:r>
      <w:r w:rsidRPr="004021DA">
        <w:rPr>
          <w:rFonts w:cs="Arial"/>
          <w:sz w:val="24"/>
          <w:szCs w:val="24"/>
        </w:rPr>
        <w:instrText xml:space="preserve"> MERGEFIELD additionalTerms \* MERGEFORMAT </w:instrText>
      </w:r>
      <w:r w:rsidRPr="004021DA">
        <w:rPr>
          <w:rFonts w:cs="Arial"/>
          <w:sz w:val="24"/>
          <w:szCs w:val="24"/>
        </w:rPr>
        <w:fldChar w:fldCharType="separate"/>
      </w:r>
      <w:r w:rsidRPr="004021DA">
        <w:rPr>
          <w:rFonts w:cs="Arial"/>
          <w:noProof/>
          <w:sz w:val="24"/>
          <w:szCs w:val="24"/>
        </w:rPr>
        <w:t>«additionalTerms»</w:t>
      </w:r>
      <w:r w:rsidRPr="004021DA">
        <w:rPr>
          <w:rFonts w:cs="Arial"/>
          <w:sz w:val="24"/>
          <w:szCs w:val="24"/>
        </w:rPr>
        <w:fldChar w:fldCharType="end"/>
      </w:r>
    </w:p>
    <w:p w14:paraId="55D2D682" w14:textId="116F9B30" w:rsidR="00815959" w:rsidRDefault="00815959" w:rsidP="00F178C6">
      <w:pPr>
        <w:rPr>
          <w:rFonts w:cs="Arial"/>
          <w:sz w:val="24"/>
          <w:szCs w:val="24"/>
        </w:rPr>
      </w:pPr>
    </w:p>
    <w:p w14:paraId="01A12DD9" w14:textId="77777777" w:rsidR="00900DBE" w:rsidRPr="002B1B30" w:rsidRDefault="00900DBE" w:rsidP="00F178C6">
      <w:pPr>
        <w:rPr>
          <w:rFonts w:cs="Arial"/>
          <w:sz w:val="24"/>
          <w:szCs w:val="24"/>
        </w:rPr>
      </w:pPr>
    </w:p>
    <w:p w14:paraId="147C2AD2" w14:textId="77777777" w:rsidR="00815959" w:rsidRPr="002B1B30" w:rsidRDefault="00815959" w:rsidP="00F178C6">
      <w:pPr>
        <w:rPr>
          <w:rFonts w:cs="Arial"/>
          <w:sz w:val="24"/>
          <w:szCs w:val="24"/>
        </w:rPr>
        <w:sectPr w:rsidR="00815959" w:rsidRPr="002B1B30" w:rsidSect="00F24D01">
          <w:type w:val="continuous"/>
          <w:pgSz w:w="11906" w:h="16838" w:code="9"/>
          <w:pgMar w:top="816" w:right="1440" w:bottom="709" w:left="1440" w:header="709" w:footer="431" w:gutter="0"/>
          <w:paperSrc w:first="15" w:other="15"/>
          <w:cols w:space="720"/>
          <w:docGrid w:linePitch="272"/>
        </w:sectPr>
      </w:pPr>
    </w:p>
    <w:p w14:paraId="07061BBD" w14:textId="00E70DAE" w:rsidR="00721C76" w:rsidRPr="00900DBE" w:rsidRDefault="00721C76" w:rsidP="00F506F9">
      <w:pPr>
        <w:pStyle w:val="Heading2"/>
        <w:numPr>
          <w:ilvl w:val="0"/>
          <w:numId w:val="7"/>
        </w:numPr>
        <w:rPr>
          <w:rFonts w:cs="Arial"/>
          <w:sz w:val="28"/>
          <w:szCs w:val="28"/>
        </w:rPr>
      </w:pPr>
      <w:bookmarkStart w:id="46" w:name="_Toc190660"/>
      <w:r w:rsidRPr="00900DBE">
        <w:rPr>
          <w:rFonts w:cs="Arial"/>
          <w:sz w:val="28"/>
          <w:szCs w:val="28"/>
        </w:rPr>
        <w:t>THE GUARANTOR</w:t>
      </w:r>
      <w:bookmarkEnd w:id="46"/>
    </w:p>
    <w:p w14:paraId="1062E805" w14:textId="77777777" w:rsidR="00721C76" w:rsidRPr="00FA5034" w:rsidRDefault="00721C76" w:rsidP="00721C76">
      <w:pPr>
        <w:rPr>
          <w:rFonts w:cs="Arial"/>
          <w:sz w:val="24"/>
          <w:szCs w:val="24"/>
        </w:rPr>
      </w:pPr>
    </w:p>
    <w:p w14:paraId="3D6BD0CC" w14:textId="77777777" w:rsidR="00B27F01" w:rsidRPr="002B1B30" w:rsidRDefault="00721C76" w:rsidP="00B27F01">
      <w:pPr>
        <w:rPr>
          <w:rFonts w:cs="Arial"/>
          <w:bCs/>
          <w:sz w:val="24"/>
          <w:szCs w:val="24"/>
        </w:rPr>
      </w:pPr>
      <w:r w:rsidRPr="002B1B30">
        <w:rPr>
          <w:rFonts w:cs="Arial"/>
          <w:sz w:val="24"/>
          <w:szCs w:val="24"/>
        </w:rPr>
        <w:t>The Guarantor guarantees all payments of rent</w:t>
      </w:r>
      <w:r w:rsidR="00CD2692" w:rsidRPr="002B1B30">
        <w:rPr>
          <w:rFonts w:cs="Arial"/>
          <w:sz w:val="24"/>
          <w:szCs w:val="24"/>
        </w:rPr>
        <w:t>, any</w:t>
      </w:r>
      <w:r w:rsidR="00D40B0C" w:rsidRPr="002B1B30">
        <w:rPr>
          <w:rFonts w:cs="Arial"/>
          <w:sz w:val="24"/>
          <w:szCs w:val="24"/>
        </w:rPr>
        <w:t xml:space="preserve"> </w:t>
      </w:r>
      <w:r w:rsidR="00107C3D" w:rsidRPr="002B1B30">
        <w:rPr>
          <w:rFonts w:cs="Arial"/>
          <w:sz w:val="24"/>
          <w:szCs w:val="24"/>
        </w:rPr>
        <w:t xml:space="preserve">other </w:t>
      </w:r>
      <w:r w:rsidR="00CD2692" w:rsidRPr="002B1B30">
        <w:rPr>
          <w:rFonts w:cs="Arial"/>
          <w:sz w:val="24"/>
          <w:szCs w:val="24"/>
        </w:rPr>
        <w:t xml:space="preserve">obligations </w:t>
      </w:r>
      <w:r w:rsidR="004000CF" w:rsidRPr="002B1B30">
        <w:rPr>
          <w:rFonts w:cs="Arial"/>
          <w:sz w:val="24"/>
          <w:szCs w:val="24"/>
        </w:rPr>
        <w:t xml:space="preserve">under </w:t>
      </w:r>
      <w:r w:rsidR="00E076F0" w:rsidRPr="002B1B30">
        <w:rPr>
          <w:rFonts w:cs="Arial"/>
          <w:sz w:val="24"/>
          <w:szCs w:val="24"/>
        </w:rPr>
        <w:t>this Agreement</w:t>
      </w:r>
      <w:r w:rsidR="004000CF" w:rsidRPr="002B1B30">
        <w:rPr>
          <w:rFonts w:cs="Arial"/>
          <w:sz w:val="24"/>
          <w:szCs w:val="24"/>
        </w:rPr>
        <w:t>,</w:t>
      </w:r>
      <w:r w:rsidRPr="002B1B30">
        <w:rPr>
          <w:rFonts w:cs="Arial"/>
          <w:sz w:val="24"/>
          <w:szCs w:val="24"/>
        </w:rPr>
        <w:t xml:space="preserve"> and any other payment</w:t>
      </w:r>
      <w:r w:rsidR="00B27F01" w:rsidRPr="002B1B30">
        <w:rPr>
          <w:rFonts w:cs="Arial"/>
          <w:sz w:val="24"/>
          <w:szCs w:val="24"/>
        </w:rPr>
        <w:t>s</w:t>
      </w:r>
      <w:r w:rsidRPr="002B1B30">
        <w:rPr>
          <w:rFonts w:cs="Arial"/>
          <w:sz w:val="24"/>
          <w:szCs w:val="24"/>
        </w:rPr>
        <w:t xml:space="preserve"> due to the Landlord which the Tenant is required to pay under this Agreement</w:t>
      </w:r>
      <w:r w:rsidR="00083088" w:rsidRPr="002B1B30">
        <w:rPr>
          <w:rFonts w:cs="Arial"/>
          <w:sz w:val="24"/>
          <w:szCs w:val="24"/>
        </w:rPr>
        <w:t>,</w:t>
      </w:r>
      <w:r w:rsidRPr="002B1B30">
        <w:rPr>
          <w:rFonts w:cs="Arial"/>
          <w:sz w:val="24"/>
          <w:szCs w:val="24"/>
        </w:rPr>
        <w:t xml:space="preserve"> and liability continues in respect of any payment due but not paid even after the termination of this Agreement or any alteration to this Agreement.</w:t>
      </w:r>
      <w:r w:rsidR="00F178C6" w:rsidRPr="002B1B30">
        <w:rPr>
          <w:rFonts w:cs="Arial"/>
          <w:sz w:val="24"/>
          <w:szCs w:val="24"/>
        </w:rPr>
        <w:t xml:space="preserve">  </w:t>
      </w:r>
    </w:p>
    <w:p w14:paraId="6029114E" w14:textId="77777777" w:rsidR="00721C76" w:rsidRPr="002B1B30" w:rsidRDefault="00721C76" w:rsidP="007637BF">
      <w:pPr>
        <w:rPr>
          <w:rFonts w:cs="Arial"/>
          <w:b/>
          <w:bCs/>
          <w:sz w:val="24"/>
          <w:szCs w:val="24"/>
        </w:rPr>
      </w:pPr>
    </w:p>
    <w:p w14:paraId="77FDB18D" w14:textId="79634E1A" w:rsidR="00016998" w:rsidRPr="002B1B30" w:rsidRDefault="008F69EA" w:rsidP="007637BF">
      <w:pPr>
        <w:rPr>
          <w:rFonts w:cs="Arial"/>
          <w:bCs/>
          <w:sz w:val="24"/>
          <w:szCs w:val="24"/>
        </w:rPr>
      </w:pPr>
      <w:r>
        <w:rPr>
          <w:rFonts w:cs="Arial"/>
          <w:bCs/>
          <w:sz w:val="24"/>
          <w:szCs w:val="24"/>
        </w:rPr>
        <w:fldChar w:fldCharType="begin"/>
      </w:r>
      <w:r>
        <w:rPr>
          <w:rFonts w:cs="Arial"/>
          <w:bCs/>
          <w:sz w:val="24"/>
          <w:szCs w:val="24"/>
        </w:rPr>
        <w:instrText xml:space="preserve"> MERGEFIELD guarentorSignatures \* MERGEFORMAT </w:instrText>
      </w:r>
      <w:r>
        <w:rPr>
          <w:rFonts w:cs="Arial"/>
          <w:bCs/>
          <w:sz w:val="24"/>
          <w:szCs w:val="24"/>
        </w:rPr>
        <w:fldChar w:fldCharType="separate"/>
      </w:r>
      <w:r>
        <w:rPr>
          <w:rFonts w:cs="Arial"/>
          <w:bCs/>
          <w:noProof/>
          <w:sz w:val="24"/>
          <w:szCs w:val="24"/>
        </w:rPr>
        <w:t>«guarentorSignatures»</w:t>
      </w:r>
      <w:r>
        <w:rPr>
          <w:rFonts w:cs="Arial"/>
          <w:bCs/>
          <w:sz w:val="24"/>
          <w:szCs w:val="24"/>
        </w:rPr>
        <w:fldChar w:fldCharType="end"/>
      </w:r>
    </w:p>
    <w:p w14:paraId="28E170F3" w14:textId="77777777" w:rsidR="008F331D" w:rsidRDefault="008F331D" w:rsidP="007637BF">
      <w:pPr>
        <w:rPr>
          <w:rFonts w:cs="Arial"/>
          <w:b/>
          <w:bCs/>
          <w:sz w:val="24"/>
          <w:szCs w:val="24"/>
        </w:rPr>
        <w:sectPr w:rsidR="008F331D" w:rsidSect="00F24D01">
          <w:type w:val="continuous"/>
          <w:pgSz w:w="11906" w:h="16838" w:code="9"/>
          <w:pgMar w:top="816" w:right="1440" w:bottom="709" w:left="1440" w:header="709" w:footer="431" w:gutter="0"/>
          <w:paperSrc w:first="15" w:other="15"/>
          <w:cols w:space="720"/>
          <w:docGrid w:linePitch="272"/>
        </w:sectPr>
      </w:pPr>
    </w:p>
    <w:p w14:paraId="2289BB26" w14:textId="622AF3DA" w:rsidR="00DB78A4" w:rsidRDefault="00DB78A4" w:rsidP="007637BF">
      <w:pPr>
        <w:rPr>
          <w:rFonts w:cs="Arial"/>
          <w:b/>
          <w:bCs/>
          <w:sz w:val="24"/>
          <w:szCs w:val="24"/>
        </w:rPr>
      </w:pPr>
    </w:p>
    <w:p w14:paraId="24D9F03A" w14:textId="77777777" w:rsidR="00FA5034" w:rsidRPr="002B1B30" w:rsidRDefault="00FA5034" w:rsidP="007637BF">
      <w:pPr>
        <w:rPr>
          <w:rFonts w:cs="Arial"/>
          <w:b/>
          <w:bCs/>
          <w:sz w:val="24"/>
          <w:szCs w:val="24"/>
        </w:rPr>
      </w:pPr>
    </w:p>
    <w:p w14:paraId="18DD642B" w14:textId="77777777" w:rsidR="00E544D8" w:rsidRPr="00900DBE" w:rsidRDefault="00E544D8" w:rsidP="00F506F9">
      <w:pPr>
        <w:pStyle w:val="Heading2"/>
        <w:numPr>
          <w:ilvl w:val="0"/>
          <w:numId w:val="7"/>
        </w:numPr>
        <w:rPr>
          <w:rFonts w:cs="Arial"/>
          <w:sz w:val="28"/>
          <w:szCs w:val="28"/>
        </w:rPr>
      </w:pPr>
      <w:bookmarkStart w:id="47" w:name="_Toc190661"/>
      <w:r w:rsidRPr="00900DBE">
        <w:rPr>
          <w:rFonts w:cs="Arial"/>
          <w:sz w:val="28"/>
          <w:szCs w:val="28"/>
        </w:rPr>
        <w:t>DECLARATIONS</w:t>
      </w:r>
      <w:bookmarkEnd w:id="47"/>
    </w:p>
    <w:p w14:paraId="0058846A" w14:textId="77777777" w:rsidR="001E52B7" w:rsidRPr="002B1B30" w:rsidRDefault="001E52B7" w:rsidP="000E70BF">
      <w:pPr>
        <w:rPr>
          <w:rFonts w:cs="Arial"/>
          <w:sz w:val="24"/>
          <w:szCs w:val="24"/>
        </w:rPr>
      </w:pPr>
    </w:p>
    <w:p w14:paraId="5EDC9239" w14:textId="77777777" w:rsidR="00E544D8" w:rsidRPr="002B1B30" w:rsidRDefault="00E544D8" w:rsidP="000E70BF">
      <w:pPr>
        <w:rPr>
          <w:rFonts w:cs="Arial"/>
          <w:sz w:val="24"/>
          <w:szCs w:val="24"/>
        </w:rPr>
      </w:pPr>
      <w:r w:rsidRPr="002B1B30">
        <w:rPr>
          <w:rFonts w:cs="Arial"/>
          <w:sz w:val="24"/>
          <w:szCs w:val="24"/>
        </w:rPr>
        <w:t>In signing this Agr</w:t>
      </w:r>
      <w:r w:rsidR="007102C1" w:rsidRPr="002B1B30">
        <w:rPr>
          <w:rFonts w:cs="Arial"/>
          <w:sz w:val="24"/>
          <w:szCs w:val="24"/>
        </w:rPr>
        <w:t xml:space="preserve">eement and taking entry to the </w:t>
      </w:r>
      <w:r w:rsidR="00EC6969" w:rsidRPr="002B1B30">
        <w:rPr>
          <w:rFonts w:cs="Arial"/>
          <w:sz w:val="24"/>
          <w:szCs w:val="24"/>
        </w:rPr>
        <w:t>L</w:t>
      </w:r>
      <w:r w:rsidR="007102C1" w:rsidRPr="002B1B30">
        <w:rPr>
          <w:rFonts w:cs="Arial"/>
          <w:sz w:val="24"/>
          <w:szCs w:val="24"/>
        </w:rPr>
        <w:t xml:space="preserve">et </w:t>
      </w:r>
      <w:r w:rsidR="00EC6969" w:rsidRPr="002B1B30">
        <w:rPr>
          <w:rFonts w:cs="Arial"/>
          <w:sz w:val="24"/>
          <w:szCs w:val="24"/>
        </w:rPr>
        <w:t>P</w:t>
      </w:r>
      <w:r w:rsidR="007102C1" w:rsidRPr="002B1B30">
        <w:rPr>
          <w:rFonts w:cs="Arial"/>
          <w:sz w:val="24"/>
          <w:szCs w:val="24"/>
        </w:rPr>
        <w:t>roperty</w:t>
      </w:r>
      <w:r w:rsidRPr="002B1B30">
        <w:rPr>
          <w:rFonts w:cs="Arial"/>
          <w:sz w:val="24"/>
          <w:szCs w:val="24"/>
        </w:rPr>
        <w:t xml:space="preserve">, the </w:t>
      </w:r>
      <w:r w:rsidR="005C6938" w:rsidRPr="002B1B30">
        <w:rPr>
          <w:rFonts w:cs="Arial"/>
          <w:sz w:val="24"/>
          <w:szCs w:val="24"/>
        </w:rPr>
        <w:t>Tenant</w:t>
      </w:r>
      <w:r w:rsidR="008E22A0" w:rsidRPr="002B1B30">
        <w:rPr>
          <w:rFonts w:cs="Arial"/>
          <w:sz w:val="24"/>
          <w:szCs w:val="24"/>
        </w:rPr>
        <w:t xml:space="preserve"> confirms that he or she</w:t>
      </w:r>
      <w:r w:rsidRPr="002B1B30">
        <w:rPr>
          <w:rFonts w:cs="Arial"/>
          <w:sz w:val="24"/>
          <w:szCs w:val="24"/>
        </w:rPr>
        <w:t>:</w:t>
      </w:r>
    </w:p>
    <w:p w14:paraId="4EE28BFE" w14:textId="77777777" w:rsidR="00557405" w:rsidRPr="002B1B30" w:rsidRDefault="00557405" w:rsidP="000E70BF">
      <w:pPr>
        <w:rPr>
          <w:rFonts w:cs="Arial"/>
          <w:sz w:val="24"/>
          <w:szCs w:val="24"/>
        </w:rPr>
      </w:pPr>
    </w:p>
    <w:p w14:paraId="64217E17" w14:textId="77777777" w:rsidR="00EA1523" w:rsidRPr="002B1B30" w:rsidRDefault="008E22A0" w:rsidP="00F506F9">
      <w:pPr>
        <w:numPr>
          <w:ilvl w:val="0"/>
          <w:numId w:val="5"/>
        </w:numPr>
        <w:rPr>
          <w:rFonts w:cs="Arial"/>
          <w:sz w:val="24"/>
          <w:szCs w:val="24"/>
        </w:rPr>
      </w:pPr>
      <w:r w:rsidRPr="002B1B30">
        <w:rPr>
          <w:rFonts w:cs="Arial"/>
          <w:sz w:val="24"/>
          <w:szCs w:val="24"/>
        </w:rPr>
        <w:t>h</w:t>
      </w:r>
      <w:r w:rsidR="00E544D8" w:rsidRPr="002B1B30">
        <w:rPr>
          <w:rFonts w:cs="Arial"/>
          <w:sz w:val="24"/>
          <w:szCs w:val="24"/>
        </w:rPr>
        <w:t xml:space="preserve">as made full and true disclosure of all information sought by the </w:t>
      </w:r>
      <w:r w:rsidR="005C6938" w:rsidRPr="002B1B30">
        <w:rPr>
          <w:rFonts w:cs="Arial"/>
          <w:sz w:val="24"/>
          <w:szCs w:val="24"/>
        </w:rPr>
        <w:t>Landlord</w:t>
      </w:r>
      <w:r w:rsidR="00E544D8" w:rsidRPr="002B1B30">
        <w:rPr>
          <w:rFonts w:cs="Arial"/>
          <w:sz w:val="24"/>
          <w:szCs w:val="24"/>
        </w:rPr>
        <w:t xml:space="preserve"> </w:t>
      </w:r>
      <w:r w:rsidR="00E925F8" w:rsidRPr="002B1B30">
        <w:rPr>
          <w:rFonts w:cs="Arial"/>
          <w:sz w:val="24"/>
          <w:szCs w:val="24"/>
        </w:rPr>
        <w:t xml:space="preserve">or Letting Agent </w:t>
      </w:r>
      <w:r w:rsidR="00E544D8" w:rsidRPr="002B1B30">
        <w:rPr>
          <w:rFonts w:cs="Arial"/>
          <w:sz w:val="24"/>
          <w:szCs w:val="24"/>
        </w:rPr>
        <w:t>in connection with the granting of this tenancy</w:t>
      </w:r>
    </w:p>
    <w:p w14:paraId="73EF2AFE" w14:textId="77777777" w:rsidR="00AD2A99" w:rsidRPr="002B1B30" w:rsidRDefault="00E544D8" w:rsidP="00F506F9">
      <w:pPr>
        <w:numPr>
          <w:ilvl w:val="0"/>
          <w:numId w:val="5"/>
        </w:numPr>
        <w:rPr>
          <w:rFonts w:cs="Arial"/>
          <w:sz w:val="24"/>
          <w:szCs w:val="24"/>
        </w:rPr>
      </w:pPr>
      <w:r w:rsidRPr="002B1B30">
        <w:rPr>
          <w:rFonts w:cs="Arial"/>
          <w:sz w:val="24"/>
          <w:szCs w:val="24"/>
        </w:rPr>
        <w:t xml:space="preserve">has not knowingly or carelessly made any false or misleading statements (whether written or oral) which might affect the </w:t>
      </w:r>
      <w:r w:rsidR="005C6938" w:rsidRPr="002B1B30">
        <w:rPr>
          <w:rFonts w:cs="Arial"/>
          <w:sz w:val="24"/>
          <w:szCs w:val="24"/>
        </w:rPr>
        <w:t>Landlord</w:t>
      </w:r>
      <w:r w:rsidRPr="002B1B30">
        <w:rPr>
          <w:rFonts w:cs="Arial"/>
          <w:sz w:val="24"/>
          <w:szCs w:val="24"/>
        </w:rPr>
        <w:t>'s decision to grant the tenancy.</w:t>
      </w:r>
    </w:p>
    <w:p w14:paraId="39514F08" w14:textId="77777777" w:rsidR="00C61EAB" w:rsidRPr="002B1B30" w:rsidRDefault="00C61EAB" w:rsidP="00F506F9">
      <w:pPr>
        <w:numPr>
          <w:ilvl w:val="0"/>
          <w:numId w:val="5"/>
        </w:numPr>
        <w:rPr>
          <w:rFonts w:cs="Arial"/>
          <w:sz w:val="24"/>
          <w:szCs w:val="24"/>
        </w:rPr>
      </w:pPr>
      <w:r w:rsidRPr="002B1B30">
        <w:rPr>
          <w:rFonts w:cs="Arial"/>
          <w:sz w:val="24"/>
          <w:szCs w:val="24"/>
        </w:rPr>
        <w:t xml:space="preserve">read and understood all of the terms of this </w:t>
      </w:r>
      <w:r w:rsidR="004D008A" w:rsidRPr="002B1B30">
        <w:rPr>
          <w:rFonts w:cs="Arial"/>
          <w:sz w:val="24"/>
          <w:szCs w:val="24"/>
        </w:rPr>
        <w:t xml:space="preserve">Agreement </w:t>
      </w:r>
      <w:r w:rsidRPr="002B1B30">
        <w:rPr>
          <w:rFonts w:cs="Arial"/>
          <w:sz w:val="24"/>
          <w:szCs w:val="24"/>
        </w:rPr>
        <w:t xml:space="preserve">including the accompanying legal commentary. </w:t>
      </w:r>
    </w:p>
    <w:p w14:paraId="7F51AA03" w14:textId="77777777" w:rsidR="006E7774" w:rsidRPr="002B1B30" w:rsidRDefault="006E7774" w:rsidP="000E70BF">
      <w:pPr>
        <w:rPr>
          <w:rFonts w:cs="Arial"/>
          <w:sz w:val="24"/>
          <w:szCs w:val="24"/>
        </w:rPr>
      </w:pPr>
    </w:p>
    <w:p w14:paraId="37E6E4E2" w14:textId="0F425DB7" w:rsidR="002A04F3" w:rsidRPr="002B1B30" w:rsidRDefault="002A04F3"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tenantSignatures \* MERGEFORMAT </w:instrText>
      </w:r>
      <w:r w:rsidRPr="002B1B30">
        <w:rPr>
          <w:rFonts w:cs="Arial"/>
          <w:sz w:val="24"/>
          <w:szCs w:val="24"/>
        </w:rPr>
        <w:fldChar w:fldCharType="separate"/>
      </w:r>
      <w:r w:rsidRPr="002B1B30">
        <w:rPr>
          <w:rFonts w:cs="Arial"/>
          <w:noProof/>
          <w:sz w:val="24"/>
          <w:szCs w:val="24"/>
        </w:rPr>
        <w:t>«tenantSignatures»</w:t>
      </w:r>
      <w:r w:rsidRPr="002B1B30">
        <w:rPr>
          <w:rFonts w:cs="Arial"/>
          <w:sz w:val="24"/>
          <w:szCs w:val="24"/>
        </w:rPr>
        <w:fldChar w:fldCharType="end"/>
      </w:r>
    </w:p>
    <w:p w14:paraId="2FE77F5B" w14:textId="77777777" w:rsidR="002A04F3" w:rsidRPr="002B1B30" w:rsidRDefault="002A04F3" w:rsidP="000E70BF">
      <w:pPr>
        <w:rPr>
          <w:rFonts w:cs="Arial"/>
          <w:sz w:val="24"/>
          <w:szCs w:val="24"/>
        </w:rPr>
      </w:pPr>
    </w:p>
    <w:p w14:paraId="0011DD1F" w14:textId="5F944DE1" w:rsidR="002A04F3" w:rsidRPr="002B1B30" w:rsidRDefault="002A04F3"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landlordSignatures \* MERGEFORMAT </w:instrText>
      </w:r>
      <w:r w:rsidRPr="002B1B30">
        <w:rPr>
          <w:rFonts w:cs="Arial"/>
          <w:sz w:val="24"/>
          <w:szCs w:val="24"/>
        </w:rPr>
        <w:fldChar w:fldCharType="separate"/>
      </w:r>
      <w:r w:rsidRPr="002B1B30">
        <w:rPr>
          <w:rFonts w:cs="Arial"/>
          <w:noProof/>
          <w:sz w:val="24"/>
          <w:szCs w:val="24"/>
        </w:rPr>
        <w:t>«landlordSignatures»</w:t>
      </w:r>
      <w:r w:rsidRPr="002B1B30">
        <w:rPr>
          <w:rFonts w:cs="Arial"/>
          <w:sz w:val="24"/>
          <w:szCs w:val="24"/>
        </w:rPr>
        <w:fldChar w:fldCharType="end"/>
      </w:r>
    </w:p>
    <w:p w14:paraId="48018667" w14:textId="77777777" w:rsidR="007A3EC1" w:rsidRPr="002B1B30" w:rsidRDefault="007A3EC1" w:rsidP="00B27F01">
      <w:pPr>
        <w:rPr>
          <w:rFonts w:cs="Arial"/>
          <w:sz w:val="24"/>
          <w:szCs w:val="24"/>
        </w:rPr>
      </w:pPr>
    </w:p>
    <w:p w14:paraId="7D8E04E4" w14:textId="77777777" w:rsidR="00805906" w:rsidRPr="002B1B30" w:rsidRDefault="007A3EC1" w:rsidP="005C574F">
      <w:pPr>
        <w:pStyle w:val="BodyText"/>
        <w:rPr>
          <w:rFonts w:cs="Arial"/>
          <w:sz w:val="24"/>
          <w:szCs w:val="24"/>
        </w:rPr>
      </w:pPr>
      <w:bookmarkStart w:id="48" w:name="_Toc495589975"/>
      <w:bookmarkStart w:id="49" w:name="_Toc495593660"/>
      <w:r w:rsidRPr="002B1B30">
        <w:rPr>
          <w:rFonts w:cs="Arial"/>
          <w:sz w:val="24"/>
          <w:szCs w:val="24"/>
        </w:rPr>
        <w:t xml:space="preserve">Private residential tenancies are not subject to the Requirements of Writing (Scotland) Act 1995, so this Agreement can be ‘signed’ by the Tenant(s) and Landlord(s) typing </w:t>
      </w:r>
      <w:r w:rsidRPr="002B1B30">
        <w:rPr>
          <w:rFonts w:cs="Arial"/>
          <w:sz w:val="24"/>
          <w:szCs w:val="24"/>
        </w:rPr>
        <w:lastRenderedPageBreak/>
        <w:t>their names into the electronic document and sending it by email if all parties agree to this. A physical copy can be signed instead if this is preferred.</w:t>
      </w:r>
      <w:bookmarkEnd w:id="48"/>
      <w:bookmarkEnd w:id="49"/>
      <w:r w:rsidRPr="002B1B30">
        <w:rPr>
          <w:rFonts w:cs="Arial"/>
          <w:sz w:val="24"/>
          <w:szCs w:val="24"/>
        </w:rPr>
        <w:t xml:space="preserve"> </w:t>
      </w:r>
    </w:p>
    <w:p w14:paraId="4C5E991C" w14:textId="07092E22" w:rsidR="00097BB2" w:rsidRPr="00FA5034" w:rsidRDefault="003D15DB" w:rsidP="00FA5034">
      <w:pPr>
        <w:rPr>
          <w:rFonts w:cs="Arial"/>
        </w:rPr>
      </w:pPr>
      <w:r w:rsidRPr="002B1B30">
        <w:rPr>
          <w:rFonts w:cs="Arial"/>
          <w:sz w:val="24"/>
          <w:szCs w:val="24"/>
        </w:rPr>
        <w:br w:type="page"/>
      </w:r>
    </w:p>
    <w:p w14:paraId="6424B1CB" w14:textId="77777777" w:rsidR="00097BB2" w:rsidRPr="002B1B30" w:rsidRDefault="00097BB2" w:rsidP="00097BB2">
      <w:pPr>
        <w:pStyle w:val="Title-CtCpBl"/>
        <w:rPr>
          <w:rFonts w:cs="Arial"/>
          <w:sz w:val="24"/>
          <w:szCs w:val="24"/>
        </w:rPr>
      </w:pPr>
    </w:p>
    <w:p w14:paraId="6EC5A4CA" w14:textId="77777777" w:rsidR="00097BB2" w:rsidRPr="002B1B30" w:rsidRDefault="00097BB2" w:rsidP="00097BB2">
      <w:pPr>
        <w:pStyle w:val="Title-CtCpBl"/>
        <w:rPr>
          <w:rFonts w:cs="Arial"/>
          <w:sz w:val="24"/>
          <w:szCs w:val="24"/>
        </w:rPr>
      </w:pPr>
    </w:p>
    <w:p w14:paraId="2F4FD6BD" w14:textId="77777777" w:rsidR="00097BB2" w:rsidRPr="002B1B30" w:rsidRDefault="00097BB2" w:rsidP="00097BB2">
      <w:pPr>
        <w:pStyle w:val="Title-CtCpBl"/>
        <w:rPr>
          <w:rFonts w:cs="Arial"/>
          <w:sz w:val="24"/>
          <w:szCs w:val="24"/>
        </w:rPr>
      </w:pPr>
    </w:p>
    <w:p w14:paraId="24EDE628" w14:textId="77777777" w:rsidR="00097BB2" w:rsidRPr="002B1B30" w:rsidRDefault="00097BB2" w:rsidP="00097BB2">
      <w:pPr>
        <w:pStyle w:val="Title-CtCpBl"/>
        <w:rPr>
          <w:rFonts w:cs="Arial"/>
          <w:sz w:val="24"/>
          <w:szCs w:val="24"/>
        </w:rPr>
      </w:pPr>
    </w:p>
    <w:p w14:paraId="55A349AC" w14:textId="77777777" w:rsidR="00097BB2" w:rsidRPr="002B1B30" w:rsidRDefault="00097BB2" w:rsidP="00097BB2">
      <w:pPr>
        <w:pStyle w:val="Title-CtCpBl"/>
        <w:rPr>
          <w:rFonts w:cs="Arial"/>
          <w:sz w:val="24"/>
          <w:szCs w:val="24"/>
        </w:rPr>
      </w:pPr>
    </w:p>
    <w:p w14:paraId="744E2DB6" w14:textId="77777777" w:rsidR="00097BB2" w:rsidRPr="002B1B30" w:rsidRDefault="00097BB2" w:rsidP="00097BB2">
      <w:pPr>
        <w:pStyle w:val="Default"/>
        <w:rPr>
          <w:rFonts w:ascii="Arial" w:hAnsi="Arial" w:cs="Arial"/>
        </w:rPr>
      </w:pPr>
    </w:p>
    <w:p w14:paraId="763CA456" w14:textId="77777777" w:rsidR="00097BB2" w:rsidRPr="002B1B30" w:rsidRDefault="00097BB2" w:rsidP="00097BB2">
      <w:pPr>
        <w:pStyle w:val="Pa0"/>
        <w:rPr>
          <w:rFonts w:ascii="Arial" w:hAnsi="Arial" w:cs="Arial"/>
        </w:rPr>
      </w:pPr>
      <w:r w:rsidRPr="002B1B30">
        <w:rPr>
          <w:rStyle w:val="A0"/>
          <w:rFonts w:ascii="Arial" w:hAnsi="Arial" w:cs="Arial"/>
        </w:rPr>
        <w:t>Easy Read Notes for the Scottish Government Model Private Residential Tenancy Agreement</w:t>
      </w:r>
    </w:p>
    <w:p w14:paraId="6534867D" w14:textId="56AD7B3D" w:rsidR="00900DBE" w:rsidRDefault="00900DBE">
      <w:pPr>
        <w:rPr>
          <w:rFonts w:cs="Arial"/>
          <w:b/>
          <w:caps/>
          <w:color w:val="000000"/>
          <w:sz w:val="24"/>
          <w:szCs w:val="24"/>
          <w:lang w:eastAsia="en-GB"/>
        </w:rPr>
      </w:pPr>
      <w:r>
        <w:rPr>
          <w:rFonts w:cs="Arial"/>
          <w:b/>
          <w:caps/>
          <w:color w:val="000000"/>
          <w:sz w:val="24"/>
          <w:szCs w:val="24"/>
          <w:lang w:eastAsia="en-GB"/>
        </w:rPr>
        <w:br w:type="page"/>
      </w:r>
    </w:p>
    <w:p w14:paraId="2B1851A3" w14:textId="77777777" w:rsidR="00097BB2" w:rsidRPr="002B1B30" w:rsidRDefault="00097BB2" w:rsidP="00097BB2">
      <w:pPr>
        <w:pStyle w:val="Title-CtCpBl"/>
        <w:rPr>
          <w:rFonts w:cs="Arial"/>
          <w:sz w:val="24"/>
          <w:szCs w:val="24"/>
        </w:rPr>
      </w:pPr>
      <w:r w:rsidRPr="002B1B30">
        <w:rPr>
          <w:rFonts w:cs="Arial"/>
          <w:sz w:val="24"/>
          <w:szCs w:val="24"/>
        </w:rPr>
        <w:lastRenderedPageBreak/>
        <w:t xml:space="preserve">Easy Read Notes for the Scottish Government Model Private Residential Tenancy Agreement </w:t>
      </w:r>
    </w:p>
    <w:p w14:paraId="5F00A717" w14:textId="77777777" w:rsidR="00097BB2" w:rsidRPr="002B1B30" w:rsidRDefault="00097BB2" w:rsidP="00097BB2">
      <w:pPr>
        <w:pStyle w:val="Title-CtCpBl"/>
        <w:jc w:val="left"/>
        <w:rPr>
          <w:rFonts w:cs="Arial"/>
          <w:sz w:val="24"/>
          <w:szCs w:val="24"/>
        </w:rPr>
      </w:pPr>
      <w:r w:rsidRPr="002B1B30">
        <w:rPr>
          <w:rFonts w:cs="Arial"/>
          <w:sz w:val="24"/>
          <w:szCs w:val="24"/>
        </w:rPr>
        <w:t>INTRODUCTION</w:t>
      </w:r>
    </w:p>
    <w:p w14:paraId="7EB914E6" w14:textId="77777777" w:rsidR="005E79D2" w:rsidRPr="00F65875" w:rsidRDefault="005E79D2" w:rsidP="005E79D2">
      <w:pPr>
        <w:rPr>
          <w:sz w:val="24"/>
          <w:szCs w:val="24"/>
        </w:rPr>
      </w:pPr>
      <w:r w:rsidRPr="00F65875">
        <w:rPr>
          <w:sz w:val="24"/>
          <w:szCs w:val="24"/>
        </w:rPr>
        <w:t>These Notes can help you understand your tenancy agreement if you have a private residential tenancy.   They will also help you to know about your rights, and about the things you should be doing or not doing during your tenancy.   These Notes also explain what to do if your landlord interferes with your rights, or if there is a problem between you and your landlord about your tenancy.</w:t>
      </w:r>
    </w:p>
    <w:p w14:paraId="1D63C81F" w14:textId="77777777" w:rsidR="005E79D2" w:rsidRPr="00F65875" w:rsidRDefault="005E79D2" w:rsidP="005E79D2">
      <w:pPr>
        <w:rPr>
          <w:sz w:val="24"/>
          <w:szCs w:val="24"/>
        </w:rPr>
      </w:pPr>
    </w:p>
    <w:p w14:paraId="18011DD0" w14:textId="77777777" w:rsidR="005E79D2" w:rsidRDefault="005E79D2" w:rsidP="005E79D2">
      <w:pPr>
        <w:rPr>
          <w:sz w:val="24"/>
          <w:szCs w:val="24"/>
        </w:rPr>
      </w:pPr>
      <w:r w:rsidRPr="00F65875">
        <w:rPr>
          <w:sz w:val="24"/>
          <w:szCs w:val="24"/>
        </w:rPr>
        <w:t xml:space="preserve">It’s the law that your landlord must give you </w:t>
      </w:r>
      <w:r>
        <w:rPr>
          <w:sz w:val="24"/>
          <w:szCs w:val="24"/>
        </w:rPr>
        <w:t xml:space="preserve">all the </w:t>
      </w:r>
      <w:r w:rsidRPr="00F65875">
        <w:rPr>
          <w:sz w:val="24"/>
          <w:szCs w:val="24"/>
        </w:rPr>
        <w:t xml:space="preserve">written </w:t>
      </w:r>
      <w:r>
        <w:rPr>
          <w:sz w:val="24"/>
          <w:szCs w:val="24"/>
        </w:rPr>
        <w:t xml:space="preserve">terms of your </w:t>
      </w:r>
      <w:r w:rsidRPr="00F65875">
        <w:rPr>
          <w:sz w:val="24"/>
          <w:szCs w:val="24"/>
        </w:rPr>
        <w:t xml:space="preserve">tenancy.   The Scottish Government has produced a model tenancy agreement, which landlords can use </w:t>
      </w:r>
      <w:r>
        <w:rPr>
          <w:sz w:val="24"/>
          <w:szCs w:val="24"/>
        </w:rPr>
        <w:t>to do this</w:t>
      </w:r>
      <w:r w:rsidRPr="00F65875">
        <w:rPr>
          <w:sz w:val="24"/>
          <w:szCs w:val="24"/>
        </w:rPr>
        <w:t xml:space="preserve">. </w:t>
      </w:r>
      <w:r>
        <w:rPr>
          <w:sz w:val="24"/>
          <w:szCs w:val="24"/>
        </w:rPr>
        <w:t xml:space="preserve">It </w:t>
      </w:r>
      <w:r w:rsidRPr="00F65875">
        <w:rPr>
          <w:sz w:val="24"/>
          <w:szCs w:val="24"/>
        </w:rPr>
        <w:t xml:space="preserve">is called the ‘Model Private Residential Tenancy Agreement’.   </w:t>
      </w:r>
      <w:r>
        <w:rPr>
          <w:sz w:val="24"/>
          <w:szCs w:val="24"/>
        </w:rPr>
        <w:t>Your L</w:t>
      </w:r>
      <w:r w:rsidRPr="00F65875">
        <w:rPr>
          <w:sz w:val="24"/>
          <w:szCs w:val="24"/>
        </w:rPr>
        <w:t>andlord</w:t>
      </w:r>
      <w:r>
        <w:rPr>
          <w:sz w:val="24"/>
          <w:szCs w:val="24"/>
        </w:rPr>
        <w:t xml:space="preserve"> has used this model </w:t>
      </w:r>
      <w:proofErr w:type="gramStart"/>
      <w:r>
        <w:rPr>
          <w:sz w:val="24"/>
          <w:szCs w:val="24"/>
        </w:rPr>
        <w:t>agreement</w:t>
      </w:r>
      <w:proofErr w:type="gramEnd"/>
      <w:r>
        <w:rPr>
          <w:sz w:val="24"/>
          <w:szCs w:val="24"/>
        </w:rPr>
        <w:t xml:space="preserve"> so they must </w:t>
      </w:r>
      <w:r w:rsidRPr="00F65875">
        <w:rPr>
          <w:sz w:val="24"/>
          <w:szCs w:val="24"/>
        </w:rPr>
        <w:t xml:space="preserve">also </w:t>
      </w:r>
      <w:r>
        <w:rPr>
          <w:sz w:val="24"/>
          <w:szCs w:val="24"/>
        </w:rPr>
        <w:t xml:space="preserve">give you a </w:t>
      </w:r>
      <w:r w:rsidRPr="00F65875">
        <w:rPr>
          <w:sz w:val="24"/>
          <w:szCs w:val="24"/>
        </w:rPr>
        <w:t>copy of these Notes</w:t>
      </w:r>
      <w:r>
        <w:rPr>
          <w:sz w:val="24"/>
          <w:szCs w:val="24"/>
        </w:rPr>
        <w:t xml:space="preserve">. </w:t>
      </w:r>
      <w:r w:rsidRPr="00F65875">
        <w:rPr>
          <w:sz w:val="24"/>
          <w:szCs w:val="24"/>
        </w:rPr>
        <w:t xml:space="preserve">  </w:t>
      </w:r>
    </w:p>
    <w:p w14:paraId="7DE17226" w14:textId="77777777" w:rsidR="005E79D2" w:rsidRDefault="005E79D2" w:rsidP="005E79D2">
      <w:pPr>
        <w:rPr>
          <w:sz w:val="24"/>
          <w:szCs w:val="24"/>
        </w:rPr>
      </w:pPr>
    </w:p>
    <w:p w14:paraId="4CE527D8" w14:textId="77777777" w:rsidR="005E79D2" w:rsidRPr="00F65875" w:rsidRDefault="005E79D2" w:rsidP="005E79D2">
      <w:pPr>
        <w:rPr>
          <w:sz w:val="24"/>
          <w:szCs w:val="24"/>
        </w:rPr>
      </w:pPr>
      <w:r w:rsidRPr="00F65875">
        <w:rPr>
          <w:sz w:val="24"/>
          <w:szCs w:val="24"/>
        </w:rPr>
        <w:t xml:space="preserve">These Notes explain all of the different parts of your tenancy agreement.    Each part of </w:t>
      </w:r>
      <w:r>
        <w:rPr>
          <w:sz w:val="24"/>
          <w:szCs w:val="24"/>
        </w:rPr>
        <w:t>your a</w:t>
      </w:r>
      <w:r w:rsidRPr="00F65875">
        <w:rPr>
          <w:sz w:val="24"/>
          <w:szCs w:val="24"/>
        </w:rPr>
        <w:t xml:space="preserve">greement is numbered, and you will be able to look for the same numbers in these Notes to find information about each part. </w:t>
      </w:r>
    </w:p>
    <w:p w14:paraId="0E36760B" w14:textId="77777777" w:rsidR="005E79D2" w:rsidRPr="00F65875" w:rsidRDefault="005E79D2" w:rsidP="005E79D2">
      <w:pPr>
        <w:rPr>
          <w:sz w:val="24"/>
          <w:szCs w:val="24"/>
        </w:rPr>
      </w:pPr>
    </w:p>
    <w:p w14:paraId="5A5B3F0A" w14:textId="77777777" w:rsidR="005E79D2" w:rsidRPr="00F65875" w:rsidRDefault="005E79D2" w:rsidP="005E79D2">
      <w:pPr>
        <w:rPr>
          <w:sz w:val="24"/>
          <w:szCs w:val="24"/>
        </w:rPr>
      </w:pPr>
      <w:r w:rsidRPr="00F65875">
        <w:rPr>
          <w:sz w:val="24"/>
          <w:szCs w:val="24"/>
        </w:rPr>
        <w:t xml:space="preserve">The things in </w:t>
      </w:r>
      <w:r w:rsidRPr="00F65875">
        <w:rPr>
          <w:b/>
          <w:sz w:val="24"/>
          <w:szCs w:val="24"/>
        </w:rPr>
        <w:t>bold</w:t>
      </w:r>
      <w:r w:rsidRPr="00F65875">
        <w:rPr>
          <w:sz w:val="24"/>
          <w:szCs w:val="24"/>
        </w:rPr>
        <w:t xml:space="preserve"> on your </w:t>
      </w:r>
      <w:r>
        <w:rPr>
          <w:sz w:val="24"/>
          <w:szCs w:val="24"/>
        </w:rPr>
        <w:t>t</w:t>
      </w:r>
      <w:r w:rsidRPr="00F65875">
        <w:rPr>
          <w:sz w:val="24"/>
          <w:szCs w:val="24"/>
        </w:rPr>
        <w:t xml:space="preserve">enancy </w:t>
      </w:r>
      <w:r>
        <w:rPr>
          <w:sz w:val="24"/>
          <w:szCs w:val="24"/>
        </w:rPr>
        <w:t>a</w:t>
      </w:r>
      <w:r w:rsidRPr="00F65875">
        <w:rPr>
          <w:sz w:val="24"/>
          <w:szCs w:val="24"/>
        </w:rPr>
        <w:t xml:space="preserve">greement are things that laws say that you or your landlord must </w:t>
      </w:r>
      <w:proofErr w:type="gramStart"/>
      <w:r w:rsidRPr="00F65875">
        <w:rPr>
          <w:sz w:val="24"/>
          <w:szCs w:val="24"/>
        </w:rPr>
        <w:t>do, or</w:t>
      </w:r>
      <w:proofErr w:type="gramEnd"/>
      <w:r w:rsidRPr="00F65875">
        <w:rPr>
          <w:sz w:val="24"/>
          <w:szCs w:val="24"/>
        </w:rPr>
        <w:t xml:space="preserve"> must not do. The laws which say these things are listed at the end of these Notes.  These Notes will help you understand these </w:t>
      </w:r>
      <w:r>
        <w:rPr>
          <w:sz w:val="24"/>
          <w:szCs w:val="24"/>
        </w:rPr>
        <w:t>parts</w:t>
      </w:r>
      <w:r w:rsidRPr="00F65875">
        <w:rPr>
          <w:sz w:val="24"/>
          <w:szCs w:val="24"/>
        </w:rPr>
        <w:t xml:space="preserve">. </w:t>
      </w:r>
    </w:p>
    <w:p w14:paraId="798E4190" w14:textId="77777777" w:rsidR="005E79D2" w:rsidRPr="00F65875" w:rsidRDefault="005E79D2" w:rsidP="005E79D2">
      <w:pPr>
        <w:rPr>
          <w:sz w:val="24"/>
          <w:szCs w:val="24"/>
        </w:rPr>
      </w:pPr>
    </w:p>
    <w:p w14:paraId="617636D5" w14:textId="77777777" w:rsidR="005E79D2" w:rsidRPr="00F65875" w:rsidRDefault="005E79D2" w:rsidP="005E79D2">
      <w:pPr>
        <w:rPr>
          <w:sz w:val="24"/>
          <w:szCs w:val="24"/>
        </w:rPr>
      </w:pPr>
      <w:r w:rsidRPr="00F65875">
        <w:rPr>
          <w:sz w:val="24"/>
          <w:szCs w:val="24"/>
        </w:rPr>
        <w:t xml:space="preserve">If what’s written isn’t in bold, your landlord did not have to include these </w:t>
      </w:r>
      <w:r>
        <w:rPr>
          <w:sz w:val="24"/>
          <w:szCs w:val="24"/>
        </w:rPr>
        <w:t>tenancy terms in your agreement</w:t>
      </w:r>
      <w:r w:rsidRPr="00F65875">
        <w:rPr>
          <w:sz w:val="24"/>
          <w:szCs w:val="24"/>
        </w:rPr>
        <w:t xml:space="preserve">. The Scottish Government has given your landlord suggested wording for these </w:t>
      </w:r>
      <w:r>
        <w:rPr>
          <w:sz w:val="24"/>
          <w:szCs w:val="24"/>
        </w:rPr>
        <w:t>terms</w:t>
      </w:r>
      <w:r w:rsidRPr="00F65875">
        <w:rPr>
          <w:sz w:val="24"/>
          <w:szCs w:val="24"/>
        </w:rPr>
        <w:t>, which your landlord can use if they want to. If your landlord has used the suggested text, these Notes will help you to understand t</w:t>
      </w:r>
      <w:r>
        <w:rPr>
          <w:sz w:val="24"/>
          <w:szCs w:val="24"/>
        </w:rPr>
        <w:t>hat term</w:t>
      </w:r>
      <w:r w:rsidRPr="00F65875">
        <w:rPr>
          <w:sz w:val="24"/>
          <w:szCs w:val="24"/>
        </w:rPr>
        <w:t xml:space="preserve">. If your landlord has used their own wording for a </w:t>
      </w:r>
      <w:r>
        <w:rPr>
          <w:sz w:val="24"/>
          <w:szCs w:val="24"/>
        </w:rPr>
        <w:t>term</w:t>
      </w:r>
      <w:r w:rsidRPr="00F65875">
        <w:rPr>
          <w:sz w:val="24"/>
          <w:szCs w:val="24"/>
        </w:rPr>
        <w:t xml:space="preserve">, or chosen not to include it at all, these Notes will not give information about that </w:t>
      </w:r>
      <w:r>
        <w:rPr>
          <w:sz w:val="24"/>
          <w:szCs w:val="24"/>
        </w:rPr>
        <w:t>term</w:t>
      </w:r>
      <w:r w:rsidRPr="00F65875">
        <w:rPr>
          <w:sz w:val="24"/>
          <w:szCs w:val="24"/>
        </w:rPr>
        <w:t xml:space="preserve">. If you need more information about any </w:t>
      </w:r>
      <w:r>
        <w:rPr>
          <w:sz w:val="24"/>
          <w:szCs w:val="24"/>
        </w:rPr>
        <w:t>terms</w:t>
      </w:r>
      <w:r w:rsidRPr="00F65875">
        <w:rPr>
          <w:sz w:val="24"/>
          <w:szCs w:val="24"/>
        </w:rPr>
        <w:t xml:space="preserve"> which are not in these Notes, you may want to discuss them with your landlord, or contact the advice groups listed at the end of these Notes.</w:t>
      </w:r>
    </w:p>
    <w:p w14:paraId="0F227D99" w14:textId="77777777" w:rsidR="005E79D2" w:rsidRPr="00F65875" w:rsidRDefault="005E79D2" w:rsidP="005E79D2">
      <w:pPr>
        <w:rPr>
          <w:sz w:val="24"/>
          <w:szCs w:val="24"/>
        </w:rPr>
      </w:pPr>
    </w:p>
    <w:p w14:paraId="3938FF7E" w14:textId="77777777" w:rsidR="005E79D2" w:rsidRPr="00F65875" w:rsidRDefault="005E79D2" w:rsidP="005E79D2">
      <w:pPr>
        <w:rPr>
          <w:sz w:val="24"/>
          <w:szCs w:val="24"/>
        </w:rPr>
      </w:pPr>
      <w:r w:rsidRPr="00F65875">
        <w:rPr>
          <w:sz w:val="24"/>
          <w:szCs w:val="24"/>
        </w:rPr>
        <w:t xml:space="preserve">If you have a new tenancy, your landlord must give you </w:t>
      </w:r>
      <w:r>
        <w:rPr>
          <w:sz w:val="24"/>
          <w:szCs w:val="24"/>
        </w:rPr>
        <w:t xml:space="preserve">all </w:t>
      </w:r>
      <w:r w:rsidRPr="00F65875">
        <w:rPr>
          <w:sz w:val="24"/>
          <w:szCs w:val="24"/>
        </w:rPr>
        <w:t>your tenancy</w:t>
      </w:r>
      <w:r>
        <w:rPr>
          <w:sz w:val="24"/>
          <w:szCs w:val="24"/>
        </w:rPr>
        <w:t xml:space="preserve"> terms in </w:t>
      </w:r>
      <w:proofErr w:type="gramStart"/>
      <w:r>
        <w:rPr>
          <w:sz w:val="24"/>
          <w:szCs w:val="24"/>
        </w:rPr>
        <w:t xml:space="preserve">writing </w:t>
      </w:r>
      <w:r w:rsidRPr="00F65875">
        <w:rPr>
          <w:sz w:val="24"/>
          <w:szCs w:val="24"/>
        </w:rPr>
        <w:t xml:space="preserve"> and</w:t>
      </w:r>
      <w:proofErr w:type="gramEnd"/>
      <w:r w:rsidRPr="00F65875">
        <w:rPr>
          <w:sz w:val="24"/>
          <w:szCs w:val="24"/>
        </w:rPr>
        <w:t xml:space="preserve"> a copy of these Notes before the end of the day on which the tenancy starts. </w:t>
      </w:r>
    </w:p>
    <w:p w14:paraId="5AAE655B" w14:textId="77777777" w:rsidR="005E79D2" w:rsidRPr="00F65875" w:rsidRDefault="005E79D2" w:rsidP="005E79D2">
      <w:pPr>
        <w:rPr>
          <w:sz w:val="24"/>
          <w:szCs w:val="24"/>
        </w:rPr>
      </w:pPr>
    </w:p>
    <w:p w14:paraId="6F733311" w14:textId="77777777" w:rsidR="005E79D2" w:rsidRPr="00F65875" w:rsidRDefault="005E79D2" w:rsidP="005E79D2">
      <w:pPr>
        <w:rPr>
          <w:sz w:val="24"/>
          <w:szCs w:val="24"/>
        </w:rPr>
      </w:pPr>
      <w:r w:rsidRPr="00F65875">
        <w:rPr>
          <w:sz w:val="24"/>
          <w:szCs w:val="24"/>
        </w:rPr>
        <w:t xml:space="preserve">If you have a different type of tenancy which is changing into a private residential tenancy, your landlord has 28 days after the day when the tenancy becomes a private residential tenancy to give you your new tenancy terms and a copy of these </w:t>
      </w:r>
      <w:bookmarkStart w:id="50" w:name="_GoBack"/>
      <w:bookmarkEnd w:id="50"/>
      <w:r w:rsidRPr="00F65875">
        <w:rPr>
          <w:sz w:val="24"/>
          <w:szCs w:val="24"/>
        </w:rPr>
        <w:t xml:space="preserve">Notes. </w:t>
      </w:r>
    </w:p>
    <w:p w14:paraId="317AF94E" w14:textId="77777777" w:rsidR="005E79D2" w:rsidRPr="00F65875" w:rsidRDefault="005E79D2" w:rsidP="005E79D2">
      <w:pPr>
        <w:rPr>
          <w:sz w:val="24"/>
          <w:szCs w:val="24"/>
        </w:rPr>
      </w:pPr>
    </w:p>
    <w:p w14:paraId="55BAEEFD" w14:textId="77777777" w:rsidR="005E79D2" w:rsidRDefault="005E79D2" w:rsidP="005E79D2">
      <w:pPr>
        <w:spacing w:after="240"/>
        <w:rPr>
          <w:sz w:val="24"/>
          <w:szCs w:val="24"/>
        </w:rPr>
      </w:pPr>
      <w:r>
        <w:rPr>
          <w:sz w:val="24"/>
          <w:szCs w:val="24"/>
        </w:rPr>
        <w:br w:type="page"/>
      </w:r>
    </w:p>
    <w:p w14:paraId="7F6F4EF3" w14:textId="77777777" w:rsidR="005E79D2" w:rsidRPr="00F65875" w:rsidRDefault="005E79D2" w:rsidP="005E79D2">
      <w:pPr>
        <w:rPr>
          <w:sz w:val="24"/>
          <w:szCs w:val="24"/>
        </w:rPr>
      </w:pPr>
      <w:r w:rsidRPr="00F65875">
        <w:rPr>
          <w:sz w:val="24"/>
          <w:szCs w:val="24"/>
        </w:rPr>
        <w:lastRenderedPageBreak/>
        <w:t>If your landlord does not give you</w:t>
      </w:r>
      <w:r>
        <w:rPr>
          <w:sz w:val="24"/>
          <w:szCs w:val="24"/>
        </w:rPr>
        <w:t xml:space="preserve"> all the </w:t>
      </w:r>
      <w:r w:rsidRPr="00F65875">
        <w:rPr>
          <w:sz w:val="24"/>
          <w:szCs w:val="24"/>
        </w:rPr>
        <w:t xml:space="preserve">written terms of </w:t>
      </w:r>
      <w:r>
        <w:rPr>
          <w:sz w:val="24"/>
          <w:szCs w:val="24"/>
        </w:rPr>
        <w:t xml:space="preserve">your </w:t>
      </w:r>
      <w:r w:rsidRPr="00F65875">
        <w:rPr>
          <w:sz w:val="24"/>
          <w:szCs w:val="24"/>
        </w:rPr>
        <w:t xml:space="preserve">tenancy </w:t>
      </w:r>
      <w:r>
        <w:rPr>
          <w:sz w:val="24"/>
          <w:szCs w:val="24"/>
        </w:rPr>
        <w:t>and/</w:t>
      </w:r>
      <w:r w:rsidRPr="00F65875">
        <w:rPr>
          <w:sz w:val="24"/>
          <w:szCs w:val="24"/>
        </w:rPr>
        <w:t>or these Notes when they are supposed to, you can apply to the First-</w:t>
      </w:r>
      <w:r>
        <w:rPr>
          <w:sz w:val="24"/>
          <w:szCs w:val="24"/>
        </w:rPr>
        <w:t>t</w:t>
      </w:r>
      <w:r w:rsidRPr="00F65875">
        <w:rPr>
          <w:sz w:val="24"/>
          <w:szCs w:val="24"/>
        </w:rPr>
        <w:t>ier Tribunal for Scotland Housing and Property Chamber ("the Tribunal").   The Tribunal may then give you a written tenancy and/or order your landlord to pay you up to</w:t>
      </w:r>
      <w:r>
        <w:rPr>
          <w:sz w:val="24"/>
          <w:szCs w:val="24"/>
        </w:rPr>
        <w:t xml:space="preserve"> six</w:t>
      </w:r>
      <w:r w:rsidRPr="00F65875">
        <w:rPr>
          <w:sz w:val="24"/>
          <w:szCs w:val="24"/>
        </w:rPr>
        <w:t xml:space="preserve"> months' rent.</w:t>
      </w:r>
    </w:p>
    <w:p w14:paraId="6C34C7D2" w14:textId="77777777" w:rsidR="005E79D2" w:rsidRPr="00F65875" w:rsidRDefault="005E79D2" w:rsidP="005E79D2">
      <w:pPr>
        <w:rPr>
          <w:sz w:val="24"/>
          <w:szCs w:val="24"/>
        </w:rPr>
      </w:pPr>
    </w:p>
    <w:p w14:paraId="3FE2B3C2" w14:textId="77777777" w:rsidR="005E79D2" w:rsidRPr="00F65875" w:rsidRDefault="005E79D2" w:rsidP="005E79D2">
      <w:pPr>
        <w:rPr>
          <w:sz w:val="24"/>
          <w:szCs w:val="24"/>
        </w:rPr>
      </w:pPr>
      <w:r w:rsidRPr="00F65875">
        <w:rPr>
          <w:sz w:val="24"/>
          <w:szCs w:val="24"/>
        </w:rPr>
        <w:t>You must give your landlord 28 days’ notice if you are going to apply to the Tribunal for this reason, and you must apply using the 'Tenant's notification to a landlord of a referral to the First-tier Tribunal for failure to supply in writing all tenancy terms and/or any other specified information'.   There are guidance notes available to help you to fill in this form if needed.</w:t>
      </w:r>
    </w:p>
    <w:p w14:paraId="3526588C" w14:textId="77777777" w:rsidR="00097BB2" w:rsidRPr="002B1B30" w:rsidRDefault="00097BB2" w:rsidP="00097BB2">
      <w:pPr>
        <w:rPr>
          <w:rFonts w:cs="Arial"/>
          <w:sz w:val="24"/>
          <w:szCs w:val="24"/>
        </w:rPr>
      </w:pPr>
    </w:p>
    <w:p w14:paraId="1B1FD5B1" w14:textId="77777777" w:rsidR="00097BB2" w:rsidRPr="002B1B30" w:rsidRDefault="00097BB2" w:rsidP="00097BB2">
      <w:pPr>
        <w:rPr>
          <w:rFonts w:cs="Arial"/>
          <w:b/>
          <w:sz w:val="24"/>
          <w:szCs w:val="24"/>
        </w:rPr>
      </w:pPr>
      <w:r w:rsidRPr="002B1B30">
        <w:rPr>
          <w:rFonts w:cs="Arial"/>
          <w:b/>
          <w:sz w:val="24"/>
          <w:szCs w:val="24"/>
        </w:rPr>
        <w:t xml:space="preserve">In these Easy Read Notes: </w:t>
      </w:r>
    </w:p>
    <w:p w14:paraId="2F55B12E" w14:textId="77777777" w:rsidR="00097BB2" w:rsidRPr="002B1B30" w:rsidRDefault="00097BB2" w:rsidP="00097BB2">
      <w:pPr>
        <w:rPr>
          <w:rFonts w:cs="Arial"/>
          <w:sz w:val="24"/>
          <w:szCs w:val="24"/>
        </w:rPr>
      </w:pPr>
    </w:p>
    <w:p w14:paraId="057B0F4D"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word "</w:t>
      </w:r>
      <w:r w:rsidRPr="002B1B30">
        <w:rPr>
          <w:rFonts w:cs="Arial"/>
          <w:b/>
          <w:sz w:val="24"/>
          <w:szCs w:val="24"/>
        </w:rPr>
        <w:t>Agreement</w:t>
      </w:r>
      <w:r w:rsidRPr="002B1B30">
        <w:rPr>
          <w:rFonts w:cs="Arial"/>
          <w:sz w:val="24"/>
          <w:szCs w:val="24"/>
        </w:rPr>
        <w:t>" means the tenancy agreement for the property which is being leased; and</w:t>
      </w:r>
    </w:p>
    <w:p w14:paraId="5D06AB6D"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w:t>
      </w:r>
      <w:r w:rsidRPr="002B1B30">
        <w:rPr>
          <w:rFonts w:cs="Arial"/>
          <w:b/>
          <w:sz w:val="24"/>
          <w:szCs w:val="24"/>
        </w:rPr>
        <w:t>Tribunal</w:t>
      </w:r>
      <w:r w:rsidRPr="002B1B30">
        <w:rPr>
          <w:rFonts w:cs="Arial"/>
          <w:sz w:val="24"/>
          <w:szCs w:val="24"/>
        </w:rPr>
        <w:t>" is the First-Tier Tribunal for Scotland Housing and Property Chamber, which deals with disputes for tenancies of homes.   The process should be easy and there is no cost to apply to the tribunal.  You can access the form here:</w:t>
      </w:r>
    </w:p>
    <w:p w14:paraId="63EB661D" w14:textId="32C0E6DF" w:rsidR="00097BB2" w:rsidRPr="002B1B30" w:rsidRDefault="004A6861" w:rsidP="00097BB2">
      <w:pPr>
        <w:pStyle w:val="BodyText1"/>
        <w:tabs>
          <w:tab w:val="left" w:pos="1276"/>
        </w:tabs>
        <w:ind w:left="1276"/>
        <w:jc w:val="left"/>
        <w:rPr>
          <w:rFonts w:cs="Arial"/>
          <w:sz w:val="24"/>
          <w:szCs w:val="24"/>
        </w:rPr>
      </w:pPr>
      <w:hyperlink r:id="rId15" w:history="1">
        <w:r w:rsidR="0059413C" w:rsidRPr="001B65A1">
          <w:rPr>
            <w:rStyle w:val="Hyperlink"/>
            <w:rFonts w:cs="Arial"/>
            <w:sz w:val="24"/>
            <w:szCs w:val="24"/>
          </w:rPr>
          <w:t>https://www.housingandpropertychamber.scot/apply-tribunal</w:t>
        </w:r>
      </w:hyperlink>
    </w:p>
    <w:p w14:paraId="58B9477E" w14:textId="77777777" w:rsidR="00097BB2" w:rsidRPr="002B1B30" w:rsidRDefault="00097BB2" w:rsidP="00097BB2">
      <w:pPr>
        <w:pStyle w:val="BodyText1"/>
        <w:tabs>
          <w:tab w:val="left" w:pos="1276"/>
        </w:tabs>
        <w:ind w:left="1276"/>
        <w:jc w:val="left"/>
        <w:rPr>
          <w:rFonts w:cs="Arial"/>
          <w:sz w:val="24"/>
          <w:szCs w:val="24"/>
        </w:rPr>
      </w:pPr>
      <w:r w:rsidRPr="002B1B30">
        <w:rPr>
          <w:rFonts w:cs="Arial"/>
          <w:sz w:val="24"/>
          <w:szCs w:val="24"/>
        </w:rPr>
        <w:t>The Form has guidance notes to help.  You can also get help from the advice groups listed at the end of these Notes.</w:t>
      </w:r>
    </w:p>
    <w:p w14:paraId="56F88843" w14:textId="77777777" w:rsidR="00097BB2" w:rsidRPr="002B1B30" w:rsidRDefault="00097BB2" w:rsidP="00097BB2">
      <w:pPr>
        <w:pStyle w:val="ListBullet"/>
        <w:tabs>
          <w:tab w:val="left" w:pos="1276"/>
        </w:tabs>
        <w:spacing w:after="0"/>
        <w:ind w:left="1276" w:hanging="567"/>
        <w:jc w:val="left"/>
        <w:rPr>
          <w:rFonts w:cs="Arial"/>
          <w:sz w:val="24"/>
          <w:szCs w:val="24"/>
        </w:rPr>
      </w:pPr>
      <w:r w:rsidRPr="002B1B30">
        <w:rPr>
          <w:rFonts w:cs="Arial"/>
          <w:sz w:val="24"/>
          <w:szCs w:val="24"/>
        </w:rPr>
        <w:t xml:space="preserve">The </w:t>
      </w:r>
      <w:r w:rsidRPr="002B1B30">
        <w:rPr>
          <w:rFonts w:cs="Arial"/>
          <w:b/>
          <w:sz w:val="24"/>
          <w:szCs w:val="24"/>
        </w:rPr>
        <w:t>landlord</w:t>
      </w:r>
      <w:r w:rsidRPr="002B1B30">
        <w:rPr>
          <w:rFonts w:cs="Arial"/>
          <w:sz w:val="24"/>
          <w:szCs w:val="24"/>
        </w:rPr>
        <w:t xml:space="preserve"> might appoint an </w:t>
      </w:r>
      <w:r w:rsidRPr="002B1B30">
        <w:rPr>
          <w:rFonts w:cs="Arial"/>
          <w:b/>
          <w:sz w:val="24"/>
          <w:szCs w:val="24"/>
        </w:rPr>
        <w:t>agent</w:t>
      </w:r>
      <w:r w:rsidRPr="002B1B30">
        <w:rPr>
          <w:rFonts w:cs="Arial"/>
          <w:sz w:val="24"/>
          <w:szCs w:val="24"/>
        </w:rPr>
        <w:t xml:space="preserve"> to manage the Agreement and if they do, then when these Notes refer to the landlord, in practice that might instead be a reference to the landlord's agent who will be acting on behalf of the landlord. </w:t>
      </w:r>
    </w:p>
    <w:p w14:paraId="179043DD" w14:textId="77777777" w:rsidR="00097BB2" w:rsidRPr="002B1B30" w:rsidRDefault="00097BB2" w:rsidP="00097BB2">
      <w:pPr>
        <w:pStyle w:val="ListBullet"/>
        <w:numPr>
          <w:ilvl w:val="0"/>
          <w:numId w:val="0"/>
        </w:numPr>
        <w:spacing w:after="0"/>
        <w:ind w:left="1418" w:hanging="709"/>
        <w:jc w:val="left"/>
        <w:rPr>
          <w:rFonts w:cs="Arial"/>
          <w:sz w:val="24"/>
          <w:szCs w:val="24"/>
        </w:rPr>
      </w:pPr>
    </w:p>
    <w:p w14:paraId="148840BE" w14:textId="77777777" w:rsidR="00097BB2" w:rsidRPr="008F5EDC" w:rsidRDefault="00097BB2" w:rsidP="008F5EDC">
      <w:pPr>
        <w:pStyle w:val="Heading4"/>
        <w:ind w:left="709" w:hanging="709"/>
        <w:rPr>
          <w:rFonts w:cs="Arial"/>
          <w:b/>
        </w:rPr>
      </w:pPr>
      <w:r w:rsidRPr="008F5EDC">
        <w:rPr>
          <w:rFonts w:cs="Arial"/>
          <w:b/>
        </w:rPr>
        <w:t xml:space="preserve">Tenant </w:t>
      </w:r>
    </w:p>
    <w:p w14:paraId="4D54431D" w14:textId="6823B102" w:rsidR="00BB032D" w:rsidRDefault="00097BB2" w:rsidP="00097BB2">
      <w:pPr>
        <w:pStyle w:val="BodyText1"/>
        <w:spacing w:after="0"/>
        <w:jc w:val="left"/>
        <w:rPr>
          <w:rFonts w:cs="Arial"/>
          <w:sz w:val="24"/>
          <w:szCs w:val="24"/>
        </w:rPr>
      </w:pPr>
      <w:r w:rsidRPr="002B1B30">
        <w:rPr>
          <w:rFonts w:cs="Arial"/>
          <w:sz w:val="24"/>
          <w:szCs w:val="24"/>
        </w:rPr>
        <w:t xml:space="preserve">If there is more than one person named on the Agreement as the </w:t>
      </w:r>
      <w:proofErr w:type="gramStart"/>
      <w:r w:rsidRPr="002B1B30">
        <w:rPr>
          <w:rFonts w:cs="Arial"/>
          <w:sz w:val="24"/>
          <w:szCs w:val="24"/>
        </w:rPr>
        <w:t>Tenant</w:t>
      </w:r>
      <w:proofErr w:type="gramEnd"/>
      <w:r w:rsidRPr="002B1B30">
        <w:rPr>
          <w:rFonts w:cs="Arial"/>
          <w:sz w:val="24"/>
          <w:szCs w:val="24"/>
        </w:rPr>
        <w:t xml:space="preserve"> the tenancy will be a </w:t>
      </w:r>
      <w:r w:rsidRPr="002B1B30">
        <w:rPr>
          <w:rFonts w:cs="Arial"/>
          <w:b/>
          <w:sz w:val="24"/>
          <w:szCs w:val="24"/>
        </w:rPr>
        <w:t>joint tenancy</w:t>
      </w:r>
      <w:r w:rsidRPr="002B1B30">
        <w:rPr>
          <w:rFonts w:cs="Arial"/>
          <w:sz w:val="24"/>
          <w:szCs w:val="24"/>
        </w:rPr>
        <w:t>.  This means that each person is responsible on their own individually - as well as equally along with all of the others - for all of the payments and other things the tenant is required to do under the tenancy. For example, if any of the tenants in a joint tenancy fell into rent arrears, the landlord could ask one of the other named tenants to pay the money owed.</w:t>
      </w:r>
    </w:p>
    <w:p w14:paraId="0B55E1FF" w14:textId="066AE15C" w:rsidR="00097BB2" w:rsidRPr="002B1B30" w:rsidRDefault="00097BB2" w:rsidP="00097BB2">
      <w:pPr>
        <w:pStyle w:val="BodyText1"/>
        <w:spacing w:after="0"/>
        <w:jc w:val="left"/>
        <w:rPr>
          <w:rFonts w:cs="Arial"/>
          <w:sz w:val="24"/>
          <w:szCs w:val="24"/>
        </w:rPr>
      </w:pPr>
      <w:r w:rsidRPr="002B1B30">
        <w:rPr>
          <w:rFonts w:cs="Arial"/>
          <w:sz w:val="24"/>
          <w:szCs w:val="24"/>
        </w:rPr>
        <w:t xml:space="preserve"> </w:t>
      </w:r>
    </w:p>
    <w:p w14:paraId="78CBA04A" w14:textId="77777777" w:rsidR="00097BB2" w:rsidRPr="002B1B30" w:rsidRDefault="00097BB2" w:rsidP="00097BB2">
      <w:pPr>
        <w:pStyle w:val="BodyText1"/>
        <w:jc w:val="left"/>
        <w:rPr>
          <w:rFonts w:cs="Arial"/>
          <w:sz w:val="24"/>
          <w:szCs w:val="24"/>
        </w:rPr>
      </w:pPr>
      <w:r w:rsidRPr="002B1B30">
        <w:rPr>
          <w:rFonts w:cs="Arial"/>
          <w:sz w:val="24"/>
          <w:szCs w:val="24"/>
        </w:rPr>
        <w:t xml:space="preserve">That person must pay the landlord the full sum that is owed and then try to get the other people who are also joint tenants to repay them their share. </w:t>
      </w:r>
    </w:p>
    <w:p w14:paraId="36D140FA" w14:textId="77777777" w:rsidR="00097BB2" w:rsidRPr="002B1B30" w:rsidRDefault="00097BB2" w:rsidP="00097BB2">
      <w:pPr>
        <w:pStyle w:val="BodyText1"/>
        <w:jc w:val="left"/>
        <w:rPr>
          <w:rFonts w:cs="Arial"/>
          <w:sz w:val="24"/>
          <w:szCs w:val="24"/>
        </w:rPr>
      </w:pPr>
      <w:r w:rsidRPr="002B1B30">
        <w:rPr>
          <w:rFonts w:cs="Arial"/>
          <w:sz w:val="24"/>
          <w:szCs w:val="24"/>
        </w:rPr>
        <w:t>The addresses the tenant(s) provides will usually be their current addresses and not the property that is being rented and that they are going to move into under the Agreement.</w:t>
      </w:r>
    </w:p>
    <w:p w14:paraId="14B687AC"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could include details of tenant email addresses and telephone numbers.     </w:t>
      </w:r>
    </w:p>
    <w:p w14:paraId="397F8496"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 xml:space="preserve">If the Landlord and Tenant agree that formal written notices will be given by email instead of by letter (see Note 4 – Communication), then email addresses must be provided.   If the Agreement does not allow notices to be given by </w:t>
      </w:r>
      <w:proofErr w:type="gramStart"/>
      <w:r w:rsidRPr="002B1B30">
        <w:rPr>
          <w:rFonts w:cs="Arial"/>
          <w:sz w:val="24"/>
          <w:szCs w:val="24"/>
        </w:rPr>
        <w:t>email</w:t>
      </w:r>
      <w:proofErr w:type="gramEnd"/>
      <w:r w:rsidRPr="002B1B30">
        <w:rPr>
          <w:rFonts w:cs="Arial"/>
          <w:sz w:val="24"/>
          <w:szCs w:val="24"/>
        </w:rPr>
        <w:t xml:space="preserve"> then it is not essential for email addresses to be given. </w:t>
      </w:r>
    </w:p>
    <w:p w14:paraId="6C0E43A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Agreement does not say that any formal notice or other communication can be done by telephone, so it is not essential for telephone numbers to be given.   But it might be useful to have telephone numbers available in an emergency or to speed up communications between the landlord and tenant.</w:t>
      </w:r>
    </w:p>
    <w:p w14:paraId="328E5145" w14:textId="77777777" w:rsidR="003A362A" w:rsidRDefault="003A362A" w:rsidP="005C574F">
      <w:pPr>
        <w:pStyle w:val="Heading4"/>
        <w:rPr>
          <w:rFonts w:cs="Arial"/>
        </w:rPr>
        <w:sectPr w:rsidR="003A362A" w:rsidSect="00F24D01">
          <w:type w:val="continuous"/>
          <w:pgSz w:w="11906" w:h="16838" w:code="9"/>
          <w:pgMar w:top="816" w:right="1440" w:bottom="709" w:left="1440" w:header="709" w:footer="431" w:gutter="0"/>
          <w:paperSrc w:first="15" w:other="15"/>
          <w:cols w:space="720"/>
          <w:docGrid w:linePitch="272"/>
        </w:sectPr>
      </w:pPr>
    </w:p>
    <w:p w14:paraId="7A477E91" w14:textId="1CD1AAB3" w:rsidR="00097BB2" w:rsidRPr="008F5EDC" w:rsidRDefault="00097BB2" w:rsidP="008F5EDC">
      <w:pPr>
        <w:pStyle w:val="Heading4"/>
        <w:ind w:left="709" w:hanging="709"/>
        <w:rPr>
          <w:rFonts w:cs="Arial"/>
          <w:b/>
        </w:rPr>
      </w:pPr>
      <w:r w:rsidRPr="008F5EDC">
        <w:rPr>
          <w:rFonts w:cs="Arial"/>
          <w:b/>
        </w:rPr>
        <w:t>Letting Agent</w:t>
      </w:r>
    </w:p>
    <w:p w14:paraId="23CF7365" w14:textId="278DE2B5" w:rsidR="00097BB2" w:rsidRDefault="00097BB2" w:rsidP="00097BB2">
      <w:pPr>
        <w:pStyle w:val="BodyText1"/>
        <w:jc w:val="left"/>
        <w:rPr>
          <w:rFonts w:cs="Arial"/>
          <w:sz w:val="24"/>
          <w:szCs w:val="24"/>
        </w:rPr>
      </w:pPr>
      <w:r w:rsidRPr="002B1B30">
        <w:rPr>
          <w:rFonts w:cs="Arial"/>
          <w:sz w:val="24"/>
          <w:szCs w:val="24"/>
        </w:rPr>
        <w:t xml:space="preserve">The landlord might use an agent to manage the tenancy.  The Agreement will then have details of how to contact the agent.  </w:t>
      </w:r>
      <w:r w:rsidR="00CC15CB">
        <w:rPr>
          <w:rFonts w:cs="Arial"/>
          <w:sz w:val="24"/>
          <w:szCs w:val="24"/>
        </w:rPr>
        <w:fldChar w:fldCharType="begin"/>
      </w:r>
      <w:r w:rsidR="00CC15CB">
        <w:rPr>
          <w:rFonts w:cs="Arial"/>
          <w:sz w:val="24"/>
          <w:szCs w:val="24"/>
        </w:rPr>
        <w:instrText xml:space="preserve"> MERGEFIELD showLettingAgentService \* MERGEFORMAT </w:instrText>
      </w:r>
      <w:r w:rsidR="00CC15CB">
        <w:rPr>
          <w:rFonts w:cs="Arial"/>
          <w:sz w:val="24"/>
          <w:szCs w:val="24"/>
        </w:rPr>
        <w:fldChar w:fldCharType="separate"/>
      </w:r>
      <w:r w:rsidR="00CC15CB">
        <w:rPr>
          <w:rFonts w:cs="Arial"/>
          <w:noProof/>
          <w:sz w:val="24"/>
          <w:szCs w:val="24"/>
        </w:rPr>
        <w:t>«showLettingAgentService»</w:t>
      </w:r>
      <w:r w:rsidR="00CC15CB">
        <w:rPr>
          <w:rFonts w:cs="Arial"/>
          <w:sz w:val="24"/>
          <w:szCs w:val="24"/>
        </w:rPr>
        <w:fldChar w:fldCharType="end"/>
      </w:r>
    </w:p>
    <w:p w14:paraId="093EFCD2" w14:textId="5075A734" w:rsidR="00BB032D" w:rsidRPr="002B1B30" w:rsidRDefault="00BB032D" w:rsidP="00097BB2">
      <w:pPr>
        <w:pStyle w:val="BodyText1"/>
        <w:jc w:val="left"/>
        <w:rPr>
          <w:rFonts w:cs="Arial"/>
          <w:sz w:val="24"/>
          <w:szCs w:val="24"/>
        </w:rPr>
      </w:pPr>
      <w:r w:rsidRPr="00E624BA">
        <w:rPr>
          <w:rFonts w:cs="Arial"/>
          <w:color w:val="333333"/>
          <w:sz w:val="24"/>
          <w:szCs w:val="24"/>
          <w:shd w:val="clear" w:color="auto" w:fill="FFFFFF"/>
        </w:rPr>
        <w:t xml:space="preserve">All letting agents are required by law to follow a Letting Agent Code of </w:t>
      </w:r>
      <w:r>
        <w:rPr>
          <w:rFonts w:cs="Arial"/>
          <w:color w:val="333333"/>
          <w:sz w:val="24"/>
          <w:szCs w:val="24"/>
          <w:shd w:val="clear" w:color="auto" w:fill="FFFFFF"/>
        </w:rPr>
        <w:tab/>
      </w:r>
      <w:r w:rsidRPr="00E624BA">
        <w:rPr>
          <w:rFonts w:cs="Arial"/>
          <w:color w:val="333333"/>
          <w:sz w:val="24"/>
          <w:szCs w:val="24"/>
          <w:shd w:val="clear" w:color="auto" w:fill="FFFFFF"/>
        </w:rPr>
        <w:t>Practice:</w:t>
      </w:r>
      <w:r>
        <w:rPr>
          <w:rFonts w:cs="Arial"/>
          <w:color w:val="333333"/>
          <w:sz w:val="24"/>
          <w:szCs w:val="24"/>
          <w:shd w:val="clear" w:color="auto" w:fill="FFFFFF"/>
        </w:rPr>
        <w:t xml:space="preserve"> </w:t>
      </w:r>
      <w:hyperlink r:id="rId16" w:history="1">
        <w:r w:rsidRPr="00E624BA">
          <w:rPr>
            <w:color w:val="0000FF"/>
            <w:sz w:val="24"/>
            <w:u w:val="single"/>
          </w:rPr>
          <w:t>https://www.gov.scot/publications/letting-agent-code-practice/</w:t>
        </w:r>
      </w:hyperlink>
    </w:p>
    <w:p w14:paraId="688AA0C3" w14:textId="63DDD081" w:rsidR="00097BB2" w:rsidRPr="002B1B30" w:rsidRDefault="00097BB2" w:rsidP="00097BB2">
      <w:pPr>
        <w:pStyle w:val="BodyText1"/>
        <w:jc w:val="left"/>
        <w:rPr>
          <w:rFonts w:cs="Arial"/>
          <w:sz w:val="24"/>
          <w:szCs w:val="24"/>
        </w:rPr>
      </w:pPr>
      <w:r w:rsidRPr="002B1B30">
        <w:rPr>
          <w:rFonts w:cs="Arial"/>
          <w:sz w:val="24"/>
          <w:szCs w:val="24"/>
        </w:rPr>
        <w:t>From 2 October 2018, all businesses who carry out "letting agency work" as defined by section 61 of the Housing (Scotland) Act 2014 must have applied to join a register of letting agents. Where this applies, the registration number should be provided in the Agreement. Not all agents will be carrying out letting agency work as defined by this Act so not all agents will have a registration number.</w:t>
      </w:r>
      <w:r w:rsidR="008723BB">
        <w:rPr>
          <w:rFonts w:cs="Arial"/>
          <w:sz w:val="24"/>
          <w:szCs w:val="24"/>
        </w:rPr>
        <w:t xml:space="preserve"> Those</w:t>
      </w:r>
      <w:r w:rsidRPr="002B1B30">
        <w:rPr>
          <w:rFonts w:cs="Arial"/>
          <w:sz w:val="24"/>
          <w:szCs w:val="24"/>
        </w:rPr>
        <w:t xml:space="preserve"> agents will still need to be assessed by the local authority under the landlord registration scheme.</w:t>
      </w:r>
      <w:r w:rsidR="008723BB">
        <w:rPr>
          <w:rFonts w:cs="Arial"/>
          <w:sz w:val="24"/>
          <w:szCs w:val="24"/>
        </w:rPr>
        <w:t xml:space="preserve"> </w:t>
      </w:r>
      <w:r w:rsidRPr="002B1B30">
        <w:rPr>
          <w:rFonts w:cs="Arial"/>
          <w:sz w:val="24"/>
          <w:szCs w:val="24"/>
        </w:rPr>
        <w:t>The idea of th</w:t>
      </w:r>
      <w:r w:rsidR="008723BB">
        <w:rPr>
          <w:rFonts w:cs="Arial"/>
          <w:sz w:val="24"/>
          <w:szCs w:val="24"/>
        </w:rPr>
        <w:t>ese</w:t>
      </w:r>
      <w:r w:rsidRPr="002B1B30">
        <w:rPr>
          <w:rFonts w:cs="Arial"/>
          <w:sz w:val="24"/>
          <w:szCs w:val="24"/>
        </w:rPr>
        <w:t xml:space="preserve"> scheme</w:t>
      </w:r>
      <w:r w:rsidR="008723BB">
        <w:rPr>
          <w:rFonts w:cs="Arial"/>
          <w:sz w:val="24"/>
          <w:szCs w:val="24"/>
        </w:rPr>
        <w:t>s</w:t>
      </w:r>
      <w:r w:rsidRPr="002B1B30">
        <w:rPr>
          <w:rFonts w:cs="Arial"/>
          <w:sz w:val="24"/>
          <w:szCs w:val="24"/>
        </w:rPr>
        <w:t xml:space="preserve"> is to make </w:t>
      </w:r>
      <w:r w:rsidRPr="002B1B30">
        <w:rPr>
          <w:rFonts w:cs="Arial"/>
          <w:color w:val="auto"/>
          <w:sz w:val="24"/>
          <w:szCs w:val="24"/>
        </w:rPr>
        <w:t xml:space="preserve">sure that </w:t>
      </w:r>
      <w:r w:rsidRPr="002B1B30">
        <w:rPr>
          <w:rFonts w:cs="Arial"/>
          <w:color w:val="auto"/>
          <w:sz w:val="24"/>
          <w:szCs w:val="24"/>
          <w:lang w:val="en"/>
        </w:rPr>
        <w:t>private landlord</w:t>
      </w:r>
      <w:r w:rsidR="008723BB">
        <w:rPr>
          <w:rFonts w:cs="Arial"/>
          <w:color w:val="auto"/>
          <w:sz w:val="24"/>
          <w:szCs w:val="24"/>
          <w:lang w:val="en"/>
        </w:rPr>
        <w:t>s</w:t>
      </w:r>
      <w:r w:rsidRPr="002B1B30">
        <w:rPr>
          <w:rFonts w:cs="Arial"/>
          <w:color w:val="auto"/>
          <w:sz w:val="24"/>
          <w:szCs w:val="24"/>
          <w:lang w:val="en"/>
        </w:rPr>
        <w:t xml:space="preserve"> and their agents are "fit and proper persons" to be involved in letting properties.</w:t>
      </w:r>
      <w:r w:rsidR="008723BB">
        <w:rPr>
          <w:rFonts w:cs="Arial"/>
          <w:color w:val="auto"/>
          <w:sz w:val="24"/>
          <w:szCs w:val="24"/>
          <w:lang w:val="en"/>
        </w:rPr>
        <w:t xml:space="preserve"> </w:t>
      </w:r>
      <w:r w:rsidRPr="002B1B30">
        <w:rPr>
          <w:rFonts w:cs="Arial"/>
          <w:color w:val="auto"/>
          <w:sz w:val="24"/>
          <w:szCs w:val="24"/>
          <w:lang w:val="en"/>
        </w:rPr>
        <w:t xml:space="preserve">Tenants can check if their landlord and/or their agent have registered by looking them up at </w:t>
      </w:r>
      <w:hyperlink r:id="rId17" w:history="1">
        <w:r w:rsidR="008723BB" w:rsidRPr="002D7545">
          <w:rPr>
            <w:rStyle w:val="Hyperlink"/>
            <w:rFonts w:cs="Arial"/>
            <w:sz w:val="24"/>
            <w:szCs w:val="24"/>
            <w:lang w:val="en"/>
          </w:rPr>
          <w:t>https://register.lettingagentregistration.gov.scot/search</w:t>
        </w:r>
      </w:hyperlink>
      <w:r w:rsidR="008723BB">
        <w:rPr>
          <w:rFonts w:cs="Arial"/>
          <w:color w:val="auto"/>
          <w:sz w:val="24"/>
          <w:szCs w:val="24"/>
          <w:lang w:val="en"/>
        </w:rPr>
        <w:t xml:space="preserve"> and/or </w:t>
      </w:r>
      <w:hyperlink r:id="rId18" w:history="1">
        <w:r w:rsidRPr="002B1B30">
          <w:rPr>
            <w:rStyle w:val="Hyperlink"/>
            <w:rFonts w:cs="Arial"/>
            <w:sz w:val="24"/>
            <w:szCs w:val="24"/>
          </w:rPr>
          <w:t>https://www.landlordregistrationscotland.gov.uk/</w:t>
        </w:r>
      </w:hyperlink>
    </w:p>
    <w:p w14:paraId="29464616"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says which services the agent will be doing for the landlord.  The landlord might use an agent for some things, for example sorting out repairs or cleaning of common areas.  </w:t>
      </w:r>
    </w:p>
    <w:p w14:paraId="07FB8D64"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will state the matters the tenant should contact the agent about, instead of the landlord.   For example, the landlord might want the tenant to contact the agent (instead of the landlord) if there is problem with water coming into the property or if something (like a cooker or fridge or boiler) has broken down. </w:t>
      </w:r>
    </w:p>
    <w:p w14:paraId="586BEF2C" w14:textId="77777777" w:rsidR="00097BB2" w:rsidRPr="002B1B30" w:rsidRDefault="00097BB2" w:rsidP="00097BB2">
      <w:pPr>
        <w:pStyle w:val="BodyText1"/>
        <w:jc w:val="left"/>
        <w:rPr>
          <w:rFonts w:cs="Arial"/>
          <w:sz w:val="24"/>
          <w:szCs w:val="24"/>
        </w:rPr>
      </w:pPr>
      <w:r w:rsidRPr="002B1B30">
        <w:rPr>
          <w:rFonts w:cs="Arial"/>
          <w:sz w:val="24"/>
          <w:szCs w:val="24"/>
        </w:rPr>
        <w:t xml:space="preserve">Where the agent is a company, the Agreement should say which person is the first person that the tenant should try to contact.  </w:t>
      </w:r>
    </w:p>
    <w:p w14:paraId="16801C5F" w14:textId="77777777" w:rsidR="003A362A" w:rsidRDefault="003A362A" w:rsidP="005C574F">
      <w:pPr>
        <w:pStyle w:val="Heading4"/>
        <w:rPr>
          <w:rFonts w:cs="Arial"/>
        </w:rPr>
        <w:sectPr w:rsidR="003A362A" w:rsidSect="00F24D01">
          <w:type w:val="continuous"/>
          <w:pgSz w:w="11906" w:h="16838" w:code="9"/>
          <w:pgMar w:top="816" w:right="1440" w:bottom="709" w:left="1440" w:header="709" w:footer="431" w:gutter="0"/>
          <w:paperSrc w:first="15" w:other="15"/>
          <w:cols w:space="720"/>
          <w:docGrid w:linePitch="272"/>
        </w:sectPr>
      </w:pPr>
    </w:p>
    <w:p w14:paraId="3FC34D84" w14:textId="18D09F68" w:rsidR="00097BB2" w:rsidRPr="008F5EDC" w:rsidRDefault="00097BB2" w:rsidP="008F5EDC">
      <w:pPr>
        <w:pStyle w:val="Heading4"/>
        <w:ind w:left="709" w:hanging="709"/>
        <w:rPr>
          <w:rFonts w:cs="Arial"/>
          <w:b/>
        </w:rPr>
      </w:pPr>
      <w:r w:rsidRPr="008F5EDC">
        <w:rPr>
          <w:rFonts w:cs="Arial"/>
          <w:b/>
        </w:rPr>
        <w:t>Landlord</w:t>
      </w:r>
    </w:p>
    <w:p w14:paraId="42819553" w14:textId="77777777" w:rsidR="00097BB2" w:rsidRPr="002B1B30" w:rsidRDefault="00097BB2" w:rsidP="00097BB2">
      <w:pPr>
        <w:pStyle w:val="BodyText1"/>
        <w:jc w:val="left"/>
        <w:rPr>
          <w:rFonts w:cs="Arial"/>
          <w:sz w:val="24"/>
          <w:szCs w:val="24"/>
        </w:rPr>
      </w:pPr>
      <w:r w:rsidRPr="002B1B30">
        <w:rPr>
          <w:rFonts w:cs="Arial"/>
          <w:sz w:val="24"/>
          <w:szCs w:val="24"/>
        </w:rPr>
        <w:t xml:space="preserve">The names and addresses of the landlord(s) should be shown on your Agreement. </w:t>
      </w:r>
    </w:p>
    <w:p w14:paraId="004A58DD" w14:textId="77777777" w:rsidR="00097BB2" w:rsidRPr="002B1B30" w:rsidRDefault="00097BB2" w:rsidP="00097BB2">
      <w:pPr>
        <w:pStyle w:val="BodyText1"/>
        <w:jc w:val="left"/>
        <w:rPr>
          <w:rFonts w:cs="Arial"/>
          <w:sz w:val="24"/>
          <w:szCs w:val="24"/>
        </w:rPr>
      </w:pPr>
      <w:r w:rsidRPr="002B1B30">
        <w:rPr>
          <w:rFonts w:cs="Arial"/>
          <w:sz w:val="24"/>
          <w:szCs w:val="24"/>
        </w:rPr>
        <w:t xml:space="preserve">Landlord email addresses and telephone numbers might also be given. </w:t>
      </w:r>
    </w:p>
    <w:p w14:paraId="3F3FC33E"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 xml:space="preserve">If the Landlord and Tenant agree that formal written notices will be given by email instead of by letter (see Note 4 – Communication) then email addresses must be shown here.  If the Agreement does not allow notices to be given by </w:t>
      </w:r>
      <w:proofErr w:type="gramStart"/>
      <w:r w:rsidRPr="002B1B30">
        <w:rPr>
          <w:rFonts w:cs="Arial"/>
          <w:sz w:val="24"/>
          <w:szCs w:val="24"/>
        </w:rPr>
        <w:t>email</w:t>
      </w:r>
      <w:proofErr w:type="gramEnd"/>
      <w:r w:rsidRPr="002B1B30">
        <w:rPr>
          <w:rFonts w:cs="Arial"/>
          <w:sz w:val="24"/>
          <w:szCs w:val="24"/>
        </w:rPr>
        <w:t xml:space="preserve"> then email addresses don’t need to be given. </w:t>
      </w:r>
    </w:p>
    <w:p w14:paraId="0C31FAC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Agreement does not say that any formal notice or other type of contact can be made by phone, so phone numbers don’t need to be given.   However, it might be useful to have phone numbers in an emergency or to speed up contact between the landlord and tenant.</w:t>
      </w:r>
    </w:p>
    <w:p w14:paraId="746DFFE0" w14:textId="77777777" w:rsidR="00097BB2" w:rsidRPr="002B1B30" w:rsidRDefault="00097BB2" w:rsidP="00097BB2">
      <w:pPr>
        <w:pStyle w:val="BodyText1"/>
        <w:jc w:val="left"/>
        <w:rPr>
          <w:rFonts w:cs="Arial"/>
          <w:color w:val="auto"/>
          <w:sz w:val="24"/>
          <w:szCs w:val="24"/>
          <w:lang w:val="en"/>
        </w:rPr>
      </w:pPr>
      <w:r w:rsidRPr="002B1B30">
        <w:rPr>
          <w:rFonts w:cs="Arial"/>
          <w:sz w:val="24"/>
          <w:szCs w:val="24"/>
        </w:rPr>
        <w:t xml:space="preserve">The registration number of the landlord should be given.  This is the landlord's number under the landlord registration scheme run by local councils.  The idea of this scheme is to make </w:t>
      </w:r>
      <w:r w:rsidRPr="002B1B30">
        <w:rPr>
          <w:rFonts w:cs="Arial"/>
          <w:color w:val="auto"/>
          <w:sz w:val="24"/>
          <w:szCs w:val="24"/>
        </w:rPr>
        <w:t xml:space="preserve">sure that a </w:t>
      </w:r>
      <w:r w:rsidRPr="002B1B30">
        <w:rPr>
          <w:rFonts w:cs="Arial"/>
          <w:color w:val="auto"/>
          <w:sz w:val="24"/>
          <w:szCs w:val="24"/>
          <w:lang w:val="en"/>
        </w:rPr>
        <w:t xml:space="preserve">private landlord is a "fit and proper person" before that landlord can rent out property.  Landlords must </w:t>
      </w:r>
      <w:proofErr w:type="gramStart"/>
      <w:r w:rsidRPr="002B1B30">
        <w:rPr>
          <w:rFonts w:cs="Arial"/>
          <w:color w:val="auto"/>
          <w:sz w:val="24"/>
          <w:szCs w:val="24"/>
          <w:lang w:val="en"/>
        </w:rPr>
        <w:t>register</w:t>
      </w:r>
      <w:proofErr w:type="gramEnd"/>
      <w:r w:rsidRPr="002B1B30">
        <w:rPr>
          <w:rFonts w:cs="Arial"/>
          <w:color w:val="auto"/>
          <w:sz w:val="24"/>
          <w:szCs w:val="24"/>
          <w:lang w:val="en"/>
        </w:rPr>
        <w:t xml:space="preserve"> and tenants can check if their landlord has registered by looking them up at </w:t>
      </w:r>
      <w:hyperlink r:id="rId19" w:history="1">
        <w:r w:rsidRPr="002B1B30">
          <w:rPr>
            <w:rStyle w:val="Hyperlink"/>
            <w:rFonts w:cs="Arial"/>
            <w:sz w:val="24"/>
            <w:szCs w:val="24"/>
          </w:rPr>
          <w:t>https://www.landlordregistrationscotland.gov.uk/</w:t>
        </w:r>
      </w:hyperlink>
    </w:p>
    <w:p w14:paraId="3AFE29F0" w14:textId="77777777" w:rsidR="00097BB2" w:rsidRPr="008F5EDC" w:rsidRDefault="00097BB2" w:rsidP="008F5EDC">
      <w:pPr>
        <w:pStyle w:val="Heading4"/>
        <w:ind w:left="709" w:hanging="709"/>
        <w:rPr>
          <w:rFonts w:cs="Arial"/>
          <w:b/>
        </w:rPr>
      </w:pPr>
      <w:r w:rsidRPr="008F5EDC">
        <w:rPr>
          <w:rFonts w:cs="Arial"/>
          <w:b/>
        </w:rPr>
        <w:t xml:space="preserve">Communication </w:t>
      </w:r>
    </w:p>
    <w:p w14:paraId="439BB5E0" w14:textId="77777777" w:rsidR="00097BB2" w:rsidRPr="002B1B30" w:rsidRDefault="00097BB2" w:rsidP="00097BB2">
      <w:pPr>
        <w:pStyle w:val="BodyText1"/>
        <w:jc w:val="left"/>
        <w:rPr>
          <w:rFonts w:cs="Arial"/>
          <w:sz w:val="24"/>
          <w:szCs w:val="24"/>
        </w:rPr>
      </w:pPr>
      <w:r w:rsidRPr="002B1B30">
        <w:rPr>
          <w:rFonts w:cs="Arial"/>
          <w:sz w:val="24"/>
          <w:szCs w:val="24"/>
        </w:rPr>
        <w:t xml:space="preserve">You can sign this agreement "electronically" by typing your name - instead of signing a paper copy.  It will still be a legal document that the landlord and tenant must comply with by law. </w:t>
      </w:r>
    </w:p>
    <w:p w14:paraId="479D3C79" w14:textId="54EF2355"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notices and letters must be sent </w:t>
      </w:r>
      <w:r w:rsidR="0059413C">
        <w:rPr>
          <w:rFonts w:cs="Arial"/>
          <w:sz w:val="24"/>
          <w:szCs w:val="24"/>
        </w:rPr>
        <w:t>in</w:t>
      </w:r>
      <w:r w:rsidRPr="002B1B30">
        <w:rPr>
          <w:rFonts w:cs="Arial"/>
          <w:sz w:val="24"/>
          <w:szCs w:val="24"/>
        </w:rPr>
        <w:t xml:space="preserve"> paper letter form only or whether emails will be used instead.  </w:t>
      </w:r>
    </w:p>
    <w:p w14:paraId="7625CF96"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does not need to agree to receive notices under the Agreement by email. If the tenant agrees to receive notices by email this could include important messages.   For </w:t>
      </w:r>
      <w:proofErr w:type="gramStart"/>
      <w:r w:rsidRPr="002B1B30">
        <w:rPr>
          <w:rFonts w:cs="Arial"/>
          <w:sz w:val="24"/>
          <w:szCs w:val="24"/>
        </w:rPr>
        <w:t>example</w:t>
      </w:r>
      <w:proofErr w:type="gramEnd"/>
      <w:r w:rsidRPr="002B1B30">
        <w:rPr>
          <w:rFonts w:cs="Arial"/>
          <w:sz w:val="24"/>
          <w:szCs w:val="24"/>
        </w:rPr>
        <w:t xml:space="preserve"> telling the tenant that the rent is to go up or that the Tenancy is being brought to an end. You should think about whether email would be the right way to receive important information.  The landlord and the tenant must tell each other about changes to their email addresses.</w:t>
      </w:r>
    </w:p>
    <w:p w14:paraId="2399A155" w14:textId="7B3E20CC" w:rsidR="00097BB2" w:rsidRPr="002B1B30" w:rsidRDefault="00097BB2" w:rsidP="00097BB2">
      <w:pPr>
        <w:pStyle w:val="BodyText1"/>
        <w:jc w:val="left"/>
        <w:rPr>
          <w:rFonts w:cs="Arial"/>
          <w:sz w:val="24"/>
          <w:szCs w:val="24"/>
        </w:rPr>
      </w:pPr>
      <w:r w:rsidRPr="002B1B30">
        <w:rPr>
          <w:rFonts w:cs="Arial"/>
          <w:sz w:val="24"/>
          <w:szCs w:val="24"/>
        </w:rPr>
        <w:t xml:space="preserve">If you don’t inform your landlord about a change of email </w:t>
      </w:r>
      <w:proofErr w:type="gramStart"/>
      <w:r w:rsidRPr="002B1B30">
        <w:rPr>
          <w:rFonts w:cs="Arial"/>
          <w:sz w:val="24"/>
          <w:szCs w:val="24"/>
        </w:rPr>
        <w:t>address</w:t>
      </w:r>
      <w:proofErr w:type="gramEnd"/>
      <w:r w:rsidRPr="002B1B30">
        <w:rPr>
          <w:rFonts w:cs="Arial"/>
          <w:sz w:val="24"/>
          <w:szCs w:val="24"/>
        </w:rPr>
        <w:t xml:space="preserve"> you might miss an important email such as a Notice to Leave.  That would mean that the Notice to Leave sent to the old email address would still be accepted by the Tribunal as having been properly sent even though the notice was not actually received by the tenant. In this case you can still be evicted.</w:t>
      </w:r>
      <w:r w:rsidR="00B52F04">
        <w:rPr>
          <w:rFonts w:cs="Arial"/>
          <w:sz w:val="24"/>
          <w:szCs w:val="24"/>
        </w:rPr>
        <w:t xml:space="preserve"> </w:t>
      </w:r>
      <w:r w:rsidR="00B52F04" w:rsidRPr="00B52F04">
        <w:rPr>
          <w:rFonts w:cs="Arial"/>
          <w:sz w:val="24"/>
          <w:szCs w:val="24"/>
        </w:rPr>
        <w:t>In the event that the email correspondence method is unavailable or unusable by either party, the Tribunal may take a view that recorded delivery would be acceptable. This is at the discretion of the Tribunal.</w:t>
      </w:r>
      <w:r w:rsidRPr="002B1B30">
        <w:rPr>
          <w:rFonts w:cs="Arial"/>
          <w:sz w:val="24"/>
          <w:szCs w:val="24"/>
        </w:rPr>
        <w:t xml:space="preserve"> </w:t>
      </w:r>
    </w:p>
    <w:p w14:paraId="57CF0CD3" w14:textId="77777777" w:rsidR="00097BB2" w:rsidRPr="002B1B30" w:rsidRDefault="00097BB2" w:rsidP="00097BB2">
      <w:pPr>
        <w:pStyle w:val="BodyText1"/>
        <w:jc w:val="left"/>
        <w:rPr>
          <w:rFonts w:cs="Arial"/>
          <w:sz w:val="24"/>
          <w:szCs w:val="24"/>
        </w:rPr>
      </w:pPr>
      <w:r w:rsidRPr="002B1B30">
        <w:rPr>
          <w:rFonts w:cs="Arial"/>
          <w:sz w:val="24"/>
          <w:szCs w:val="24"/>
        </w:rPr>
        <w:t xml:space="preserve">When the notice is sent by email or recorded delivery post, then an extra 2 days should be added to the notice period to allow time for delivery. This is required by law, even if it is not stated in the tenancy agreement. This applies both when a tenant is sending a notice to their landlord, or when a landlord is sending a notice to their tenant.      </w:t>
      </w:r>
    </w:p>
    <w:p w14:paraId="3D2BD76A" w14:textId="767FA3BC" w:rsidR="00097BB2" w:rsidRPr="002B1B30" w:rsidRDefault="00097BB2" w:rsidP="00097BB2">
      <w:pPr>
        <w:pStyle w:val="BodyText1"/>
        <w:jc w:val="left"/>
        <w:rPr>
          <w:rFonts w:cs="Arial"/>
          <w:sz w:val="24"/>
          <w:szCs w:val="24"/>
        </w:rPr>
      </w:pPr>
      <w:r w:rsidRPr="002B1B30">
        <w:rPr>
          <w:rFonts w:cs="Arial"/>
          <w:sz w:val="24"/>
          <w:szCs w:val="24"/>
        </w:rPr>
        <w:t xml:space="preserve">For example, if one months' notice needs to be given before 31 December 2017, then if the notice is being given by post or by email, it should be posted or </w:t>
      </w:r>
      <w:r w:rsidR="00B52F04" w:rsidRPr="00B52F04">
        <w:rPr>
          <w:rFonts w:cs="Arial"/>
          <w:sz w:val="24"/>
          <w:szCs w:val="24"/>
        </w:rPr>
        <w:t xml:space="preserve">emailed no later than 28 November 2017. If the notice is being delivered by hand (this would normally involve a Sheriff Officer if a landlord was giving a </w:t>
      </w:r>
      <w:r w:rsidR="00B52F04" w:rsidRPr="00B52F04">
        <w:rPr>
          <w:rFonts w:cs="Arial"/>
          <w:sz w:val="24"/>
          <w:szCs w:val="24"/>
        </w:rPr>
        <w:lastRenderedPageBreak/>
        <w:t xml:space="preserve">notice of removal - Paragraph 34.8 of the Act </w:t>
      </w:r>
      <w:proofErr w:type="gramStart"/>
      <w:r w:rsidR="00B52F04" w:rsidRPr="00B52F04">
        <w:rPr>
          <w:rFonts w:cs="Arial"/>
          <w:sz w:val="24"/>
          <w:szCs w:val="24"/>
        </w:rPr>
        <w:t>Of</w:t>
      </w:r>
      <w:proofErr w:type="gramEnd"/>
      <w:r w:rsidR="00B52F04" w:rsidRPr="00B52F04">
        <w:rPr>
          <w:rFonts w:cs="Arial"/>
          <w:sz w:val="24"/>
          <w:szCs w:val="24"/>
        </w:rPr>
        <w:t xml:space="preserve"> </w:t>
      </w:r>
      <w:proofErr w:type="spellStart"/>
      <w:r w:rsidR="00B52F04" w:rsidRPr="00B52F04">
        <w:rPr>
          <w:rFonts w:cs="Arial"/>
          <w:sz w:val="24"/>
          <w:szCs w:val="24"/>
        </w:rPr>
        <w:t>Sederunt</w:t>
      </w:r>
      <w:proofErr w:type="spellEnd"/>
      <w:r w:rsidR="00B52F04" w:rsidRPr="00B52F04">
        <w:rPr>
          <w:rFonts w:cs="Arial"/>
          <w:sz w:val="24"/>
          <w:szCs w:val="24"/>
        </w:rPr>
        <w:t xml:space="preserve"> (Sheriff Court Ordinary Cause Rules) 1993 No.1956 (S.223) refers), it should be delivered no later than 30 November 2017.</w:t>
      </w:r>
    </w:p>
    <w:p w14:paraId="55F3D267" w14:textId="77777777" w:rsidR="00097BB2" w:rsidRPr="008F5EDC" w:rsidRDefault="00097BB2" w:rsidP="008F5EDC">
      <w:pPr>
        <w:pStyle w:val="Heading4"/>
        <w:ind w:left="709" w:hanging="709"/>
        <w:rPr>
          <w:rFonts w:cs="Arial"/>
          <w:b/>
        </w:rPr>
      </w:pPr>
      <w:r w:rsidRPr="008F5EDC">
        <w:rPr>
          <w:rFonts w:cs="Arial"/>
          <w:b/>
        </w:rPr>
        <w:t>Details of the property</w:t>
      </w:r>
    </w:p>
    <w:p w14:paraId="05DB8B8B" w14:textId="77777777" w:rsidR="00097BB2" w:rsidRPr="002B1B30" w:rsidRDefault="00097BB2" w:rsidP="00097BB2">
      <w:pPr>
        <w:pStyle w:val="BodyText1"/>
        <w:keepNext/>
        <w:jc w:val="left"/>
        <w:rPr>
          <w:rFonts w:cs="Arial"/>
          <w:sz w:val="24"/>
          <w:szCs w:val="24"/>
        </w:rPr>
      </w:pPr>
      <w:r w:rsidRPr="002B1B30">
        <w:rPr>
          <w:rFonts w:cs="Arial"/>
          <w:sz w:val="24"/>
          <w:szCs w:val="24"/>
        </w:rPr>
        <w:t>The Agreement will contain the address and other details about the property - for example whether the property is a flat or a bungalow.</w:t>
      </w:r>
    </w:p>
    <w:p w14:paraId="528509F8" w14:textId="77777777" w:rsidR="00097BB2" w:rsidRPr="002B1B30" w:rsidRDefault="00097BB2" w:rsidP="00097BB2">
      <w:pPr>
        <w:pStyle w:val="BodyText1"/>
        <w:jc w:val="left"/>
        <w:rPr>
          <w:rFonts w:cs="Arial"/>
          <w:sz w:val="24"/>
          <w:szCs w:val="24"/>
        </w:rPr>
      </w:pPr>
      <w:r w:rsidRPr="002B1B30">
        <w:rPr>
          <w:rFonts w:cs="Arial"/>
          <w:sz w:val="24"/>
          <w:szCs w:val="24"/>
        </w:rPr>
        <w:t>The Agreement should make it clear:</w:t>
      </w:r>
    </w:p>
    <w:p w14:paraId="54DC4AF4"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what areas and facilities are included in the property and if any of those are to be shared; and </w:t>
      </w:r>
    </w:p>
    <w:p w14:paraId="22346702" w14:textId="77777777" w:rsidR="00097BB2" w:rsidRPr="002B1B30" w:rsidRDefault="00097BB2" w:rsidP="00097BB2">
      <w:pPr>
        <w:pStyle w:val="ListBullet"/>
        <w:tabs>
          <w:tab w:val="num" w:pos="1276"/>
        </w:tabs>
        <w:spacing w:before="240"/>
        <w:ind w:left="1276" w:hanging="567"/>
        <w:jc w:val="left"/>
        <w:rPr>
          <w:rFonts w:cs="Arial"/>
          <w:sz w:val="24"/>
          <w:szCs w:val="24"/>
        </w:rPr>
      </w:pPr>
      <w:r w:rsidRPr="002B1B30">
        <w:rPr>
          <w:rFonts w:cs="Arial"/>
          <w:sz w:val="24"/>
          <w:szCs w:val="24"/>
        </w:rPr>
        <w:t>what (if any) areas are not included.</w:t>
      </w:r>
    </w:p>
    <w:p w14:paraId="4F606E93" w14:textId="77777777" w:rsidR="00097BB2" w:rsidRPr="002B1B30" w:rsidRDefault="00097BB2" w:rsidP="00097BB2">
      <w:pPr>
        <w:pStyle w:val="BodyText1"/>
        <w:jc w:val="left"/>
        <w:rPr>
          <w:rFonts w:cs="Arial"/>
          <w:sz w:val="24"/>
          <w:szCs w:val="24"/>
        </w:rPr>
      </w:pPr>
      <w:r w:rsidRPr="002B1B30">
        <w:rPr>
          <w:rFonts w:cs="Arial"/>
          <w:sz w:val="24"/>
          <w:szCs w:val="24"/>
        </w:rPr>
        <w:t xml:space="preserve">This information is helpful if the property is part of a larger building where it might not be obvious which parts of the larger building are included in the property being let. </w:t>
      </w:r>
    </w:p>
    <w:p w14:paraId="417ED5BE"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may list shared areas, such as a shared garden or communal entrance area. </w:t>
      </w:r>
    </w:p>
    <w:p w14:paraId="39DAB9C8"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may list parts not included in the property being let, such as, for example, a part of the garden or a parking space which is only to be used by another tenant of the building. </w:t>
      </w:r>
    </w:p>
    <w:p w14:paraId="17160CBE"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or not the property is to have any furniture provided by the landlord.  If there is furniture, it will probably be listed in an Inventory and Record of Condition.   This is a list of all the items included so that the landlord and tenant can agree what was there at the start of the Agreement, and the condition of these things at the start of the Agreement.  </w:t>
      </w:r>
    </w:p>
    <w:p w14:paraId="43F39BC1" w14:textId="77BB128A"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the property is in a Rent Pressure Zone.  If it is, then the landlord will only be allowed to increase the rent by a certain amount each year. More information on this can be found on the Scottish Government’s website: </w:t>
      </w:r>
      <w:hyperlink r:id="rId20" w:history="1">
        <w:r w:rsidR="00150AC7" w:rsidRPr="00150AC7">
          <w:rPr>
            <w:rStyle w:val="Hyperlink"/>
            <w:rFonts w:cs="Arial"/>
            <w:sz w:val="24"/>
            <w:szCs w:val="24"/>
            <w:lang w:val="en"/>
          </w:rPr>
          <w:t>https://www.gov.scot/publications/private-residential-tenancies-tenants-guide/pages/rent-and-other-charges/</w:t>
        </w:r>
      </w:hyperlink>
      <w:r w:rsidRPr="002B1B30">
        <w:rPr>
          <w:rFonts w:cs="Arial"/>
          <w:sz w:val="24"/>
          <w:szCs w:val="24"/>
        </w:rPr>
        <w:t xml:space="preserve"> </w:t>
      </w:r>
    </w:p>
    <w:p w14:paraId="73AB26EF" w14:textId="77777777" w:rsidR="00097BB2" w:rsidRPr="008F5EDC" w:rsidRDefault="00097BB2" w:rsidP="008F5EDC">
      <w:pPr>
        <w:pStyle w:val="BodyText"/>
        <w:ind w:left="709"/>
        <w:jc w:val="left"/>
        <w:rPr>
          <w:rFonts w:cs="Arial"/>
          <w:sz w:val="24"/>
          <w:szCs w:val="24"/>
        </w:rPr>
      </w:pPr>
      <w:r w:rsidRPr="008F5EDC">
        <w:rPr>
          <w:rFonts w:cs="Arial"/>
          <w:sz w:val="24"/>
          <w:szCs w:val="24"/>
        </w:rPr>
        <w:t>The Agreement should say whether the property is a House in Multiple Occupation (HMO).  A home is an HMO:</w:t>
      </w:r>
    </w:p>
    <w:p w14:paraId="08018747"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if it is occupied by three or more adults (aged 16 or over)</w:t>
      </w:r>
    </w:p>
    <w:p w14:paraId="3DAF6A5D"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they are from three or more families </w:t>
      </w:r>
    </w:p>
    <w:p w14:paraId="0D9034C6"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 home is their only or main residence </w:t>
      </w:r>
    </w:p>
    <w:p w14:paraId="7045523D"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2E70E4D9" w14:textId="77777777" w:rsidR="00097BB2" w:rsidRPr="002B1B30" w:rsidRDefault="00097BB2" w:rsidP="00097BB2">
      <w:pPr>
        <w:pStyle w:val="BodyText1"/>
        <w:jc w:val="left"/>
        <w:rPr>
          <w:rFonts w:cs="Arial"/>
          <w:sz w:val="24"/>
          <w:szCs w:val="24"/>
          <w:lang w:val="en"/>
        </w:rPr>
      </w:pPr>
      <w:r w:rsidRPr="002B1B30">
        <w:rPr>
          <w:rFonts w:cs="Arial"/>
          <w:sz w:val="24"/>
          <w:szCs w:val="24"/>
        </w:rPr>
        <w:lastRenderedPageBreak/>
        <w:t xml:space="preserve">If the property is an HMO, the Agreement should give the </w:t>
      </w:r>
      <w:proofErr w:type="gramStart"/>
      <w:r w:rsidRPr="002B1B30">
        <w:rPr>
          <w:rFonts w:cs="Arial"/>
          <w:sz w:val="24"/>
          <w:szCs w:val="24"/>
        </w:rPr>
        <w:t>24 hour</w:t>
      </w:r>
      <w:proofErr w:type="gramEnd"/>
      <w:r w:rsidRPr="002B1B30">
        <w:rPr>
          <w:rFonts w:cs="Arial"/>
          <w:sz w:val="24"/>
          <w:szCs w:val="24"/>
        </w:rPr>
        <w:t xml:space="preserve"> contact number and the date on which the licence for the HMO will finish.   </w:t>
      </w:r>
    </w:p>
    <w:p w14:paraId="3C0827E2" w14:textId="77777777" w:rsidR="00097BB2" w:rsidRPr="002B1B30" w:rsidRDefault="00097BB2" w:rsidP="00097BB2">
      <w:pPr>
        <w:pStyle w:val="BodyText1"/>
        <w:jc w:val="left"/>
        <w:rPr>
          <w:rFonts w:cs="Arial"/>
          <w:color w:val="auto"/>
          <w:sz w:val="24"/>
          <w:szCs w:val="24"/>
          <w:lang w:val="en"/>
        </w:rPr>
      </w:pPr>
      <w:r w:rsidRPr="002B1B30">
        <w:rPr>
          <w:rFonts w:cs="Arial"/>
          <w:color w:val="auto"/>
          <w:sz w:val="24"/>
          <w:szCs w:val="24"/>
          <w:lang w:val="en"/>
        </w:rPr>
        <w:t xml:space="preserve">HMO landlords must have a </w:t>
      </w:r>
      <w:proofErr w:type="spellStart"/>
      <w:r w:rsidRPr="002B1B30">
        <w:rPr>
          <w:rFonts w:cs="Arial"/>
          <w:color w:val="auto"/>
          <w:sz w:val="24"/>
          <w:szCs w:val="24"/>
          <w:lang w:val="en"/>
        </w:rPr>
        <w:t>licence</w:t>
      </w:r>
      <w:proofErr w:type="spellEnd"/>
      <w:r w:rsidRPr="002B1B30">
        <w:rPr>
          <w:rFonts w:cs="Arial"/>
          <w:color w:val="auto"/>
          <w:sz w:val="24"/>
          <w:szCs w:val="24"/>
          <w:lang w:val="en"/>
        </w:rPr>
        <w:t xml:space="preserve"> from the local authority to make sure that the property is managed properly and meets legal safety standards.  Because the landlord needs to get a </w:t>
      </w:r>
      <w:r w:rsidRPr="002B1B30">
        <w:rPr>
          <w:rFonts w:cs="Arial"/>
          <w:color w:val="auto"/>
          <w:sz w:val="24"/>
          <w:szCs w:val="24"/>
        </w:rPr>
        <w:t>licence</w:t>
      </w:r>
      <w:r w:rsidRPr="002B1B30">
        <w:rPr>
          <w:rFonts w:cs="Arial"/>
          <w:color w:val="auto"/>
          <w:sz w:val="24"/>
          <w:szCs w:val="24"/>
          <w:lang w:val="en"/>
        </w:rPr>
        <w:t xml:space="preserve"> if the property is an HMO, it is important that the tenant tells the landlord if extra people move into the property (see Note 13 – Notification about other Residents). </w:t>
      </w:r>
    </w:p>
    <w:p w14:paraId="1FEED4C8" w14:textId="77777777" w:rsidR="00097BB2" w:rsidRPr="008F5EDC" w:rsidRDefault="00097BB2" w:rsidP="008F5EDC">
      <w:pPr>
        <w:pStyle w:val="Heading4"/>
        <w:ind w:left="709" w:hanging="709"/>
        <w:rPr>
          <w:rFonts w:cs="Arial"/>
          <w:b/>
        </w:rPr>
      </w:pPr>
      <w:r w:rsidRPr="008F5EDC">
        <w:rPr>
          <w:rFonts w:cs="Arial"/>
          <w:b/>
        </w:rPr>
        <w:t>Start date of the Tenancy</w:t>
      </w:r>
    </w:p>
    <w:p w14:paraId="2865C1AB"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must state the date when the tenancy begins, which will be when the tenant can move into the property. </w:t>
      </w:r>
    </w:p>
    <w:p w14:paraId="62C37BC2" w14:textId="77777777" w:rsidR="00097BB2" w:rsidRPr="008F5EDC" w:rsidRDefault="00097BB2" w:rsidP="008F5EDC">
      <w:pPr>
        <w:pStyle w:val="Heading4"/>
        <w:ind w:left="709" w:hanging="709"/>
        <w:rPr>
          <w:rFonts w:cs="Arial"/>
          <w:b/>
        </w:rPr>
      </w:pPr>
      <w:r w:rsidRPr="008F5EDC">
        <w:rPr>
          <w:rFonts w:cs="Arial"/>
          <w:b/>
        </w:rPr>
        <w:t xml:space="preserve">Occupation &amp; Use of the property </w:t>
      </w:r>
    </w:p>
    <w:p w14:paraId="006FBBFD" w14:textId="77777777" w:rsidR="00097BB2" w:rsidRPr="002B1B30" w:rsidRDefault="00097BB2" w:rsidP="00097BB2">
      <w:pPr>
        <w:pStyle w:val="BodyText1"/>
        <w:jc w:val="left"/>
        <w:rPr>
          <w:rFonts w:cs="Arial"/>
          <w:sz w:val="24"/>
          <w:szCs w:val="24"/>
        </w:rPr>
      </w:pPr>
      <w:r w:rsidRPr="002B1B30">
        <w:rPr>
          <w:rFonts w:cs="Arial"/>
          <w:sz w:val="24"/>
          <w:szCs w:val="24"/>
        </w:rPr>
        <w:t>The tenant is to live at the property as the tenant's home.</w:t>
      </w:r>
    </w:p>
    <w:p w14:paraId="598B8BB6" w14:textId="77777777" w:rsidR="00097BB2" w:rsidRPr="002B1B30" w:rsidRDefault="00097BB2" w:rsidP="00097BB2">
      <w:pPr>
        <w:pStyle w:val="BodyText1"/>
        <w:jc w:val="left"/>
        <w:rPr>
          <w:rFonts w:cs="Arial"/>
          <w:sz w:val="24"/>
          <w:szCs w:val="24"/>
        </w:rPr>
      </w:pPr>
      <w:r w:rsidRPr="002B1B30">
        <w:rPr>
          <w:rFonts w:cs="Arial"/>
          <w:sz w:val="24"/>
          <w:szCs w:val="24"/>
        </w:rPr>
        <w:t>The tenant must get the landlord's written consent, in advance, if the tenant wants to use the property for any work or business, in addition to living in the property.</w:t>
      </w:r>
    </w:p>
    <w:p w14:paraId="597BA4CD" w14:textId="77777777" w:rsidR="00097BB2" w:rsidRPr="002B1B30" w:rsidRDefault="00097BB2" w:rsidP="00097BB2">
      <w:pPr>
        <w:pStyle w:val="BodyText1"/>
        <w:jc w:val="left"/>
        <w:rPr>
          <w:rFonts w:cs="Arial"/>
          <w:sz w:val="24"/>
          <w:szCs w:val="24"/>
        </w:rPr>
      </w:pPr>
      <w:r w:rsidRPr="002B1B30">
        <w:rPr>
          <w:rFonts w:cs="Arial"/>
          <w:sz w:val="24"/>
          <w:szCs w:val="24"/>
        </w:rPr>
        <w:t>There are many reasons why a landlord might not agree to allow any work or business use of the property, including for example:</w:t>
      </w:r>
    </w:p>
    <w:p w14:paraId="776E300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deeds which set out the landlord's ownership of the property do not allow that use; or</w:t>
      </w:r>
    </w:p>
    <w:p w14:paraId="59364BE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planning permission (from the local council) for use of the property does not allow work or business use; or</w:t>
      </w:r>
    </w:p>
    <w:p w14:paraId="130B777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landlord thinks that the actual work or business which the tenant wants to do at the property would be likely to disturb or annoy neighbours; or</w:t>
      </w:r>
    </w:p>
    <w:p w14:paraId="39F3358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use of the property for any work or business might make the landlord's insurance for the property more expensive or even invalid; or</w:t>
      </w:r>
    </w:p>
    <w:p w14:paraId="425923F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terms of the landlord’s mortgage policy do not allow the property to be used for work or business.</w:t>
      </w:r>
    </w:p>
    <w:p w14:paraId="70C626E7" w14:textId="77777777" w:rsidR="00097BB2" w:rsidRPr="008F5EDC" w:rsidRDefault="00097BB2" w:rsidP="008F5EDC">
      <w:pPr>
        <w:pStyle w:val="Heading4"/>
        <w:ind w:left="709" w:hanging="709"/>
        <w:rPr>
          <w:rFonts w:cs="Arial"/>
          <w:b/>
        </w:rPr>
      </w:pPr>
      <w:r w:rsidRPr="008F5EDC">
        <w:rPr>
          <w:rFonts w:cs="Arial"/>
          <w:b/>
        </w:rPr>
        <w:t>Rent</w:t>
      </w:r>
    </w:p>
    <w:p w14:paraId="7CCF5A22"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specify the amount of rent, and how often that amount is to be paid. The payment times might be weekly, every 2 weeks, every 4 weeks, monthly, 4 times a year or once every 6 months.  </w:t>
      </w:r>
    </w:p>
    <w:p w14:paraId="39C1D20C" w14:textId="77777777" w:rsidR="00097BB2" w:rsidRPr="002B1B30" w:rsidRDefault="00097BB2" w:rsidP="00097BB2">
      <w:pPr>
        <w:pStyle w:val="BodyText1"/>
        <w:jc w:val="left"/>
        <w:rPr>
          <w:rFonts w:cs="Arial"/>
          <w:sz w:val="24"/>
          <w:szCs w:val="24"/>
        </w:rPr>
      </w:pPr>
      <w:r w:rsidRPr="002B1B30">
        <w:rPr>
          <w:rFonts w:cs="Arial"/>
          <w:sz w:val="24"/>
          <w:szCs w:val="24"/>
        </w:rPr>
        <w:t>The rent payments could be due to be paid in advance (at the beginning of each such amount of time) or in arrears (after that amount of time has passed). The maximum amount of rent which a landlord can ask their tenant to pay in advance is 6 months’ rent.</w:t>
      </w:r>
    </w:p>
    <w:p w14:paraId="5BA3EE66" w14:textId="77777777" w:rsidR="00097BB2" w:rsidRPr="002B1B30" w:rsidRDefault="00097BB2" w:rsidP="00097BB2">
      <w:pPr>
        <w:pStyle w:val="BodyText1"/>
        <w:jc w:val="left"/>
        <w:rPr>
          <w:rFonts w:cs="Arial"/>
          <w:sz w:val="24"/>
          <w:szCs w:val="24"/>
        </w:rPr>
      </w:pPr>
      <w:r w:rsidRPr="002B1B30">
        <w:rPr>
          <w:rFonts w:cs="Arial"/>
          <w:sz w:val="24"/>
          <w:szCs w:val="24"/>
        </w:rPr>
        <w:t>The Agreement should say:</w:t>
      </w:r>
    </w:p>
    <w:p w14:paraId="3AFDA94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the date on which the first payment is to be made and how long that amount of money will cover; and</w:t>
      </w:r>
    </w:p>
    <w:p w14:paraId="3054DE8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on which date rent will next need to be paid. </w:t>
      </w:r>
    </w:p>
    <w:p w14:paraId="42EA3FBB"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w:t>
      </w:r>
      <w:proofErr w:type="gramStart"/>
      <w:r w:rsidRPr="002B1B30">
        <w:rPr>
          <w:rFonts w:cs="Arial"/>
          <w:sz w:val="24"/>
          <w:szCs w:val="24"/>
        </w:rPr>
        <w:t>lets</w:t>
      </w:r>
      <w:proofErr w:type="gramEnd"/>
      <w:r w:rsidRPr="002B1B30">
        <w:rPr>
          <w:rFonts w:cs="Arial"/>
          <w:sz w:val="24"/>
          <w:szCs w:val="24"/>
        </w:rPr>
        <w:t xml:space="preserve"> the landlord say how the rent should be paid.  For example, the landlord might want the rent payments to be paid by bank transfer or by cheque.  It is possible for the tenant to pay using another way, if that is fair.  For instance, it might not be considered fair to pay the rent by a method which would result in a high bank charge to the landlord, such as payments made using some credit cards.    </w:t>
      </w:r>
    </w:p>
    <w:p w14:paraId="2F9BBC7B" w14:textId="77777777" w:rsidR="00097BB2" w:rsidRPr="002B1B30" w:rsidRDefault="00097BB2" w:rsidP="00097BB2">
      <w:pPr>
        <w:pStyle w:val="BodyText1"/>
        <w:jc w:val="left"/>
        <w:rPr>
          <w:rFonts w:cs="Arial"/>
          <w:sz w:val="24"/>
          <w:szCs w:val="24"/>
        </w:rPr>
      </w:pPr>
      <w:r w:rsidRPr="002B1B30">
        <w:rPr>
          <w:rFonts w:cs="Arial"/>
          <w:sz w:val="24"/>
          <w:szCs w:val="24"/>
        </w:rPr>
        <w:t>The Agreement should also state if any services are to be included in the rent.  This is to make it clear that the tenant would not have to pay extra for those services.   For example, the rent might include the cost of lighting a shared hall or stair cleaning costs.   Any services which are paid monthly should be included as part of the rent.   For example, if a landlord pays for stair and window cleaning and charges the tenant monthly for this cleaning that would be included.   The services which are included in the rent should be listed in the Agreement along with the amount for each service.</w:t>
      </w:r>
    </w:p>
    <w:p w14:paraId="049A8278" w14:textId="77777777" w:rsidR="00097BB2" w:rsidRPr="002B1B30" w:rsidRDefault="00097BB2" w:rsidP="00097BB2">
      <w:pPr>
        <w:pStyle w:val="BodyText1"/>
        <w:jc w:val="left"/>
        <w:rPr>
          <w:rFonts w:cs="Arial"/>
          <w:sz w:val="24"/>
          <w:szCs w:val="24"/>
        </w:rPr>
      </w:pPr>
      <w:r w:rsidRPr="002B1B30">
        <w:rPr>
          <w:rFonts w:cs="Arial"/>
          <w:sz w:val="24"/>
          <w:szCs w:val="24"/>
        </w:rPr>
        <w:t>Where there are one-off payments throughout a tenancy, such as where the landlord agrees to carry out a repair for the tenant for a fee, then this will not form part of the rent.</w:t>
      </w:r>
    </w:p>
    <w:p w14:paraId="368BE985" w14:textId="77777777" w:rsidR="00097BB2" w:rsidRPr="002B1B30" w:rsidRDefault="00097BB2" w:rsidP="00097BB2">
      <w:pPr>
        <w:pStyle w:val="BodyText1"/>
        <w:jc w:val="left"/>
        <w:rPr>
          <w:rFonts w:cs="Arial"/>
          <w:color w:val="auto"/>
          <w:sz w:val="24"/>
          <w:szCs w:val="24"/>
        </w:rPr>
      </w:pPr>
      <w:r w:rsidRPr="002B1B30">
        <w:rPr>
          <w:rFonts w:cs="Arial"/>
          <w:sz w:val="24"/>
          <w:szCs w:val="24"/>
        </w:rPr>
        <w:t xml:space="preserve">The landlord is not allowed to charge a tenant for other services - such as the cost of preparing a lease, 'key money', administration charges, or for the cost of preparing an inventory etc.   These charges are known as 'premiums'.  If the landlord charges a </w:t>
      </w:r>
      <w:r w:rsidRPr="002B1B30">
        <w:rPr>
          <w:rFonts w:cs="Arial"/>
          <w:color w:val="auto"/>
          <w:sz w:val="24"/>
          <w:szCs w:val="24"/>
        </w:rPr>
        <w:t xml:space="preserve">premium, the tenant should write and ask for a refund.  If the landlord refuses to provide a refund, then a claim could be made through the Tribunal. The tenant could also contact the local council’s landlord registration team, or, if the landlord holds </w:t>
      </w:r>
      <w:proofErr w:type="gramStart"/>
      <w:r w:rsidRPr="002B1B30">
        <w:rPr>
          <w:rFonts w:cs="Arial"/>
          <w:color w:val="auto"/>
          <w:sz w:val="24"/>
          <w:szCs w:val="24"/>
        </w:rPr>
        <w:t>a</w:t>
      </w:r>
      <w:proofErr w:type="gramEnd"/>
      <w:r w:rsidRPr="002B1B30">
        <w:rPr>
          <w:rFonts w:cs="Arial"/>
          <w:color w:val="auto"/>
          <w:sz w:val="24"/>
          <w:szCs w:val="24"/>
        </w:rPr>
        <w:t xml:space="preserve"> HMO licence, the tenant could contact the local council’s licensing team to help with this.  </w:t>
      </w:r>
    </w:p>
    <w:p w14:paraId="2290441D" w14:textId="26A9E993" w:rsidR="0051497F" w:rsidRPr="0051497F" w:rsidRDefault="00097BB2" w:rsidP="00900DBE">
      <w:pPr>
        <w:pStyle w:val="BodyText1"/>
        <w:ind w:left="720" w:hanging="11"/>
        <w:jc w:val="left"/>
        <w:rPr>
          <w:rFonts w:cs="Arial"/>
          <w:b/>
          <w:i/>
          <w:sz w:val="24"/>
          <w:szCs w:val="24"/>
          <w:lang w:val="en"/>
        </w:rPr>
      </w:pPr>
      <w:r w:rsidRPr="002B1B30">
        <w:rPr>
          <w:rFonts w:cs="Arial"/>
          <w:sz w:val="24"/>
          <w:szCs w:val="24"/>
          <w:lang w:val="en"/>
        </w:rPr>
        <w:t>Rents of tenants with a private residential tenancy in a rent pressure zone can only rise, each year, by an amount set by Scottish Ministers which is linked to inflation (rises in the cost of living generally).   More detailed information on this is available at</w:t>
      </w:r>
      <w:r w:rsidR="0051497F">
        <w:rPr>
          <w:rFonts w:cs="Arial"/>
          <w:sz w:val="24"/>
          <w:szCs w:val="24"/>
          <w:lang w:val="en"/>
        </w:rPr>
        <w:t xml:space="preserve"> </w:t>
      </w:r>
      <w:hyperlink r:id="rId21" w:history="1">
        <w:r w:rsidR="0051497F" w:rsidRPr="0051497F">
          <w:rPr>
            <w:rStyle w:val="Hyperlink"/>
            <w:rFonts w:cs="Arial"/>
            <w:b/>
            <w:i/>
            <w:sz w:val="24"/>
            <w:szCs w:val="24"/>
            <w:lang w:val="en"/>
          </w:rPr>
          <w:t>https://www.gov.scot/publications/private-residential-tenancies-tenants-guide/pages/rent-and-other-charges/</w:t>
        </w:r>
      </w:hyperlink>
    </w:p>
    <w:p w14:paraId="48D5515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A landlord in a Rent Pressure Zone can also apply to the Rent Officer to allow a further increase to your rent because the landlord has done work to improve the property. This increase in rent would be in addition to any inflation related increase in the rent. </w:t>
      </w:r>
    </w:p>
    <w:p w14:paraId="3A9EBA2B" w14:textId="77777777" w:rsidR="00097BB2" w:rsidRPr="00865934" w:rsidRDefault="00097BB2" w:rsidP="00865934">
      <w:pPr>
        <w:pStyle w:val="Heading4"/>
        <w:ind w:left="709" w:hanging="709"/>
        <w:rPr>
          <w:rFonts w:cs="Arial"/>
          <w:b/>
        </w:rPr>
      </w:pPr>
      <w:r w:rsidRPr="00865934">
        <w:rPr>
          <w:rFonts w:cs="Arial"/>
          <w:b/>
        </w:rPr>
        <w:t xml:space="preserve">Rent Receipts </w:t>
      </w:r>
    </w:p>
    <w:p w14:paraId="7658E09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pays rent in </w:t>
      </w:r>
      <w:proofErr w:type="gramStart"/>
      <w:r w:rsidRPr="002B1B30">
        <w:rPr>
          <w:rFonts w:cs="Arial"/>
          <w:sz w:val="24"/>
          <w:szCs w:val="24"/>
        </w:rPr>
        <w:t>cash</w:t>
      </w:r>
      <w:proofErr w:type="gramEnd"/>
      <w:r w:rsidRPr="002B1B30">
        <w:rPr>
          <w:rFonts w:cs="Arial"/>
          <w:sz w:val="24"/>
          <w:szCs w:val="24"/>
        </w:rPr>
        <w:t xml:space="preserve"> then the landlord must give the tenant a written receipt.  </w:t>
      </w:r>
    </w:p>
    <w:p w14:paraId="4AAD841B" w14:textId="77777777" w:rsidR="00097BB2" w:rsidRPr="002B1B30" w:rsidRDefault="00097BB2" w:rsidP="00097BB2">
      <w:pPr>
        <w:pStyle w:val="BodyText1"/>
        <w:jc w:val="left"/>
        <w:rPr>
          <w:rFonts w:cs="Arial"/>
          <w:sz w:val="24"/>
          <w:szCs w:val="24"/>
        </w:rPr>
      </w:pPr>
      <w:r w:rsidRPr="002B1B30">
        <w:rPr>
          <w:rFonts w:cs="Arial"/>
          <w:sz w:val="24"/>
          <w:szCs w:val="24"/>
        </w:rPr>
        <w:t>That receipt must show:</w:t>
      </w:r>
    </w:p>
    <w:p w14:paraId="7DB1EBE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amount paid,</w:t>
      </w:r>
    </w:p>
    <w:p w14:paraId="2DB4E76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 xml:space="preserve">the date on which that amount was paid; and </w:t>
      </w:r>
    </w:p>
    <w:p w14:paraId="101EEBA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whether the rent is now paid up to date - and, if it is not, how much is still to be paid.</w:t>
      </w:r>
    </w:p>
    <w:p w14:paraId="0D445D10" w14:textId="77777777" w:rsidR="00097BB2" w:rsidRPr="00865934" w:rsidRDefault="00097BB2" w:rsidP="00865934">
      <w:pPr>
        <w:pStyle w:val="Heading4"/>
        <w:ind w:left="709" w:hanging="709"/>
        <w:rPr>
          <w:rFonts w:cs="Arial"/>
          <w:b/>
        </w:rPr>
      </w:pPr>
      <w:r w:rsidRPr="00865934">
        <w:rPr>
          <w:rFonts w:cs="Arial"/>
          <w:b/>
        </w:rPr>
        <w:t>Rent Increases</w:t>
      </w:r>
    </w:p>
    <w:p w14:paraId="12B2E30A" w14:textId="77777777" w:rsidR="00097BB2" w:rsidRPr="002B1B30" w:rsidRDefault="00097BB2" w:rsidP="00097BB2">
      <w:pPr>
        <w:pStyle w:val="BodyText1"/>
        <w:jc w:val="left"/>
        <w:rPr>
          <w:rFonts w:cs="Arial"/>
          <w:sz w:val="24"/>
          <w:szCs w:val="24"/>
        </w:rPr>
      </w:pPr>
      <w:r w:rsidRPr="002B1B30">
        <w:rPr>
          <w:rFonts w:cs="Arial"/>
          <w:sz w:val="24"/>
          <w:szCs w:val="24"/>
        </w:rPr>
        <w:t>The rent can only go up once a year.  Before the rent can go up, the tenant must be given an official notice called a rent-increase notice.  This notice might be sent by email if the Agreement allows for this.  Any rent-increase notice must be given to the tenant by the landlord at least 3 months before the date that the rent is to go up.</w:t>
      </w:r>
    </w:p>
    <w:p w14:paraId="73BCC142"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receives a rent-increase notice, and the tenant thinks that the new rent would be higher than is being charged at that time for similar properties, then the tenant can ask a Rent Officer to decide whether the increase is fair.   </w:t>
      </w:r>
    </w:p>
    <w:p w14:paraId="2B4EFDE2" w14:textId="77777777" w:rsidR="00097BB2" w:rsidRPr="002B1B30" w:rsidRDefault="00097BB2" w:rsidP="00097BB2">
      <w:pPr>
        <w:pStyle w:val="BodyText1"/>
        <w:jc w:val="left"/>
        <w:rPr>
          <w:rFonts w:cs="Arial"/>
          <w:sz w:val="24"/>
          <w:szCs w:val="24"/>
        </w:rPr>
      </w:pPr>
      <w:r w:rsidRPr="002B1B30">
        <w:rPr>
          <w:rFonts w:cs="Arial"/>
          <w:sz w:val="24"/>
          <w:szCs w:val="24"/>
        </w:rPr>
        <w:t xml:space="preserve">"Fair" here means an amount similar to the rent which is, at that time, being charged for similar properties on new lettings. It does not mean how much the tenant can afford to pay.  </w:t>
      </w:r>
    </w:p>
    <w:p w14:paraId="106E9927" w14:textId="77777777" w:rsidR="00097BB2" w:rsidRPr="002B1B30" w:rsidRDefault="00097BB2" w:rsidP="00097BB2">
      <w:pPr>
        <w:pStyle w:val="BodyText1"/>
        <w:spacing w:before="240"/>
        <w:jc w:val="left"/>
        <w:rPr>
          <w:rFonts w:cs="Arial"/>
          <w:sz w:val="24"/>
          <w:szCs w:val="24"/>
        </w:rPr>
      </w:pPr>
      <w:r w:rsidRPr="002B1B30">
        <w:rPr>
          <w:rFonts w:cs="Arial"/>
          <w:sz w:val="24"/>
          <w:szCs w:val="24"/>
        </w:rPr>
        <w:t xml:space="preserve">Tenants must follow certain steps to ask the Rent Officer to make this decision and there is a </w:t>
      </w:r>
      <w:proofErr w:type="gramStart"/>
      <w:r w:rsidRPr="002B1B30">
        <w:rPr>
          <w:rFonts w:cs="Arial"/>
          <w:sz w:val="24"/>
          <w:szCs w:val="24"/>
        </w:rPr>
        <w:t>21 day</w:t>
      </w:r>
      <w:proofErr w:type="gramEnd"/>
      <w:r w:rsidRPr="002B1B30">
        <w:rPr>
          <w:rFonts w:cs="Arial"/>
          <w:sz w:val="24"/>
          <w:szCs w:val="24"/>
        </w:rPr>
        <w:t xml:space="preserve"> time limit for this to be done.  If these steps are not followed by the tenant within the </w:t>
      </w:r>
      <w:proofErr w:type="gramStart"/>
      <w:r w:rsidRPr="002B1B30">
        <w:rPr>
          <w:rFonts w:cs="Arial"/>
          <w:sz w:val="24"/>
          <w:szCs w:val="24"/>
        </w:rPr>
        <w:t>21 day</w:t>
      </w:r>
      <w:proofErr w:type="gramEnd"/>
      <w:r w:rsidRPr="002B1B30">
        <w:rPr>
          <w:rFonts w:cs="Arial"/>
          <w:sz w:val="24"/>
          <w:szCs w:val="24"/>
        </w:rPr>
        <w:t xml:space="preserve"> time limit then the tenant will lose their right to challenge the rent increase - and the rent will be increased to the amount wanted by the landlord.</w:t>
      </w:r>
    </w:p>
    <w:p w14:paraId="7DF61CAB" w14:textId="77777777" w:rsidR="00097BB2" w:rsidRPr="002B1B30" w:rsidRDefault="00097BB2" w:rsidP="00097BB2">
      <w:pPr>
        <w:pStyle w:val="BodyText1"/>
        <w:jc w:val="left"/>
        <w:rPr>
          <w:rFonts w:cs="Arial"/>
          <w:sz w:val="24"/>
          <w:szCs w:val="24"/>
        </w:rPr>
      </w:pPr>
      <w:r w:rsidRPr="002B1B30">
        <w:rPr>
          <w:rFonts w:cs="Arial"/>
          <w:sz w:val="24"/>
          <w:szCs w:val="24"/>
        </w:rPr>
        <w:t>These steps are as follows:</w:t>
      </w:r>
    </w:p>
    <w:p w14:paraId="65B6D27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The tenant must return Part 3 of the rent-increase notice to the landlord - to tell the landlord that the tenant intends to ask the Rent Officer to decide whether the rent increase is fair; </w:t>
      </w:r>
    </w:p>
    <w:p w14:paraId="31B5134C" w14:textId="77777777" w:rsidR="00097BB2" w:rsidRPr="002B1B30" w:rsidRDefault="00097BB2" w:rsidP="00097BB2">
      <w:pPr>
        <w:pStyle w:val="ListBullet2"/>
        <w:tabs>
          <w:tab w:val="num" w:pos="1276"/>
        </w:tabs>
        <w:ind w:left="1276" w:hanging="567"/>
        <w:jc w:val="left"/>
        <w:rPr>
          <w:rFonts w:cs="Arial"/>
          <w:color w:val="auto"/>
          <w:sz w:val="24"/>
          <w:szCs w:val="24"/>
        </w:rPr>
      </w:pPr>
      <w:r w:rsidRPr="002B1B30">
        <w:rPr>
          <w:rFonts w:cs="Arial"/>
          <w:sz w:val="24"/>
          <w:szCs w:val="24"/>
        </w:rPr>
        <w:t>The tenant then fills in a form called the Tenant's Rent Increase Referral to a Rent Officer under section 24 (1) of the Private Housing (Tenancies) (Scotland) Act 2016</w:t>
      </w:r>
      <w:r w:rsidRPr="002B1B30" w:rsidDel="00676D6C">
        <w:rPr>
          <w:rFonts w:cs="Arial"/>
          <w:sz w:val="24"/>
          <w:szCs w:val="24"/>
        </w:rPr>
        <w:t xml:space="preserve"> </w:t>
      </w:r>
      <w:r w:rsidRPr="002B1B30">
        <w:rPr>
          <w:rFonts w:cs="Arial"/>
          <w:sz w:val="24"/>
          <w:szCs w:val="24"/>
        </w:rPr>
        <w:t>to be used for this purpose</w:t>
      </w:r>
      <w:r w:rsidRPr="002B1B30">
        <w:rPr>
          <w:rFonts w:cs="Arial"/>
          <w:color w:val="auto"/>
          <w:sz w:val="24"/>
          <w:szCs w:val="24"/>
        </w:rPr>
        <w:t>, a copy of which can be accessed on the Scottish Government website, or through Rent Service Scotland –</w:t>
      </w:r>
      <w:proofErr w:type="gramStart"/>
      <w:r w:rsidRPr="002B1B30">
        <w:rPr>
          <w:rFonts w:cs="Arial"/>
          <w:color w:val="auto"/>
          <w:sz w:val="24"/>
          <w:szCs w:val="24"/>
        </w:rPr>
        <w:t>see  Useful</w:t>
      </w:r>
      <w:proofErr w:type="gramEnd"/>
      <w:r w:rsidRPr="002B1B30">
        <w:rPr>
          <w:rFonts w:cs="Arial"/>
          <w:color w:val="auto"/>
          <w:sz w:val="24"/>
          <w:szCs w:val="24"/>
        </w:rPr>
        <w:t xml:space="preserve"> Contacts and Links at the end of these Notes; and</w:t>
      </w:r>
    </w:p>
    <w:p w14:paraId="0AB20BF3"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tenant then sends the finished form to the Rent Officer.</w:t>
      </w:r>
    </w:p>
    <w:p w14:paraId="6B812BBD" w14:textId="77777777" w:rsidR="00097BB2" w:rsidRPr="002B1B30" w:rsidRDefault="00097BB2" w:rsidP="00097BB2">
      <w:pPr>
        <w:pStyle w:val="BodyText1"/>
        <w:jc w:val="left"/>
        <w:rPr>
          <w:rFonts w:cs="Arial"/>
          <w:sz w:val="24"/>
          <w:szCs w:val="24"/>
        </w:rPr>
      </w:pPr>
      <w:r w:rsidRPr="002B1B30">
        <w:rPr>
          <w:rFonts w:cs="Arial"/>
          <w:sz w:val="24"/>
          <w:szCs w:val="24"/>
        </w:rPr>
        <w:t xml:space="preserve">All of this must be done within 21 days after the tenant receives the rent-increase notice. If this is not </w:t>
      </w:r>
      <w:proofErr w:type="gramStart"/>
      <w:r w:rsidRPr="002B1B30">
        <w:rPr>
          <w:rFonts w:cs="Arial"/>
          <w:sz w:val="24"/>
          <w:szCs w:val="24"/>
        </w:rPr>
        <w:t>done</w:t>
      </w:r>
      <w:proofErr w:type="gramEnd"/>
      <w:r w:rsidRPr="002B1B30">
        <w:rPr>
          <w:rFonts w:cs="Arial"/>
          <w:sz w:val="24"/>
          <w:szCs w:val="24"/>
        </w:rPr>
        <w:t xml:space="preserve"> then the rent increase will go ahead. </w:t>
      </w:r>
    </w:p>
    <w:p w14:paraId="5577CFE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accepts the rent increase, they should return Part 3 of rent-increase notice to the landlord to tell them that.  </w:t>
      </w:r>
    </w:p>
    <w:p w14:paraId="707057B0" w14:textId="77777777" w:rsidR="00097BB2" w:rsidRPr="002B1B30" w:rsidRDefault="00097BB2" w:rsidP="00097BB2">
      <w:pPr>
        <w:pStyle w:val="BodyText1"/>
        <w:jc w:val="left"/>
        <w:rPr>
          <w:rFonts w:cs="Arial"/>
          <w:sz w:val="24"/>
          <w:szCs w:val="24"/>
        </w:rPr>
      </w:pPr>
      <w:r w:rsidRPr="002B1B30">
        <w:rPr>
          <w:rFonts w:cs="Arial"/>
          <w:sz w:val="24"/>
          <w:szCs w:val="24"/>
        </w:rPr>
        <w:t xml:space="preserve">Part 3 of the rent-increase notice can also be returned to the landlord by the tenant to say if the tenant has not been given long enough notice of a rent increase - so if less than 3 months’ notice was given.  If the landlord gives less than the 3 months' notice, then the tenant will not need to pay the increased rent until 3 months have passed.  </w:t>
      </w:r>
      <w:proofErr w:type="gramStart"/>
      <w:r w:rsidRPr="002B1B30">
        <w:rPr>
          <w:rFonts w:cs="Arial"/>
          <w:sz w:val="24"/>
          <w:szCs w:val="24"/>
        </w:rPr>
        <w:t>So</w:t>
      </w:r>
      <w:proofErr w:type="gramEnd"/>
      <w:r w:rsidRPr="002B1B30">
        <w:rPr>
          <w:rFonts w:cs="Arial"/>
          <w:sz w:val="24"/>
          <w:szCs w:val="24"/>
        </w:rPr>
        <w:t xml:space="preserve"> the landlord cannot try and increase the rent on one month's notice for example.</w:t>
      </w:r>
    </w:p>
    <w:p w14:paraId="20E0FBAB"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If the property is in a Rent Pressure Zone, the tenant cannot go to a Rent Officer about the rent increase.  That is because the </w:t>
      </w:r>
      <w:r w:rsidRPr="002B1B30">
        <w:rPr>
          <w:rFonts w:cs="Arial"/>
          <w:color w:val="auto"/>
          <w:sz w:val="24"/>
          <w:szCs w:val="24"/>
          <w:lang w:val="en"/>
        </w:rPr>
        <w:t xml:space="preserve">Scottish Ministers </w:t>
      </w:r>
      <w:r w:rsidRPr="002B1B30">
        <w:rPr>
          <w:rFonts w:cs="Arial"/>
          <w:sz w:val="24"/>
          <w:szCs w:val="24"/>
        </w:rPr>
        <w:t xml:space="preserve">have already limited the amount by which the rent can be increased. (See </w:t>
      </w:r>
      <w:r w:rsidRPr="002B1B30">
        <w:rPr>
          <w:rFonts w:cs="Arial"/>
          <w:color w:val="auto"/>
          <w:sz w:val="24"/>
          <w:szCs w:val="24"/>
          <w:lang w:val="en"/>
        </w:rPr>
        <w:t>Note</w:t>
      </w:r>
      <w:r w:rsidRPr="002B1B30">
        <w:rPr>
          <w:rFonts w:cs="Arial"/>
          <w:sz w:val="24"/>
          <w:szCs w:val="24"/>
        </w:rPr>
        <w:t xml:space="preserve"> 8 – Rent).    As the landlord cannot increase the rent higher than the cap, the tenant doesn’t need to pay any rent above the cap.   The tenant has a number of </w:t>
      </w:r>
      <w:proofErr w:type="gramStart"/>
      <w:r w:rsidRPr="002B1B30">
        <w:rPr>
          <w:rFonts w:cs="Arial"/>
          <w:sz w:val="24"/>
          <w:szCs w:val="24"/>
        </w:rPr>
        <w:t>options:-</w:t>
      </w:r>
      <w:proofErr w:type="gramEnd"/>
    </w:p>
    <w:p w14:paraId="722384FE"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only pay the rent up to the limit of the cap as the tenant is at no risk of eviction;</w:t>
      </w:r>
    </w:p>
    <w:p w14:paraId="57B1F51D"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contact one of the advice groups listed at the end of these Notes; or</w:t>
      </w:r>
    </w:p>
    <w:p w14:paraId="611548A7"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apply to the Tribunal to draw up the terms of the tenancy (as the terms of tenancy have changed as the rent has increased). </w:t>
      </w:r>
    </w:p>
    <w:p w14:paraId="089116D2" w14:textId="77777777" w:rsidR="00097BB2" w:rsidRPr="002B1B30" w:rsidRDefault="00097BB2" w:rsidP="00097BB2">
      <w:pPr>
        <w:pStyle w:val="BodyText1"/>
        <w:spacing w:after="0"/>
        <w:jc w:val="left"/>
        <w:rPr>
          <w:rFonts w:cs="Arial"/>
          <w:sz w:val="24"/>
          <w:szCs w:val="24"/>
        </w:rPr>
      </w:pPr>
    </w:p>
    <w:p w14:paraId="41253C33" w14:textId="77777777" w:rsidR="00097BB2" w:rsidRPr="002B1B30" w:rsidRDefault="00097BB2" w:rsidP="00097BB2">
      <w:pPr>
        <w:pStyle w:val="BodyText1"/>
        <w:jc w:val="left"/>
        <w:rPr>
          <w:rFonts w:cs="Arial"/>
          <w:sz w:val="24"/>
          <w:szCs w:val="24"/>
        </w:rPr>
      </w:pPr>
      <w:r w:rsidRPr="002B1B30">
        <w:rPr>
          <w:rFonts w:cs="Arial"/>
          <w:sz w:val="24"/>
          <w:szCs w:val="24"/>
        </w:rPr>
        <w:t>You should tell your landlord what you intend to do. In any event, if you apply to the Tribunal, your landlord must be given 28 days’ notice.</w:t>
      </w:r>
    </w:p>
    <w:p w14:paraId="4C83360F" w14:textId="77777777" w:rsidR="00097BB2" w:rsidRPr="00865934" w:rsidRDefault="00097BB2" w:rsidP="00865934">
      <w:pPr>
        <w:pStyle w:val="Heading4"/>
        <w:ind w:left="709" w:hanging="709"/>
        <w:rPr>
          <w:rFonts w:cs="Arial"/>
          <w:b/>
        </w:rPr>
      </w:pPr>
      <w:r w:rsidRPr="00865934">
        <w:rPr>
          <w:rFonts w:cs="Arial"/>
          <w:b/>
        </w:rPr>
        <w:t xml:space="preserve">Deposit </w:t>
      </w:r>
    </w:p>
    <w:p w14:paraId="42FA6481"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When a tenant moves into a rented home, most landlords will ask for a deposit. This is a sum of money which acts as a guarantee against various things, such as damage that the tenant may do to the property, costs for any cleaning which may be needed, bills (for example electricity) that are left unpaid, as well as any unpaid rent. </w:t>
      </w:r>
    </w:p>
    <w:p w14:paraId="1AEE80FB" w14:textId="77777777" w:rsidR="007A53F3" w:rsidRPr="007A53F3" w:rsidRDefault="007A53F3" w:rsidP="007A53F3">
      <w:pPr>
        <w:ind w:left="709"/>
        <w:rPr>
          <w:rFonts w:cs="Arial"/>
          <w:color w:val="000000"/>
          <w:sz w:val="24"/>
          <w:szCs w:val="24"/>
        </w:rPr>
      </w:pPr>
    </w:p>
    <w:p w14:paraId="4AD6E809"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The total amount of the deposit cannot be more than 2 months' rent. If the tenant is charged more than two months' rent, then the tenant can contact Shelter Scotland or a Citizens Advice Bureau for advice about claiming back the extra amount.  It is an offence to require payment of any premium (in addition to the rent and a refundable deposit of no more than two months’ rent) as a condition of the grant, renewal or continuance of a tenancy.   </w:t>
      </w:r>
    </w:p>
    <w:p w14:paraId="31908CB8" w14:textId="77777777" w:rsidR="007A53F3" w:rsidRPr="007A53F3" w:rsidRDefault="007A53F3" w:rsidP="007A53F3">
      <w:pPr>
        <w:ind w:left="709"/>
        <w:rPr>
          <w:rFonts w:cs="Arial"/>
          <w:color w:val="000000"/>
          <w:sz w:val="24"/>
          <w:szCs w:val="24"/>
        </w:rPr>
      </w:pPr>
    </w:p>
    <w:p w14:paraId="11733475" w14:textId="3CE48B30" w:rsidR="007A53F3" w:rsidRPr="007A53F3" w:rsidRDefault="007A53F3" w:rsidP="007A53F3">
      <w:pPr>
        <w:ind w:left="709"/>
        <w:rPr>
          <w:rFonts w:cs="Arial"/>
          <w:color w:val="000000"/>
          <w:sz w:val="24"/>
          <w:szCs w:val="24"/>
        </w:rPr>
      </w:pPr>
      <w:r w:rsidRPr="007A53F3">
        <w:rPr>
          <w:rFonts w:cs="Arial"/>
          <w:color w:val="000000"/>
          <w:sz w:val="24"/>
          <w:szCs w:val="24"/>
        </w:rPr>
        <w:t xml:space="preserve">A deposit must be held by a tenancy deposit scheme until the end of the tenancy. This is to stop the landlord using a deposit as if it was their own money. Tenancy deposit schemes are run by independent companies which are approved by the Scottish Government. The landlord has to pay the deposit to one of the schemes within 30 working days from the start of the tenancy (working days are usually Monday to Friday - so 30 working days is usually 6 weeks).  </w:t>
      </w:r>
      <w:r w:rsidR="00B52F04" w:rsidRPr="00B52F04">
        <w:rPr>
          <w:rFonts w:cs="Arial"/>
          <w:color w:val="000000"/>
          <w:sz w:val="24"/>
          <w:szCs w:val="24"/>
        </w:rPr>
        <w:t>When a deposit is paid in instalments then each instalment must be lodged within 30 working days of that instalment being paid.</w:t>
      </w:r>
      <w:r w:rsidR="00B52F04">
        <w:rPr>
          <w:rFonts w:cs="Arial"/>
          <w:color w:val="000000"/>
          <w:sz w:val="24"/>
          <w:szCs w:val="24"/>
        </w:rPr>
        <w:t xml:space="preserve">  </w:t>
      </w:r>
      <w:r w:rsidRPr="007A53F3">
        <w:rPr>
          <w:rFonts w:cs="Arial"/>
          <w:color w:val="000000"/>
          <w:sz w:val="24"/>
          <w:szCs w:val="24"/>
        </w:rPr>
        <w:t xml:space="preserve">There will be no charge to the tenant or landlord to pay the deposit into one of the schemes. </w:t>
      </w:r>
    </w:p>
    <w:p w14:paraId="0BB0162B" w14:textId="77777777" w:rsidR="007A53F3" w:rsidRPr="007A53F3" w:rsidRDefault="007A53F3" w:rsidP="007A53F3">
      <w:pPr>
        <w:ind w:left="709"/>
        <w:rPr>
          <w:rFonts w:cs="Arial"/>
          <w:color w:val="000000"/>
          <w:sz w:val="24"/>
          <w:szCs w:val="24"/>
        </w:rPr>
      </w:pPr>
    </w:p>
    <w:p w14:paraId="7D4F22CB"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It is good practice for a landlord or letting agent to pay a deposit, or part deposit (when joint tenants pay their share of a deposit), to one of the approved tenancy deposit schemes as soon as possible after the start of the tenancy.  This is very important as a landlord or letting agent has no authority to retain any deposit/part deposit at any time.  </w:t>
      </w:r>
    </w:p>
    <w:p w14:paraId="5FF6C845" w14:textId="77777777" w:rsidR="007A53F3" w:rsidRPr="007A53F3" w:rsidRDefault="007A53F3" w:rsidP="007A53F3">
      <w:pPr>
        <w:ind w:left="709"/>
        <w:rPr>
          <w:rFonts w:cs="Arial"/>
          <w:color w:val="000000"/>
          <w:sz w:val="24"/>
          <w:szCs w:val="24"/>
        </w:rPr>
      </w:pPr>
    </w:p>
    <w:p w14:paraId="196DE918"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A landlord or letting agent is not permitted to charge any premiums.  By paying any deposit received into a scheme promptly, a landlord/letting agent is clearly demonstrating that any deposit received is always being treated as a deposit and not as a premium.  </w:t>
      </w:r>
    </w:p>
    <w:p w14:paraId="2893F205" w14:textId="77777777" w:rsidR="007A53F3" w:rsidRPr="007A53F3" w:rsidRDefault="007A53F3" w:rsidP="007A53F3">
      <w:pPr>
        <w:ind w:left="709"/>
        <w:rPr>
          <w:rFonts w:cs="Arial"/>
          <w:color w:val="000000"/>
          <w:sz w:val="24"/>
          <w:szCs w:val="24"/>
        </w:rPr>
      </w:pPr>
    </w:p>
    <w:p w14:paraId="4EB87B6A" w14:textId="77777777" w:rsidR="007A53F3" w:rsidRPr="007A53F3" w:rsidRDefault="007A53F3" w:rsidP="007A53F3">
      <w:pPr>
        <w:ind w:left="709"/>
        <w:rPr>
          <w:rFonts w:cs="Arial"/>
          <w:color w:val="000000"/>
          <w:sz w:val="24"/>
          <w:szCs w:val="24"/>
        </w:rPr>
      </w:pPr>
      <w:r w:rsidRPr="007A53F3">
        <w:rPr>
          <w:rFonts w:cs="Arial"/>
          <w:color w:val="000000"/>
          <w:sz w:val="24"/>
          <w:szCs w:val="24"/>
        </w:rPr>
        <w:t>Any retention of a deposit by a landlord or letting agent is a serious matter, as deductions from tenancy deposits can only be done by one of the approved tenancy deposit schemes in accordance with the Tenancy Deposit Regulations. The First Tier Tribunal (Housing and Property Chamber) will not look favourably at cases where the landlord or letting agent has deviated from paying the money into a tenancy deposit scheme. When a tenant has signed a tenancy and changes their mind a day or two before the tenancy is due to</w:t>
      </w:r>
      <w:r w:rsidRPr="007A53F3">
        <w:rPr>
          <w:rFonts w:cs="Arial"/>
          <w:sz w:val="24"/>
          <w:szCs w:val="24"/>
        </w:rPr>
        <w:t xml:space="preserve"> start</w:t>
      </w:r>
      <w:r w:rsidRPr="007A53F3">
        <w:rPr>
          <w:rFonts w:cs="Arial"/>
          <w:color w:val="000000"/>
          <w:sz w:val="24"/>
          <w:szCs w:val="24"/>
        </w:rPr>
        <w:t xml:space="preserve">, the deposit should be returned as any deduction from it would be equivalent to charging a premium.  </w:t>
      </w:r>
    </w:p>
    <w:p w14:paraId="166363EF" w14:textId="77777777" w:rsidR="007A53F3" w:rsidRPr="007A53F3" w:rsidRDefault="007A53F3" w:rsidP="007A53F3">
      <w:pPr>
        <w:ind w:left="709"/>
        <w:rPr>
          <w:rFonts w:cs="Arial"/>
          <w:color w:val="000000"/>
          <w:sz w:val="24"/>
          <w:szCs w:val="24"/>
        </w:rPr>
      </w:pPr>
    </w:p>
    <w:p w14:paraId="7DFD73CE"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Sometimes a landlord or letting agent will insert a discretionary (their own) clause in the private residential tenancy agreement to make clear about any reimbursement of expenses they will require if a tenant that has committed to a tenancy decides not to take up the tenancy shortly before it starts. Such reimbursement should not be deducted from the deposit. It is essential that a landlord or letting agent makes this clear from the outset in writing. A tenant should never be in any doubt about what they are signing up to and what obligations a landlord or letting agent has placed on them.  </w:t>
      </w:r>
    </w:p>
    <w:p w14:paraId="7F509793" w14:textId="77777777" w:rsidR="007A53F3" w:rsidRPr="007A53F3" w:rsidRDefault="007A53F3" w:rsidP="007A53F3">
      <w:pPr>
        <w:ind w:left="709"/>
        <w:rPr>
          <w:rFonts w:cs="Arial"/>
          <w:color w:val="000000"/>
          <w:sz w:val="24"/>
          <w:szCs w:val="24"/>
        </w:rPr>
      </w:pPr>
    </w:p>
    <w:p w14:paraId="51D3D86A" w14:textId="77777777" w:rsidR="007A53F3" w:rsidRPr="007A53F3" w:rsidRDefault="007A53F3" w:rsidP="007A53F3">
      <w:pPr>
        <w:ind w:left="709"/>
        <w:rPr>
          <w:rFonts w:cs="Arial"/>
          <w:color w:val="000000"/>
          <w:sz w:val="24"/>
          <w:szCs w:val="24"/>
          <w:u w:val="single"/>
        </w:rPr>
      </w:pPr>
      <w:r w:rsidRPr="007A53F3">
        <w:rPr>
          <w:rFonts w:cs="Arial"/>
          <w:color w:val="000000"/>
          <w:sz w:val="24"/>
          <w:szCs w:val="24"/>
          <w:u w:val="single"/>
        </w:rPr>
        <w:t xml:space="preserve">What happens when a deposit is lodged? </w:t>
      </w:r>
    </w:p>
    <w:p w14:paraId="472237A5" w14:textId="77777777" w:rsidR="007A53F3" w:rsidRPr="007A53F3" w:rsidRDefault="007A53F3" w:rsidP="007A53F3">
      <w:pPr>
        <w:ind w:left="709"/>
        <w:rPr>
          <w:rFonts w:cs="Arial"/>
          <w:color w:val="000000"/>
          <w:sz w:val="24"/>
          <w:szCs w:val="24"/>
          <w:u w:val="single"/>
        </w:rPr>
      </w:pPr>
    </w:p>
    <w:p w14:paraId="06BD8651"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The tenant should receive a letter or email from the tenancy deposit scheme confirming that their deposit has been lodged. The letter will set out the amount of the deposit and explain how it will be repaid and how any disputes can be settled. </w:t>
      </w:r>
    </w:p>
    <w:p w14:paraId="2FD68EF1" w14:textId="77777777" w:rsidR="007A53F3" w:rsidRPr="007A53F3" w:rsidRDefault="007A53F3" w:rsidP="007A53F3">
      <w:pPr>
        <w:ind w:left="709"/>
        <w:rPr>
          <w:rFonts w:cs="Arial"/>
          <w:color w:val="000000"/>
          <w:sz w:val="24"/>
          <w:szCs w:val="24"/>
        </w:rPr>
      </w:pPr>
    </w:p>
    <w:p w14:paraId="55369242"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If the tenant does not receive a letter from an approved deposit scheme after 6 weeks, they should contact their landlord. If the landlord has not lodged </w:t>
      </w:r>
      <w:proofErr w:type="gramStart"/>
      <w:r w:rsidRPr="007A53F3">
        <w:rPr>
          <w:rFonts w:cs="Arial"/>
          <w:color w:val="000000"/>
          <w:sz w:val="24"/>
          <w:szCs w:val="24"/>
        </w:rPr>
        <w:t>their  deposit</w:t>
      </w:r>
      <w:proofErr w:type="gramEnd"/>
      <w:r w:rsidRPr="007A53F3">
        <w:rPr>
          <w:rFonts w:cs="Arial"/>
          <w:color w:val="000000"/>
          <w:sz w:val="24"/>
          <w:szCs w:val="24"/>
        </w:rPr>
        <w:t xml:space="preserve">, the tenant should raise a complaint with the Tribunal. If the landlord has not used one of the schemes, the Tribunal can order the landlord to pay up to 3 times the deposit to the tenant. </w:t>
      </w:r>
    </w:p>
    <w:p w14:paraId="2995DE98" w14:textId="77777777" w:rsidR="007A53F3" w:rsidRPr="007A53F3" w:rsidRDefault="007A53F3" w:rsidP="007A53F3">
      <w:pPr>
        <w:ind w:left="709"/>
        <w:rPr>
          <w:rFonts w:cs="Arial"/>
          <w:color w:val="000000"/>
          <w:sz w:val="24"/>
          <w:szCs w:val="24"/>
        </w:rPr>
      </w:pPr>
    </w:p>
    <w:p w14:paraId="75894748" w14:textId="77777777" w:rsidR="007A53F3" w:rsidRPr="007A53F3" w:rsidRDefault="007A53F3" w:rsidP="007A53F3">
      <w:pPr>
        <w:spacing w:after="240"/>
        <w:ind w:left="709"/>
        <w:rPr>
          <w:rFonts w:cs="Arial"/>
          <w:color w:val="000000"/>
          <w:sz w:val="24"/>
          <w:szCs w:val="24"/>
        </w:rPr>
      </w:pPr>
      <w:r w:rsidRPr="007A53F3">
        <w:rPr>
          <w:rFonts w:cs="Arial"/>
          <w:color w:val="000000"/>
          <w:sz w:val="24"/>
          <w:szCs w:val="24"/>
        </w:rPr>
        <w:t xml:space="preserve">Within 30 working days after the start of the tenancy the landlord must give the tenant all of this information about the deposit: </w:t>
      </w:r>
    </w:p>
    <w:p w14:paraId="2E807BBC" w14:textId="77777777" w:rsidR="007A53F3" w:rsidRPr="007A53F3" w:rsidRDefault="007A53F3" w:rsidP="00D47EEB">
      <w:pPr>
        <w:pStyle w:val="ListParagraph"/>
        <w:numPr>
          <w:ilvl w:val="0"/>
          <w:numId w:val="42"/>
        </w:numPr>
        <w:spacing w:after="240"/>
        <w:ind w:left="1276" w:hanging="567"/>
        <w:rPr>
          <w:rFonts w:ascii="Arial" w:hAnsi="Arial" w:cs="Arial"/>
          <w:color w:val="000000"/>
        </w:rPr>
      </w:pPr>
      <w:r w:rsidRPr="007A53F3">
        <w:rPr>
          <w:rFonts w:ascii="Arial" w:hAnsi="Arial" w:cs="Arial"/>
          <w:color w:val="000000"/>
        </w:rPr>
        <w:t xml:space="preserve">the amount of the deposit; </w:t>
      </w:r>
    </w:p>
    <w:p w14:paraId="1217A867" w14:textId="77777777" w:rsidR="007A53F3" w:rsidRPr="007A53F3" w:rsidRDefault="007A53F3" w:rsidP="00D47EEB">
      <w:pPr>
        <w:pStyle w:val="ListParagraph"/>
        <w:numPr>
          <w:ilvl w:val="0"/>
          <w:numId w:val="42"/>
        </w:numPr>
        <w:spacing w:after="240"/>
        <w:ind w:left="1276" w:hanging="567"/>
        <w:rPr>
          <w:rFonts w:ascii="Arial" w:hAnsi="Arial" w:cs="Arial"/>
          <w:color w:val="000000"/>
        </w:rPr>
      </w:pPr>
      <w:r w:rsidRPr="007A53F3">
        <w:rPr>
          <w:rFonts w:ascii="Arial" w:hAnsi="Arial" w:cs="Arial"/>
          <w:color w:val="000000"/>
        </w:rPr>
        <w:t xml:space="preserve">the date that the landlord received the deposit and the date that the landlord paid the deposit into a scheme; </w:t>
      </w:r>
    </w:p>
    <w:p w14:paraId="30A42760" w14:textId="77777777" w:rsidR="007A53F3" w:rsidRPr="007A53F3" w:rsidRDefault="007A53F3" w:rsidP="00D47EEB">
      <w:pPr>
        <w:pStyle w:val="ListParagraph"/>
        <w:numPr>
          <w:ilvl w:val="0"/>
          <w:numId w:val="42"/>
        </w:numPr>
        <w:spacing w:after="240"/>
        <w:ind w:left="1276" w:hanging="567"/>
        <w:rPr>
          <w:rFonts w:ascii="Arial" w:hAnsi="Arial" w:cs="Arial"/>
          <w:color w:val="000000"/>
        </w:rPr>
      </w:pPr>
      <w:r w:rsidRPr="007A53F3">
        <w:rPr>
          <w:rFonts w:ascii="Arial" w:hAnsi="Arial" w:cs="Arial"/>
          <w:color w:val="000000"/>
        </w:rPr>
        <w:t xml:space="preserve">the address of the property to which the deposit relates - so the property let to the tenant; </w:t>
      </w:r>
    </w:p>
    <w:p w14:paraId="24874AF2" w14:textId="77777777" w:rsidR="007A53F3" w:rsidRPr="007A53F3" w:rsidRDefault="007A53F3" w:rsidP="00D47EEB">
      <w:pPr>
        <w:pStyle w:val="ListParagraph"/>
        <w:numPr>
          <w:ilvl w:val="0"/>
          <w:numId w:val="42"/>
        </w:numPr>
        <w:spacing w:after="240"/>
        <w:ind w:left="1276" w:hanging="567"/>
        <w:rPr>
          <w:rFonts w:ascii="Arial" w:hAnsi="Arial" w:cs="Arial"/>
          <w:color w:val="000000"/>
        </w:rPr>
      </w:pPr>
      <w:r w:rsidRPr="007A53F3">
        <w:rPr>
          <w:rFonts w:ascii="Arial" w:hAnsi="Arial" w:cs="Arial"/>
          <w:color w:val="000000"/>
        </w:rPr>
        <w:t xml:space="preserve">a statement from the landlord confirming the landlord is registered or has applied to be registered with the local council; </w:t>
      </w:r>
    </w:p>
    <w:p w14:paraId="7552DACF" w14:textId="77777777" w:rsidR="007A53F3" w:rsidRPr="007A53F3" w:rsidRDefault="007A53F3" w:rsidP="00D47EEB">
      <w:pPr>
        <w:pStyle w:val="ListParagraph"/>
        <w:numPr>
          <w:ilvl w:val="0"/>
          <w:numId w:val="42"/>
        </w:numPr>
        <w:spacing w:after="240"/>
        <w:ind w:left="1276" w:hanging="567"/>
        <w:rPr>
          <w:rFonts w:ascii="Arial" w:hAnsi="Arial" w:cs="Arial"/>
          <w:color w:val="000000"/>
        </w:rPr>
      </w:pPr>
      <w:r w:rsidRPr="007A53F3">
        <w:rPr>
          <w:rFonts w:ascii="Arial" w:hAnsi="Arial" w:cs="Arial"/>
          <w:color w:val="000000"/>
        </w:rPr>
        <w:t xml:space="preserve">the name and contact details of the tenancy deposit scheme where the deposit was paid; </w:t>
      </w:r>
    </w:p>
    <w:p w14:paraId="06A1408C" w14:textId="77777777" w:rsidR="007A53F3" w:rsidRPr="007A53F3" w:rsidRDefault="007A53F3" w:rsidP="00D47EEB">
      <w:pPr>
        <w:pStyle w:val="ListParagraph"/>
        <w:numPr>
          <w:ilvl w:val="0"/>
          <w:numId w:val="42"/>
        </w:numPr>
        <w:spacing w:after="240"/>
        <w:ind w:left="1276" w:hanging="567"/>
        <w:rPr>
          <w:rFonts w:ascii="Arial" w:hAnsi="Arial" w:cs="Arial"/>
          <w:color w:val="000000"/>
        </w:rPr>
      </w:pPr>
      <w:r w:rsidRPr="007A53F3">
        <w:rPr>
          <w:rFonts w:ascii="Arial" w:hAnsi="Arial" w:cs="Arial"/>
          <w:color w:val="000000"/>
        </w:rPr>
        <w:t xml:space="preserve">and the terms on which the deposit is held - including (1) when the deposit is to be returned to the tenant and (2) the circumstances where </w:t>
      </w:r>
      <w:r w:rsidRPr="007A53F3">
        <w:rPr>
          <w:rFonts w:ascii="Arial" w:hAnsi="Arial" w:cs="Arial"/>
          <w:color w:val="000000"/>
        </w:rPr>
        <w:lastRenderedPageBreak/>
        <w:t xml:space="preserve">the landlord can be paid some or all of the deposit at the end of the tenancy, instead of the deposit being paid back to the tenant. </w:t>
      </w:r>
    </w:p>
    <w:p w14:paraId="7335EC62" w14:textId="77777777" w:rsidR="007A53F3" w:rsidRPr="007A53F3" w:rsidRDefault="007A53F3" w:rsidP="007A53F3">
      <w:pPr>
        <w:spacing w:after="240"/>
        <w:ind w:left="709"/>
        <w:rPr>
          <w:rFonts w:cs="Arial"/>
          <w:color w:val="000000"/>
          <w:sz w:val="24"/>
          <w:szCs w:val="24"/>
        </w:rPr>
      </w:pPr>
      <w:r w:rsidRPr="007A53F3">
        <w:rPr>
          <w:rFonts w:cs="Arial"/>
          <w:color w:val="000000"/>
          <w:sz w:val="24"/>
          <w:szCs w:val="24"/>
        </w:rPr>
        <w:t xml:space="preserve">Examples of money that the landlord can ask to be paid by the scheme (and not paid back to the tenant) are: </w:t>
      </w:r>
    </w:p>
    <w:p w14:paraId="76BA6E46" w14:textId="77777777" w:rsidR="007A53F3" w:rsidRPr="007A53F3" w:rsidRDefault="007A53F3" w:rsidP="00D47EEB">
      <w:pPr>
        <w:pStyle w:val="ListParagraph"/>
        <w:numPr>
          <w:ilvl w:val="0"/>
          <w:numId w:val="43"/>
        </w:numPr>
        <w:spacing w:after="240"/>
        <w:ind w:left="1276" w:hanging="567"/>
        <w:rPr>
          <w:rFonts w:ascii="Arial" w:hAnsi="Arial" w:cs="Arial"/>
          <w:color w:val="000000"/>
        </w:rPr>
      </w:pPr>
      <w:r w:rsidRPr="007A53F3">
        <w:rPr>
          <w:rFonts w:ascii="Arial" w:hAnsi="Arial" w:cs="Arial"/>
          <w:color w:val="000000"/>
        </w:rPr>
        <w:t xml:space="preserve">unpaid rent </w:t>
      </w:r>
    </w:p>
    <w:p w14:paraId="69256B3D" w14:textId="77777777" w:rsidR="007A53F3" w:rsidRPr="007A53F3" w:rsidRDefault="007A53F3" w:rsidP="00D47EEB">
      <w:pPr>
        <w:pStyle w:val="ListParagraph"/>
        <w:numPr>
          <w:ilvl w:val="0"/>
          <w:numId w:val="43"/>
        </w:numPr>
        <w:spacing w:after="240"/>
        <w:ind w:left="1276" w:hanging="567"/>
        <w:rPr>
          <w:rFonts w:ascii="Arial" w:hAnsi="Arial" w:cs="Arial"/>
          <w:color w:val="000000"/>
        </w:rPr>
      </w:pPr>
      <w:r w:rsidRPr="007A53F3">
        <w:rPr>
          <w:rFonts w:ascii="Arial" w:hAnsi="Arial" w:cs="Arial"/>
          <w:color w:val="000000"/>
        </w:rPr>
        <w:t xml:space="preserve">other amounts not </w:t>
      </w:r>
      <w:proofErr w:type="gramStart"/>
      <w:r w:rsidRPr="007A53F3">
        <w:rPr>
          <w:rFonts w:ascii="Arial" w:hAnsi="Arial" w:cs="Arial"/>
          <w:color w:val="000000"/>
        </w:rPr>
        <w:t>paid</w:t>
      </w:r>
      <w:proofErr w:type="gramEnd"/>
      <w:r w:rsidRPr="007A53F3">
        <w:rPr>
          <w:rFonts w:ascii="Arial" w:hAnsi="Arial" w:cs="Arial"/>
          <w:color w:val="000000"/>
        </w:rPr>
        <w:t xml:space="preserve"> or the cost of any repairs needed if the tenant caused the damage </w:t>
      </w:r>
    </w:p>
    <w:p w14:paraId="5B8FEE15" w14:textId="77777777" w:rsidR="007A53F3" w:rsidRPr="007A53F3" w:rsidRDefault="007A53F3" w:rsidP="00D47EEB">
      <w:pPr>
        <w:pStyle w:val="ListParagraph"/>
        <w:numPr>
          <w:ilvl w:val="0"/>
          <w:numId w:val="43"/>
        </w:numPr>
        <w:spacing w:after="240"/>
        <w:ind w:left="1276" w:hanging="567"/>
        <w:rPr>
          <w:rFonts w:ascii="Arial" w:hAnsi="Arial" w:cs="Arial"/>
          <w:color w:val="000000"/>
        </w:rPr>
      </w:pPr>
      <w:r w:rsidRPr="007A53F3">
        <w:rPr>
          <w:rFonts w:ascii="Arial" w:hAnsi="Arial" w:cs="Arial"/>
          <w:color w:val="000000"/>
        </w:rPr>
        <w:t xml:space="preserve">to pay bills left unpaid by the tenant </w:t>
      </w:r>
    </w:p>
    <w:p w14:paraId="3BAD7D30" w14:textId="77777777" w:rsidR="007A53F3" w:rsidRPr="007A53F3" w:rsidRDefault="007A53F3" w:rsidP="007A53F3">
      <w:pPr>
        <w:ind w:left="1276"/>
        <w:rPr>
          <w:rFonts w:cs="Arial"/>
          <w:color w:val="000000"/>
          <w:sz w:val="24"/>
          <w:szCs w:val="24"/>
        </w:rPr>
      </w:pPr>
      <w:r w:rsidRPr="007A53F3">
        <w:rPr>
          <w:rFonts w:cs="Arial"/>
          <w:color w:val="000000"/>
          <w:sz w:val="24"/>
          <w:szCs w:val="24"/>
        </w:rPr>
        <w:t xml:space="preserve">If there are no issues like that at the end of the tenancy, then the landlord should ask the scheme to pay the full amount of the deposit back to the tenant. </w:t>
      </w:r>
    </w:p>
    <w:p w14:paraId="09A860F3" w14:textId="77777777" w:rsidR="007A53F3" w:rsidRPr="007A53F3" w:rsidRDefault="007A53F3" w:rsidP="007A53F3">
      <w:pPr>
        <w:ind w:left="709"/>
        <w:rPr>
          <w:rFonts w:cs="Arial"/>
          <w:color w:val="000000"/>
          <w:sz w:val="24"/>
          <w:szCs w:val="24"/>
        </w:rPr>
      </w:pPr>
    </w:p>
    <w:p w14:paraId="1B9BFAD5"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At the end of the tenancy the landlord should ask the tenancy deposit scheme to release the deposit and the amounts payable to the tenant and the Landlord. </w:t>
      </w:r>
    </w:p>
    <w:p w14:paraId="49F28BD4" w14:textId="77777777" w:rsidR="007A53F3" w:rsidRPr="007A53F3" w:rsidRDefault="007A53F3" w:rsidP="007A53F3">
      <w:pPr>
        <w:ind w:left="709"/>
        <w:rPr>
          <w:rFonts w:cs="Arial"/>
          <w:color w:val="000000"/>
          <w:sz w:val="24"/>
          <w:szCs w:val="24"/>
        </w:rPr>
      </w:pPr>
    </w:p>
    <w:p w14:paraId="78EB24AC"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The deposit scheme will contact the tenant to check whether the tenant agrees with the landlord's figures. </w:t>
      </w:r>
    </w:p>
    <w:p w14:paraId="6FEAC076" w14:textId="77777777" w:rsidR="007A53F3" w:rsidRPr="007A53F3" w:rsidRDefault="007A53F3" w:rsidP="007A53F3">
      <w:pPr>
        <w:ind w:left="709"/>
        <w:rPr>
          <w:rFonts w:cs="Arial"/>
          <w:color w:val="000000"/>
          <w:sz w:val="24"/>
          <w:szCs w:val="24"/>
        </w:rPr>
      </w:pPr>
    </w:p>
    <w:p w14:paraId="1BE650F3" w14:textId="77777777" w:rsidR="007A53F3" w:rsidRPr="007A53F3" w:rsidRDefault="007A53F3" w:rsidP="007A53F3">
      <w:pPr>
        <w:spacing w:after="240"/>
        <w:ind w:left="709"/>
        <w:rPr>
          <w:rFonts w:cs="Arial"/>
          <w:color w:val="000000"/>
          <w:sz w:val="24"/>
          <w:szCs w:val="24"/>
        </w:rPr>
      </w:pPr>
      <w:r w:rsidRPr="007A53F3">
        <w:rPr>
          <w:rFonts w:cs="Arial"/>
          <w:color w:val="000000"/>
          <w:sz w:val="24"/>
          <w:szCs w:val="24"/>
        </w:rPr>
        <w:t xml:space="preserve">Different things happen, depending on whether the tenant agrees with the landlord's figures or not: </w:t>
      </w:r>
    </w:p>
    <w:p w14:paraId="6DBC4B46" w14:textId="77777777" w:rsidR="007A53F3" w:rsidRPr="007A53F3" w:rsidRDefault="007A53F3" w:rsidP="00D47EEB">
      <w:pPr>
        <w:pStyle w:val="ListParagraph"/>
        <w:numPr>
          <w:ilvl w:val="0"/>
          <w:numId w:val="44"/>
        </w:numPr>
        <w:spacing w:after="240"/>
        <w:ind w:left="1276" w:hanging="567"/>
        <w:rPr>
          <w:rFonts w:ascii="Arial" w:hAnsi="Arial" w:cs="Arial"/>
          <w:color w:val="000000"/>
        </w:rPr>
      </w:pPr>
      <w:r w:rsidRPr="007A53F3">
        <w:rPr>
          <w:rFonts w:ascii="Arial" w:hAnsi="Arial" w:cs="Arial"/>
          <w:color w:val="000000"/>
        </w:rPr>
        <w:t xml:space="preserve">If the tenant agrees with the landlord's figures, then the scheme will pay those amounts to the landlord and tenant. </w:t>
      </w:r>
    </w:p>
    <w:p w14:paraId="6BA0A3D4" w14:textId="77777777" w:rsidR="007A53F3" w:rsidRPr="007A53F3" w:rsidRDefault="007A53F3" w:rsidP="00D47EEB">
      <w:pPr>
        <w:pStyle w:val="ListParagraph"/>
        <w:numPr>
          <w:ilvl w:val="0"/>
          <w:numId w:val="44"/>
        </w:numPr>
        <w:spacing w:after="240"/>
        <w:ind w:left="1276" w:hanging="567"/>
        <w:rPr>
          <w:rFonts w:ascii="Arial" w:hAnsi="Arial" w:cs="Arial"/>
          <w:color w:val="000000"/>
        </w:rPr>
      </w:pPr>
      <w:r w:rsidRPr="007A53F3">
        <w:rPr>
          <w:rFonts w:ascii="Arial" w:hAnsi="Arial" w:cs="Arial"/>
          <w:color w:val="000000"/>
        </w:rPr>
        <w:t xml:space="preserve">If the tenant does not agree with the landlord's figures, then the tenant must contact the landlord. The landlord and the tenant need to try to agree what, if any, amount is to be deducted from the deposit and kept by the landlord. If the landlord and tenant cannot agree, the tenant can ask the Tenancy Deposit Scheme which holds their deposit to use their dispute resolution process. The dispute will be sent to an independent adjudicator who has the role of reaching a decision in a dispute. The adjudicator will be given any evidence (for example photographs or receipts) and will come to a decision about the amount (if any) to be given by the scheme to the landlord and the amount to be repaid to the tenant. </w:t>
      </w:r>
    </w:p>
    <w:p w14:paraId="0CB9EF55" w14:textId="2EF4FF00" w:rsidR="007A53F3" w:rsidRPr="007A53F3" w:rsidRDefault="007A53F3" w:rsidP="007A53F3">
      <w:pPr>
        <w:ind w:left="709"/>
        <w:rPr>
          <w:rFonts w:cs="Arial"/>
          <w:color w:val="212122"/>
          <w:sz w:val="24"/>
          <w:szCs w:val="24"/>
        </w:rPr>
      </w:pPr>
      <w:r w:rsidRPr="007A53F3">
        <w:rPr>
          <w:rFonts w:cs="Arial"/>
          <w:color w:val="212122"/>
          <w:sz w:val="24"/>
          <w:szCs w:val="24"/>
        </w:rPr>
        <w:t xml:space="preserve">If the tenant does not respond within 30 days, then the landlord will be paid the amount that the landlord requested be deducted for rent, repairs and other costs - and the rest (if anything is left) will be repaid to the tenant. If the landlord has not, by the time that the tenancy ends, asked the scheme to release the deposit, then the tenant can apply to the deposit scheme for repayment. In that case, the deposit scheme will contact the landlord to ask whether the landlord agrees that the whole deposit should be repaid to the tenant or whether the landlord thinks that an amount should be taken off and paid to the landlord. </w:t>
      </w:r>
    </w:p>
    <w:p w14:paraId="541F5855" w14:textId="77777777" w:rsidR="007A53F3" w:rsidRPr="007A53F3" w:rsidRDefault="007A53F3" w:rsidP="007A53F3">
      <w:pPr>
        <w:ind w:left="709"/>
        <w:rPr>
          <w:rFonts w:cs="Arial"/>
          <w:color w:val="212122"/>
          <w:sz w:val="24"/>
          <w:szCs w:val="24"/>
        </w:rPr>
      </w:pPr>
    </w:p>
    <w:p w14:paraId="518CA785" w14:textId="0C0B810D" w:rsidR="007A53F3" w:rsidRDefault="007A53F3" w:rsidP="007A53F3">
      <w:pPr>
        <w:ind w:left="709"/>
        <w:rPr>
          <w:rFonts w:cs="Arial"/>
          <w:color w:val="212122"/>
          <w:sz w:val="24"/>
          <w:szCs w:val="24"/>
        </w:rPr>
      </w:pPr>
      <w:r w:rsidRPr="007A53F3">
        <w:rPr>
          <w:rFonts w:cs="Arial"/>
          <w:color w:val="212122"/>
          <w:sz w:val="24"/>
          <w:szCs w:val="24"/>
        </w:rPr>
        <w:lastRenderedPageBreak/>
        <w:t xml:space="preserve">If the landlord does not agree that the whole deposit should be repaid to the tenant, then the landlord can try to agree the figures with the tenant. But if the landlord and tenant cannot agree the figures, then the decision is referred to an independent decision-maker. </w:t>
      </w:r>
    </w:p>
    <w:p w14:paraId="30629615" w14:textId="77777777" w:rsidR="007A53F3" w:rsidRPr="007A53F3" w:rsidRDefault="007A53F3" w:rsidP="007A53F3">
      <w:pPr>
        <w:rPr>
          <w:rFonts w:cs="Arial"/>
          <w:color w:val="212122"/>
          <w:sz w:val="24"/>
          <w:szCs w:val="24"/>
        </w:rPr>
      </w:pPr>
    </w:p>
    <w:p w14:paraId="741B4AC4" w14:textId="77777777" w:rsidR="00097BB2" w:rsidRPr="00865934" w:rsidRDefault="00097BB2" w:rsidP="00865934">
      <w:pPr>
        <w:pStyle w:val="Heading4"/>
        <w:ind w:left="709" w:hanging="709"/>
        <w:rPr>
          <w:rFonts w:cs="Arial"/>
          <w:b/>
        </w:rPr>
      </w:pPr>
      <w:r w:rsidRPr="00865934">
        <w:rPr>
          <w:rFonts w:cs="Arial"/>
          <w:b/>
        </w:rPr>
        <w:t xml:space="preserve">Sub-letting &amp; Assignation </w:t>
      </w:r>
    </w:p>
    <w:p w14:paraId="56103F02"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will probably only give the landlord's permission for the tenant(s) that are named in the Agreement to live in or use the property. </w:t>
      </w:r>
    </w:p>
    <w:p w14:paraId="484E08AB" w14:textId="77777777" w:rsidR="00097BB2" w:rsidRPr="002B1B30" w:rsidRDefault="00097BB2" w:rsidP="00097BB2">
      <w:pPr>
        <w:pStyle w:val="BodyText1"/>
        <w:jc w:val="left"/>
        <w:rPr>
          <w:rFonts w:cs="Arial"/>
          <w:sz w:val="24"/>
          <w:szCs w:val="24"/>
        </w:rPr>
      </w:pPr>
      <w:r w:rsidRPr="002B1B30">
        <w:rPr>
          <w:rFonts w:cs="Arial"/>
          <w:sz w:val="24"/>
          <w:szCs w:val="24"/>
        </w:rPr>
        <w:t>The tenant is not allowed to:</w:t>
      </w:r>
    </w:p>
    <w:p w14:paraId="74AF52E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enter into another agreement to sublet the property (or part of it) to another person, or</w:t>
      </w:r>
    </w:p>
    <w:p w14:paraId="050C260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take in a lodger, or </w:t>
      </w:r>
    </w:p>
    <w:p w14:paraId="3E1BF113"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enter into an agreement to try to transfer the tenancy (or part of it) to somebody else, or </w:t>
      </w:r>
    </w:p>
    <w:p w14:paraId="50FC3C8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allow another person to start living in the property (or part of it) or using it for some other purpose. </w:t>
      </w:r>
    </w:p>
    <w:p w14:paraId="65E015C1" w14:textId="7ACB4083" w:rsidR="00097BB2" w:rsidRPr="002B1B30" w:rsidRDefault="00097BB2" w:rsidP="00305594">
      <w:pPr>
        <w:pStyle w:val="BodyText1"/>
        <w:jc w:val="left"/>
        <w:rPr>
          <w:rFonts w:cs="Arial"/>
          <w:sz w:val="24"/>
          <w:szCs w:val="24"/>
        </w:rPr>
      </w:pPr>
      <w:r w:rsidRPr="002B1B30">
        <w:rPr>
          <w:rFonts w:cs="Arial"/>
          <w:sz w:val="24"/>
          <w:szCs w:val="24"/>
        </w:rPr>
        <w:t>As a general rule, if the tenant wants to allow anyone else to live in or use the property as their only or main home, then the tenant must get the landlord's written permission.  The landlord does not have to give that permission.</w:t>
      </w:r>
    </w:p>
    <w:p w14:paraId="60AF71BE" w14:textId="77777777" w:rsidR="00097BB2" w:rsidRPr="00865934" w:rsidRDefault="00097BB2" w:rsidP="00865934">
      <w:pPr>
        <w:pStyle w:val="Heading4"/>
        <w:ind w:left="709" w:hanging="709"/>
        <w:rPr>
          <w:rFonts w:cs="Arial"/>
          <w:b/>
        </w:rPr>
      </w:pPr>
      <w:r w:rsidRPr="00865934">
        <w:rPr>
          <w:rFonts w:cs="Arial"/>
          <w:b/>
        </w:rPr>
        <w:t>Notification about other Residents</w:t>
      </w:r>
    </w:p>
    <w:p w14:paraId="45AB5DB1" w14:textId="77777777" w:rsidR="00097BB2" w:rsidRPr="002B1B30" w:rsidRDefault="00097BB2" w:rsidP="00097BB2">
      <w:pPr>
        <w:pStyle w:val="BodyText1"/>
        <w:jc w:val="left"/>
        <w:rPr>
          <w:rFonts w:cs="Arial"/>
          <w:sz w:val="24"/>
          <w:szCs w:val="24"/>
        </w:rPr>
      </w:pPr>
      <w:r w:rsidRPr="002B1B30">
        <w:rPr>
          <w:rFonts w:cs="Arial"/>
          <w:sz w:val="24"/>
          <w:szCs w:val="24"/>
        </w:rPr>
        <w:t>If a person who is over 16 lives at the property with the tenant as their only or main home, then the tenant has to write to the landlord (or email the landlord if email is the agreed method of contact).  The tenant's letter (or email) must tell the landlord the name of the person who has started to live at the property with the tenant and the tenant's relationship with that person. Then, if that person leaves the property, the tenant must also tell the landlord that this has happened. For example, if a couple take a joint tenancy and live with their two children aged 14 and 15, when each of those children become 16, the Landlord should be notified. Also, where a husband takes a single tenancy but lives with his wife, he should notify the landlord that his wife lives with him.</w:t>
      </w:r>
    </w:p>
    <w:p w14:paraId="5A3616B5" w14:textId="77777777" w:rsidR="00097BB2" w:rsidRPr="002B1B30" w:rsidRDefault="00097BB2" w:rsidP="00097BB2">
      <w:pPr>
        <w:pStyle w:val="BodyText1"/>
        <w:jc w:val="left"/>
        <w:rPr>
          <w:rFonts w:cs="Arial"/>
          <w:sz w:val="24"/>
          <w:szCs w:val="24"/>
        </w:rPr>
      </w:pPr>
      <w:r w:rsidRPr="002B1B30">
        <w:rPr>
          <w:rFonts w:cs="Arial"/>
          <w:sz w:val="24"/>
          <w:szCs w:val="24"/>
        </w:rPr>
        <w:t xml:space="preserve">If a tenant dies while they are the only tenant under a private residential tenancy, a partner, family member or carer can inherit their tenancy under certain conditions, as long as the tenant did not inherit the tenancy from someone else in the first place. </w:t>
      </w:r>
    </w:p>
    <w:p w14:paraId="6811FB90" w14:textId="77777777" w:rsidR="00097BB2" w:rsidRPr="002B1B30" w:rsidRDefault="00097BB2" w:rsidP="00097BB2">
      <w:pPr>
        <w:pStyle w:val="BodyText1"/>
        <w:jc w:val="left"/>
        <w:rPr>
          <w:rFonts w:cs="Arial"/>
          <w:sz w:val="24"/>
          <w:szCs w:val="24"/>
        </w:rPr>
      </w:pPr>
      <w:r w:rsidRPr="002B1B30">
        <w:rPr>
          <w:rFonts w:cs="Arial"/>
          <w:sz w:val="24"/>
          <w:szCs w:val="24"/>
        </w:rPr>
        <w:t xml:space="preserve">In order for a person to inherit the tenancy, they must: </w:t>
      </w:r>
    </w:p>
    <w:p w14:paraId="14ECAD0A" w14:textId="77777777" w:rsidR="00097BB2" w:rsidRPr="002B1B30" w:rsidRDefault="00097BB2" w:rsidP="00F506F9">
      <w:pPr>
        <w:pStyle w:val="BodyText1"/>
        <w:numPr>
          <w:ilvl w:val="0"/>
          <w:numId w:val="33"/>
        </w:numPr>
        <w:ind w:left="1276" w:hanging="567"/>
        <w:jc w:val="left"/>
        <w:rPr>
          <w:rFonts w:cs="Arial"/>
          <w:sz w:val="24"/>
          <w:szCs w:val="24"/>
        </w:rPr>
      </w:pPr>
      <w:r w:rsidRPr="002B1B30">
        <w:rPr>
          <w:rFonts w:cs="Arial"/>
          <w:sz w:val="24"/>
          <w:szCs w:val="24"/>
        </w:rPr>
        <w:t>have been living in the property as their only or main home at the time of the tenant’s death, and</w:t>
      </w:r>
    </w:p>
    <w:p w14:paraId="56B7176C" w14:textId="17F8FE25" w:rsidR="00097BB2" w:rsidRPr="002B1B30" w:rsidRDefault="00097BB2" w:rsidP="00F506F9">
      <w:pPr>
        <w:pStyle w:val="BodyText1"/>
        <w:numPr>
          <w:ilvl w:val="0"/>
          <w:numId w:val="33"/>
        </w:numPr>
        <w:ind w:left="1276" w:hanging="567"/>
        <w:jc w:val="left"/>
        <w:rPr>
          <w:rFonts w:cs="Arial"/>
          <w:sz w:val="24"/>
          <w:szCs w:val="24"/>
        </w:rPr>
      </w:pPr>
      <w:r w:rsidRPr="002B1B30">
        <w:rPr>
          <w:rFonts w:cs="Arial"/>
          <w:sz w:val="24"/>
          <w:szCs w:val="24"/>
        </w:rPr>
        <w:t xml:space="preserve">the tenant must have already notified the landlord. </w:t>
      </w:r>
    </w:p>
    <w:p w14:paraId="490A6C51" w14:textId="77777777" w:rsidR="00097BB2" w:rsidRPr="002B1B30" w:rsidRDefault="00097BB2" w:rsidP="00097BB2">
      <w:pPr>
        <w:pStyle w:val="BodyText1"/>
        <w:jc w:val="left"/>
        <w:rPr>
          <w:rFonts w:cs="Arial"/>
          <w:sz w:val="24"/>
          <w:szCs w:val="24"/>
        </w:rPr>
      </w:pPr>
      <w:r w:rsidRPr="002B1B30">
        <w:rPr>
          <w:rFonts w:cs="Arial"/>
          <w:sz w:val="24"/>
          <w:szCs w:val="24"/>
        </w:rPr>
        <w:t>There are several types of relationship with the tenant which might allow someone to inherit the tenancy:</w:t>
      </w:r>
    </w:p>
    <w:p w14:paraId="2FEA305A"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lastRenderedPageBreak/>
        <w:t>If the person was married or in a civil partnership with the tenant at the time of the tenant’s death, the person will inherit the tenancy, as long as:</w:t>
      </w:r>
    </w:p>
    <w:p w14:paraId="464DA6C4" w14:textId="77777777" w:rsidR="00097BB2" w:rsidRPr="002B1B30" w:rsidRDefault="00097BB2" w:rsidP="00F506F9">
      <w:pPr>
        <w:pStyle w:val="BodyText1"/>
        <w:numPr>
          <w:ilvl w:val="0"/>
          <w:numId w:val="35"/>
        </w:numPr>
        <w:ind w:left="1843" w:hanging="425"/>
        <w:jc w:val="left"/>
        <w:rPr>
          <w:rFonts w:cs="Arial"/>
          <w:sz w:val="24"/>
          <w:szCs w:val="24"/>
        </w:rPr>
      </w:pPr>
      <w:r w:rsidRPr="002B1B30">
        <w:rPr>
          <w:rFonts w:cs="Arial"/>
          <w:sz w:val="24"/>
          <w:szCs w:val="24"/>
        </w:rPr>
        <w:t>they have been living in the property as their only or main home at the time of the tenant’s death, and</w:t>
      </w:r>
    </w:p>
    <w:p w14:paraId="2C037E47" w14:textId="463A9746" w:rsidR="00097BB2" w:rsidRPr="002B1B30" w:rsidRDefault="00097BB2" w:rsidP="00F506F9">
      <w:pPr>
        <w:pStyle w:val="BodyText1"/>
        <w:numPr>
          <w:ilvl w:val="0"/>
          <w:numId w:val="35"/>
        </w:numPr>
        <w:ind w:left="1843" w:hanging="425"/>
        <w:jc w:val="left"/>
        <w:rPr>
          <w:rFonts w:cs="Arial"/>
          <w:sz w:val="24"/>
          <w:szCs w:val="24"/>
        </w:rPr>
      </w:pPr>
      <w:r w:rsidRPr="002B1B30">
        <w:rPr>
          <w:rFonts w:cs="Arial"/>
          <w:sz w:val="24"/>
          <w:szCs w:val="24"/>
        </w:rPr>
        <w:t xml:space="preserve">the tenant must have already notified the landlord. </w:t>
      </w:r>
    </w:p>
    <w:p w14:paraId="1D1031CD"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If the person was a partner of the tenant (but was not married to them or in a civil partnership with them) to be allowed to inherit the tenancy:</w:t>
      </w:r>
    </w:p>
    <w:p w14:paraId="11534E4E" w14:textId="77777777" w:rsidR="00097BB2" w:rsidRPr="002B1B30" w:rsidRDefault="00097BB2" w:rsidP="00F506F9">
      <w:pPr>
        <w:pStyle w:val="BodyText1"/>
        <w:numPr>
          <w:ilvl w:val="0"/>
          <w:numId w:val="36"/>
        </w:numPr>
        <w:ind w:left="1843" w:hanging="425"/>
        <w:jc w:val="left"/>
        <w:rPr>
          <w:rFonts w:cs="Arial"/>
          <w:sz w:val="24"/>
          <w:szCs w:val="24"/>
        </w:rPr>
      </w:pPr>
      <w:r w:rsidRPr="002B1B30">
        <w:rPr>
          <w:rFonts w:cs="Arial"/>
          <w:sz w:val="24"/>
          <w:szCs w:val="24"/>
        </w:rPr>
        <w:t xml:space="preserve">they must have been living in the property as their only or main home </w:t>
      </w:r>
      <w:r w:rsidRPr="002B1B30">
        <w:rPr>
          <w:rFonts w:cs="Arial"/>
          <w:b/>
          <w:sz w:val="24"/>
          <w:szCs w:val="24"/>
        </w:rPr>
        <w:t>for at least 12 months without any breaks</w:t>
      </w:r>
      <w:r w:rsidRPr="002B1B30">
        <w:rPr>
          <w:rFonts w:cs="Arial"/>
          <w:sz w:val="24"/>
          <w:szCs w:val="24"/>
        </w:rPr>
        <w:t xml:space="preserve"> up to the tenant’s death, and </w:t>
      </w:r>
    </w:p>
    <w:p w14:paraId="43EFCF17" w14:textId="77777777" w:rsidR="00097BB2" w:rsidRPr="002B1B30" w:rsidRDefault="00097BB2" w:rsidP="00F506F9">
      <w:pPr>
        <w:pStyle w:val="BodyText1"/>
        <w:numPr>
          <w:ilvl w:val="0"/>
          <w:numId w:val="36"/>
        </w:numPr>
        <w:ind w:left="1843" w:hanging="425"/>
        <w:jc w:val="left"/>
        <w:rPr>
          <w:rFonts w:cs="Arial"/>
          <w:sz w:val="24"/>
          <w:szCs w:val="24"/>
        </w:rPr>
      </w:pPr>
      <w:r w:rsidRPr="002B1B30">
        <w:rPr>
          <w:rFonts w:cs="Arial"/>
          <w:sz w:val="24"/>
          <w:szCs w:val="24"/>
        </w:rPr>
        <w:t xml:space="preserve">the tenant must have already notified the landlord  </w:t>
      </w:r>
    </w:p>
    <w:p w14:paraId="61E88D81" w14:textId="77777777" w:rsidR="00097BB2" w:rsidRPr="002B1B30" w:rsidRDefault="00097BB2" w:rsidP="00097BB2">
      <w:pPr>
        <w:pStyle w:val="BodyText1"/>
        <w:ind w:left="1418"/>
        <w:jc w:val="left"/>
        <w:rPr>
          <w:rFonts w:cs="Arial"/>
          <w:sz w:val="24"/>
          <w:szCs w:val="24"/>
        </w:rPr>
      </w:pPr>
      <w:r w:rsidRPr="002B1B30">
        <w:rPr>
          <w:rFonts w:cs="Arial"/>
          <w:sz w:val="24"/>
          <w:szCs w:val="24"/>
        </w:rPr>
        <w:t>The 12 months will be counted from the time when the tenant told the landlord that the person was living in the property. Any time when the person was living in the property before the landlord was told will not count.</w:t>
      </w:r>
    </w:p>
    <w:p w14:paraId="31897A23"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 xml:space="preserve">If the tenant does not have a partner to inherit their tenancy, any </w:t>
      </w:r>
      <w:r w:rsidRPr="002B1B30">
        <w:rPr>
          <w:rFonts w:cs="Arial"/>
          <w:b/>
          <w:sz w:val="24"/>
          <w:szCs w:val="24"/>
        </w:rPr>
        <w:t>qualifying family members</w:t>
      </w:r>
      <w:r w:rsidRPr="002B1B30">
        <w:rPr>
          <w:rFonts w:cs="Arial"/>
          <w:sz w:val="24"/>
          <w:szCs w:val="24"/>
        </w:rPr>
        <w:t xml:space="preserve"> who are at least 16 years of age when the tenant dies can inherit the tenancy, if:</w:t>
      </w:r>
    </w:p>
    <w:p w14:paraId="021F5641" w14:textId="77777777" w:rsidR="00097BB2" w:rsidRPr="002B1B30" w:rsidRDefault="00097BB2" w:rsidP="00F506F9">
      <w:pPr>
        <w:pStyle w:val="BodyText1"/>
        <w:numPr>
          <w:ilvl w:val="0"/>
          <w:numId w:val="37"/>
        </w:numPr>
        <w:ind w:left="1843" w:hanging="425"/>
        <w:jc w:val="left"/>
        <w:rPr>
          <w:rFonts w:cs="Arial"/>
          <w:sz w:val="24"/>
          <w:szCs w:val="24"/>
        </w:rPr>
      </w:pPr>
      <w:r w:rsidRPr="002B1B30">
        <w:rPr>
          <w:rFonts w:cs="Arial"/>
          <w:sz w:val="24"/>
          <w:szCs w:val="24"/>
        </w:rPr>
        <w:t xml:space="preserve">they have been living in the property as their only or main home </w:t>
      </w:r>
      <w:r w:rsidRPr="002B1B30">
        <w:rPr>
          <w:rFonts w:cs="Arial"/>
          <w:b/>
          <w:sz w:val="24"/>
          <w:szCs w:val="24"/>
        </w:rPr>
        <w:t>for at least 12 months without any breaks</w:t>
      </w:r>
      <w:r w:rsidRPr="002B1B30">
        <w:rPr>
          <w:rFonts w:cs="Arial"/>
          <w:sz w:val="24"/>
          <w:szCs w:val="24"/>
        </w:rPr>
        <w:t xml:space="preserve"> up to the tenant’s death, and </w:t>
      </w:r>
    </w:p>
    <w:p w14:paraId="073C9E4F" w14:textId="77777777" w:rsidR="00097BB2" w:rsidRPr="002B1B30" w:rsidRDefault="00097BB2" w:rsidP="00F506F9">
      <w:pPr>
        <w:pStyle w:val="BodyText1"/>
        <w:numPr>
          <w:ilvl w:val="0"/>
          <w:numId w:val="37"/>
        </w:numPr>
        <w:ind w:left="1843" w:hanging="425"/>
        <w:jc w:val="left"/>
        <w:rPr>
          <w:rFonts w:cs="Arial"/>
          <w:sz w:val="24"/>
          <w:szCs w:val="24"/>
        </w:rPr>
      </w:pPr>
      <w:r w:rsidRPr="002B1B30">
        <w:rPr>
          <w:rFonts w:cs="Arial"/>
          <w:sz w:val="24"/>
          <w:szCs w:val="24"/>
        </w:rPr>
        <w:t xml:space="preserve">the tenant must have already notified the landlord </w:t>
      </w:r>
    </w:p>
    <w:p w14:paraId="3B91F400" w14:textId="77777777" w:rsidR="00097BB2" w:rsidRPr="002B1B30" w:rsidRDefault="00097BB2" w:rsidP="00097BB2">
      <w:pPr>
        <w:pStyle w:val="BodyText1"/>
        <w:ind w:left="1418"/>
        <w:jc w:val="left"/>
        <w:rPr>
          <w:rFonts w:cs="Arial"/>
          <w:sz w:val="24"/>
          <w:szCs w:val="24"/>
        </w:rPr>
      </w:pPr>
      <w:r w:rsidRPr="002B1B30">
        <w:rPr>
          <w:rFonts w:cs="Arial"/>
          <w:sz w:val="24"/>
          <w:szCs w:val="24"/>
        </w:rPr>
        <w:t>The 12 months will be counted from the time when the tenant told the landlord that the person was living in the property. Any time when the person was living in the property before the landlord was told will not count.</w:t>
      </w:r>
    </w:p>
    <w:p w14:paraId="67C78DE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has to take care that no one living with the tenant at the property does anything that would break the rules of the Agreement.  If any person living with the tenant at the property breaks the rules of the Agreement, then the tenant will be responsible for that (as if the tenant was the person who had broken the rule) and, for example, would have to pay for anything broken by that person.  </w:t>
      </w:r>
    </w:p>
    <w:p w14:paraId="6D9C2A10"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property is not a House in Multiple Occupation or HMO (see </w:t>
      </w:r>
      <w:r w:rsidRPr="002B1B30">
        <w:rPr>
          <w:rFonts w:cs="Arial"/>
          <w:color w:val="auto"/>
          <w:sz w:val="24"/>
          <w:szCs w:val="24"/>
          <w:lang w:val="en"/>
        </w:rPr>
        <w:t>Note</w:t>
      </w:r>
      <w:r w:rsidRPr="002B1B30">
        <w:rPr>
          <w:rFonts w:cs="Arial"/>
          <w:sz w:val="24"/>
          <w:szCs w:val="24"/>
        </w:rPr>
        <w:t xml:space="preserve"> 5 – Details of the property) at the start of the Agreement, then the tenant has to make sure that, by letting other people (who are not part of the tenant's family) move in and use the property as their only or main home, the property does not become an HMO.</w:t>
      </w:r>
    </w:p>
    <w:p w14:paraId="1B06A2C6"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would have to pay the landlord back for any fines or other money that the landlord ends up paying because the property has become an HMO.   </w:t>
      </w:r>
      <w:r w:rsidRPr="002B1B30">
        <w:rPr>
          <w:rFonts w:cs="Arial"/>
          <w:sz w:val="24"/>
          <w:szCs w:val="24"/>
        </w:rPr>
        <w:lastRenderedPageBreak/>
        <w:t>This would include any fines or penalties payable by the landlord because the property is being used as an HMO without being registered as one.</w:t>
      </w:r>
    </w:p>
    <w:p w14:paraId="689F3C40" w14:textId="77777777" w:rsidR="00097BB2" w:rsidRPr="00865934" w:rsidRDefault="00097BB2" w:rsidP="00865934">
      <w:pPr>
        <w:pStyle w:val="Heading4"/>
        <w:ind w:left="709" w:hanging="709"/>
        <w:rPr>
          <w:rFonts w:cs="Arial"/>
          <w:b/>
        </w:rPr>
      </w:pPr>
      <w:r w:rsidRPr="00865934">
        <w:rPr>
          <w:rFonts w:cs="Arial"/>
          <w:b/>
        </w:rPr>
        <w:t xml:space="preserve">Overcrowding </w:t>
      </w:r>
    </w:p>
    <w:p w14:paraId="3FD7578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not allow the property to become overcrowded.  If the tenant does allow this to happen, then the landlord can evict the tenant.  </w:t>
      </w:r>
    </w:p>
    <w:p w14:paraId="43461F60" w14:textId="77777777" w:rsidR="00097BB2" w:rsidRPr="002B1B30" w:rsidRDefault="00097BB2" w:rsidP="00097BB2">
      <w:pPr>
        <w:pStyle w:val="BodyText1"/>
        <w:jc w:val="left"/>
        <w:rPr>
          <w:rFonts w:cs="Arial"/>
          <w:sz w:val="24"/>
          <w:szCs w:val="24"/>
        </w:rPr>
      </w:pPr>
      <w:r w:rsidRPr="002B1B30">
        <w:rPr>
          <w:rFonts w:cs="Arial"/>
          <w:sz w:val="24"/>
          <w:szCs w:val="24"/>
        </w:rPr>
        <w:t xml:space="preserve">What counts as overcrowding for a property depends on the number and size of the rooms, as well as the age, gender (male or female) and relationships of the people that live there.  </w:t>
      </w:r>
    </w:p>
    <w:p w14:paraId="742E8255" w14:textId="77777777" w:rsidR="00097BB2" w:rsidRPr="002B1B30" w:rsidRDefault="00097BB2" w:rsidP="00097BB2">
      <w:pPr>
        <w:pStyle w:val="BodyText1"/>
        <w:jc w:val="left"/>
        <w:rPr>
          <w:rFonts w:cs="Arial"/>
          <w:sz w:val="24"/>
          <w:szCs w:val="24"/>
        </w:rPr>
      </w:pPr>
      <w:r w:rsidRPr="002B1B30">
        <w:rPr>
          <w:rFonts w:cs="Arial"/>
          <w:sz w:val="24"/>
          <w:szCs w:val="24"/>
        </w:rPr>
        <w:t xml:space="preserve">There is a </w:t>
      </w:r>
      <w:r w:rsidRPr="002B1B30">
        <w:rPr>
          <w:rFonts w:cs="Arial"/>
          <w:b/>
          <w:sz w:val="24"/>
          <w:szCs w:val="24"/>
        </w:rPr>
        <w:t>room standard</w:t>
      </w:r>
      <w:r w:rsidRPr="002B1B30">
        <w:rPr>
          <w:rFonts w:cs="Arial"/>
          <w:sz w:val="24"/>
          <w:szCs w:val="24"/>
        </w:rPr>
        <w:t xml:space="preserve"> and a </w:t>
      </w:r>
      <w:r w:rsidRPr="002B1B30">
        <w:rPr>
          <w:rFonts w:cs="Arial"/>
          <w:b/>
          <w:sz w:val="24"/>
          <w:szCs w:val="24"/>
        </w:rPr>
        <w:t>space standard</w:t>
      </w:r>
      <w:r w:rsidRPr="002B1B30">
        <w:rPr>
          <w:rFonts w:cs="Arial"/>
          <w:sz w:val="24"/>
          <w:szCs w:val="24"/>
        </w:rPr>
        <w:t xml:space="preserve"> when working out if there is overcrowding.  The Scottish Government's Guidance to local authorities gives details of the standards at Annex A.  This guidance can be accessed here:</w:t>
      </w:r>
    </w:p>
    <w:p w14:paraId="79FECF51" w14:textId="336365DC" w:rsidR="00ED66E9" w:rsidRDefault="004A6861" w:rsidP="00097BB2">
      <w:pPr>
        <w:pStyle w:val="BodyText1"/>
        <w:jc w:val="left"/>
        <w:rPr>
          <w:rFonts w:cs="Arial"/>
          <w:sz w:val="24"/>
          <w:szCs w:val="24"/>
        </w:rPr>
      </w:pPr>
      <w:hyperlink r:id="rId22" w:history="1">
        <w:r w:rsidR="008E49AD" w:rsidRPr="004D458B">
          <w:rPr>
            <w:rStyle w:val="Hyperlink"/>
            <w:rFonts w:cs="Arial"/>
            <w:sz w:val="24"/>
            <w:szCs w:val="24"/>
          </w:rPr>
          <w:t>https://www.gov.scot/publications/licensing-multiple-occupied-housing-statutory-guidance-for-scottish-local-authorities/</w:t>
        </w:r>
      </w:hyperlink>
    </w:p>
    <w:p w14:paraId="52CA68CE" w14:textId="77777777" w:rsidR="00097BB2" w:rsidRPr="002B1B30" w:rsidRDefault="00097BB2" w:rsidP="00097BB2">
      <w:pPr>
        <w:pStyle w:val="BodyText1"/>
        <w:jc w:val="left"/>
        <w:rPr>
          <w:rFonts w:cs="Arial"/>
          <w:sz w:val="24"/>
          <w:szCs w:val="24"/>
        </w:rPr>
      </w:pPr>
      <w:r w:rsidRPr="002B1B30">
        <w:rPr>
          <w:rFonts w:cs="Arial"/>
          <w:sz w:val="24"/>
          <w:szCs w:val="24"/>
        </w:rPr>
        <w:t xml:space="preserve">If too many people do live at a property, the local authority might do something to stop the overcrowding.   </w:t>
      </w:r>
    </w:p>
    <w:p w14:paraId="3A238924" w14:textId="77777777" w:rsidR="00097BB2" w:rsidRPr="002B1B30" w:rsidRDefault="00097BB2" w:rsidP="00097BB2">
      <w:pPr>
        <w:pStyle w:val="BodyText1"/>
        <w:jc w:val="left"/>
        <w:rPr>
          <w:rFonts w:cs="Arial"/>
          <w:sz w:val="24"/>
          <w:szCs w:val="24"/>
        </w:rPr>
      </w:pPr>
      <w:r w:rsidRPr="002B1B30">
        <w:rPr>
          <w:rFonts w:cs="Arial"/>
          <w:sz w:val="24"/>
          <w:szCs w:val="24"/>
        </w:rPr>
        <w:t>A home is an HMO:</w:t>
      </w:r>
    </w:p>
    <w:p w14:paraId="00510FE9"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if it is occupied by three or more adults (aged 16 or over)</w:t>
      </w:r>
    </w:p>
    <w:p w14:paraId="40DC0B5A"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they are from three or more families </w:t>
      </w:r>
    </w:p>
    <w:p w14:paraId="54AC4DE4"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 home is their only or main residence </w:t>
      </w:r>
    </w:p>
    <w:p w14:paraId="71351604"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1C9A90C4" w14:textId="77777777" w:rsidR="00097BB2" w:rsidRPr="002B1B30" w:rsidRDefault="00097BB2" w:rsidP="00097BB2">
      <w:pPr>
        <w:pStyle w:val="BodyText1"/>
        <w:jc w:val="left"/>
        <w:rPr>
          <w:rFonts w:cs="Arial"/>
          <w:sz w:val="24"/>
          <w:szCs w:val="24"/>
        </w:rPr>
      </w:pPr>
      <w:r w:rsidRPr="002B1B30">
        <w:rPr>
          <w:rFonts w:cs="Arial"/>
          <w:sz w:val="24"/>
          <w:szCs w:val="24"/>
        </w:rPr>
        <w:t xml:space="preserve">The local authority will tell the landlord how many people are allowed to live in any HMO property.  </w:t>
      </w:r>
    </w:p>
    <w:p w14:paraId="70B065AC" w14:textId="77777777" w:rsidR="00097BB2" w:rsidRPr="002B1B30" w:rsidRDefault="00097BB2" w:rsidP="00097BB2">
      <w:pPr>
        <w:pStyle w:val="BodyText1"/>
        <w:jc w:val="left"/>
        <w:rPr>
          <w:rFonts w:cs="Arial"/>
          <w:sz w:val="24"/>
          <w:szCs w:val="24"/>
        </w:rPr>
      </w:pPr>
      <w:r w:rsidRPr="002B1B30">
        <w:rPr>
          <w:rFonts w:cs="Arial"/>
          <w:sz w:val="24"/>
          <w:szCs w:val="24"/>
        </w:rPr>
        <w:t>More advice on overcrowding is available from Shelter Scotland or the council.</w:t>
      </w:r>
    </w:p>
    <w:p w14:paraId="3A3979B6" w14:textId="77777777" w:rsidR="00097BB2" w:rsidRPr="00865934" w:rsidRDefault="00097BB2" w:rsidP="00865934">
      <w:pPr>
        <w:pStyle w:val="Heading4"/>
        <w:ind w:left="709" w:hanging="709"/>
        <w:rPr>
          <w:rFonts w:cs="Arial"/>
          <w:b/>
        </w:rPr>
      </w:pPr>
      <w:r w:rsidRPr="00865934">
        <w:rPr>
          <w:rFonts w:cs="Arial"/>
          <w:b/>
        </w:rPr>
        <w:t xml:space="preserve">Insurance </w:t>
      </w:r>
    </w:p>
    <w:p w14:paraId="581360D9" w14:textId="77777777" w:rsidR="00097BB2" w:rsidRPr="002B1B30" w:rsidRDefault="00097BB2" w:rsidP="00097BB2">
      <w:pPr>
        <w:pStyle w:val="BodyText1"/>
        <w:spacing w:after="0"/>
        <w:jc w:val="left"/>
        <w:rPr>
          <w:rFonts w:cs="Arial"/>
          <w:sz w:val="24"/>
          <w:szCs w:val="24"/>
        </w:rPr>
      </w:pPr>
      <w:r w:rsidRPr="002B1B30">
        <w:rPr>
          <w:rFonts w:cs="Arial"/>
          <w:sz w:val="24"/>
          <w:szCs w:val="24"/>
        </w:rPr>
        <w:t xml:space="preserve">The landlord will pay the premiums if they insure the property and any items which belong to the landlord, for example any furniture on the inventory. </w:t>
      </w:r>
    </w:p>
    <w:p w14:paraId="7A775B4A" w14:textId="77777777" w:rsidR="00097BB2" w:rsidRPr="002B1B30" w:rsidRDefault="00097BB2" w:rsidP="00097BB2">
      <w:pPr>
        <w:pStyle w:val="BodyText1"/>
        <w:spacing w:after="0"/>
        <w:jc w:val="left"/>
        <w:rPr>
          <w:rFonts w:cs="Arial"/>
          <w:sz w:val="24"/>
          <w:szCs w:val="24"/>
        </w:rPr>
      </w:pPr>
    </w:p>
    <w:p w14:paraId="4FF62CC1" w14:textId="77777777" w:rsidR="00097BB2" w:rsidRPr="002B1B30" w:rsidRDefault="00097BB2" w:rsidP="00097BB2">
      <w:pPr>
        <w:pStyle w:val="BodyText1"/>
        <w:jc w:val="left"/>
        <w:rPr>
          <w:rFonts w:cs="Arial"/>
          <w:sz w:val="24"/>
          <w:szCs w:val="24"/>
        </w:rPr>
      </w:pPr>
      <w:r w:rsidRPr="002B1B30">
        <w:rPr>
          <w:rFonts w:cs="Arial"/>
          <w:sz w:val="24"/>
          <w:szCs w:val="24"/>
        </w:rPr>
        <w:t>The tenant can choose whether or not to insure the things that the tenant brings into the property.  Insuring the tenant's belongings is not the responsibility of the landlord.</w:t>
      </w:r>
    </w:p>
    <w:p w14:paraId="321FC028"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pay for the cost of any damage caused by the tenant (or by any visitors) to the property or fixtures and fittings, for example kitchen cupboards, fitted wardrobes and fitted kitchen appliances. </w:t>
      </w:r>
    </w:p>
    <w:p w14:paraId="071B826C"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Any defect or breakdown caused by normal wear and tear does not need to be paid for by the tenant.   Wear and tear </w:t>
      </w:r>
      <w:proofErr w:type="gramStart"/>
      <w:r w:rsidRPr="002B1B30">
        <w:rPr>
          <w:rFonts w:cs="Arial"/>
          <w:sz w:val="24"/>
          <w:szCs w:val="24"/>
        </w:rPr>
        <w:t>is</w:t>
      </w:r>
      <w:proofErr w:type="gramEnd"/>
      <w:r w:rsidRPr="002B1B30">
        <w:rPr>
          <w:rFonts w:cs="Arial"/>
          <w:sz w:val="24"/>
          <w:szCs w:val="24"/>
        </w:rPr>
        <w:t xml:space="preserve"> allowed, because if you use something in the normal way, then it will become worn out over time.  The tenant should not have to pay to replace things which have just been worn out by being used in a normal way.  </w:t>
      </w:r>
    </w:p>
    <w:p w14:paraId="45670C13" w14:textId="77777777" w:rsidR="00097BB2" w:rsidRPr="00865934" w:rsidRDefault="00097BB2" w:rsidP="00865934">
      <w:pPr>
        <w:pStyle w:val="Heading4"/>
        <w:ind w:left="709" w:hanging="709"/>
        <w:rPr>
          <w:rFonts w:cs="Arial"/>
          <w:b/>
        </w:rPr>
      </w:pPr>
      <w:r w:rsidRPr="00865934">
        <w:rPr>
          <w:rFonts w:cs="Arial"/>
          <w:b/>
        </w:rPr>
        <w:t xml:space="preserve">Absences </w:t>
      </w:r>
    </w:p>
    <w:p w14:paraId="1D472080" w14:textId="77777777" w:rsidR="00097BB2" w:rsidRPr="002B1B30" w:rsidRDefault="00097BB2" w:rsidP="00097BB2">
      <w:pPr>
        <w:pStyle w:val="BodyText1"/>
        <w:jc w:val="left"/>
        <w:rPr>
          <w:rFonts w:cs="Arial"/>
          <w:sz w:val="24"/>
          <w:szCs w:val="24"/>
        </w:rPr>
      </w:pPr>
      <w:r w:rsidRPr="002B1B30">
        <w:rPr>
          <w:rFonts w:cs="Arial"/>
          <w:sz w:val="24"/>
          <w:szCs w:val="24"/>
        </w:rPr>
        <w:t>A long absence from the property may affect the landlord’s insurance costs. If the tenant is not going to be at the property for more than 2 weeks at a time, then the tenant must do three things:</w:t>
      </w:r>
    </w:p>
    <w:p w14:paraId="4CB6A20B"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the property is left unoccupied, the tenant must tell the landlord that they won’t be there and for how long;</w:t>
      </w:r>
    </w:p>
    <w:p w14:paraId="15736E2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leaving, the tenant must do anything reasonable that the landlord has asked the tenant to do to keep the property secure during the tenant's absence - this means to stop the property being broken into or lived in by anyone else; and</w:t>
      </w:r>
    </w:p>
    <w:p w14:paraId="0855355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leaving, the tenant must have checked the property to be sure that, during the tenant's absence, reasonable care will still be taken of the property, as set out in Note 17 – Reasonable Care.  For example, if the property is going to be empty during the winter time the tenant should make sure that (1) the heating is on timer, to stop the property getting damp inside and (2) the water is turned off, to prevent damage that might be caused by burst pipes.</w:t>
      </w:r>
    </w:p>
    <w:p w14:paraId="47ED2C44" w14:textId="77777777" w:rsidR="00097BB2" w:rsidRPr="00865934" w:rsidRDefault="00097BB2" w:rsidP="00865934">
      <w:pPr>
        <w:pStyle w:val="Heading4"/>
        <w:ind w:left="709" w:hanging="709"/>
        <w:rPr>
          <w:rFonts w:cs="Arial"/>
          <w:b/>
        </w:rPr>
      </w:pPr>
      <w:bookmarkStart w:id="51" w:name="_Ref487097927"/>
      <w:r w:rsidRPr="00865934">
        <w:rPr>
          <w:rFonts w:cs="Arial"/>
          <w:b/>
        </w:rPr>
        <w:t>Reasonable Care</w:t>
      </w:r>
      <w:bookmarkEnd w:id="51"/>
    </w:p>
    <w:p w14:paraId="70C813B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take reasonable care of the property and of any common areas that the tenant is allowed to use.  </w:t>
      </w:r>
    </w:p>
    <w:p w14:paraId="46A9BD68" w14:textId="77777777" w:rsidR="00097BB2" w:rsidRPr="002B1B30" w:rsidRDefault="00097BB2" w:rsidP="00097BB2">
      <w:pPr>
        <w:pStyle w:val="BodyText1"/>
        <w:jc w:val="left"/>
        <w:rPr>
          <w:rFonts w:cs="Arial"/>
          <w:sz w:val="24"/>
          <w:szCs w:val="24"/>
        </w:rPr>
      </w:pPr>
      <w:r w:rsidRPr="002B1B30">
        <w:rPr>
          <w:rFonts w:cs="Arial"/>
          <w:sz w:val="24"/>
          <w:szCs w:val="24"/>
        </w:rPr>
        <w:t xml:space="preserve">"Reasonable care" is the sort of care that a reasonable occupier would take to keep the property in good condition, to keep safety systems in working order and to limit the risk of any harm being done to other properties or to neighbours.  </w:t>
      </w:r>
    </w:p>
    <w:p w14:paraId="78D41BEA" w14:textId="77777777" w:rsidR="00097BB2" w:rsidRPr="002B1B30" w:rsidRDefault="00097BB2" w:rsidP="00097BB2">
      <w:pPr>
        <w:pStyle w:val="BodyText1"/>
        <w:keepNext/>
        <w:jc w:val="left"/>
        <w:rPr>
          <w:rFonts w:cs="Arial"/>
          <w:sz w:val="24"/>
          <w:szCs w:val="24"/>
        </w:rPr>
      </w:pPr>
      <w:r w:rsidRPr="002B1B30">
        <w:rPr>
          <w:rFonts w:cs="Arial"/>
          <w:sz w:val="24"/>
          <w:szCs w:val="24"/>
        </w:rPr>
        <w:t xml:space="preserve">Such "reasonable care" under the Agreement includes, for example, the tenant taking all reasonable steps to: </w:t>
      </w:r>
    </w:p>
    <w:p w14:paraId="7C3FD7B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keep the property adequately ventilated (aired out) and heated;</w:t>
      </w:r>
    </w:p>
    <w:p w14:paraId="3844780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bring any hazardous (dangerous) or combustible (easily catch fire) goods or material into the property.  The tenant can keep petrol and gas for garden appliances (mowers etc.), barbecues or other commonly used household goods or appliances in the property (or garden shed) provided that these things are safely stored in appropriate containers;</w:t>
      </w:r>
    </w:p>
    <w:p w14:paraId="35BE777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put any oil, grease or other harmful or corrosive substance into any toilet, sink, bath, shower, washing machine, dishwasher or drain;</w:t>
      </w:r>
    </w:p>
    <w:p w14:paraId="66F9196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prevent water pipes freezing in cold weather - by not removing any lagging and by keeping the property appropriately heated;</w:t>
      </w:r>
    </w:p>
    <w:p w14:paraId="7D500E61"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avoid danger to the property or neighbouring properties by way of fire or flooding - for example, not leaving lit candles unattended or overloading electricity sockets with too many plugs or leaving taps running;</w:t>
      </w:r>
    </w:p>
    <w:p w14:paraId="0344A58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keep the property and its fitted items clean;</w:t>
      </w:r>
    </w:p>
    <w:p w14:paraId="7B8E593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to do anything to stop the smoke detectors, carbon monoxide detectors, heat detectors or the fire alarm system from working as they should; and</w:t>
      </w:r>
    </w:p>
    <w:p w14:paraId="1F02AAB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to remove or prevent the working of or do anything else to door closer mechanisms.</w:t>
      </w:r>
    </w:p>
    <w:p w14:paraId="445D184F" w14:textId="77777777" w:rsidR="00097BB2" w:rsidRPr="00865934" w:rsidRDefault="00097BB2" w:rsidP="00865934">
      <w:pPr>
        <w:pStyle w:val="Heading4"/>
        <w:ind w:left="709" w:hanging="709"/>
        <w:rPr>
          <w:rFonts w:cs="Arial"/>
          <w:b/>
        </w:rPr>
      </w:pPr>
      <w:r w:rsidRPr="00865934">
        <w:rPr>
          <w:rFonts w:cs="Arial"/>
          <w:b/>
        </w:rPr>
        <w:t xml:space="preserve">The Repairing Standard Etc &amp; Other Information </w:t>
      </w:r>
    </w:p>
    <w:p w14:paraId="427A6E02" w14:textId="77777777" w:rsidR="00097BB2" w:rsidRPr="002B1B30" w:rsidRDefault="00097BB2" w:rsidP="00865934">
      <w:pPr>
        <w:pStyle w:val="Heading5"/>
        <w:ind w:left="1560" w:hanging="851"/>
        <w:rPr>
          <w:rFonts w:cs="Arial"/>
        </w:rPr>
      </w:pPr>
      <w:r w:rsidRPr="002B1B30">
        <w:rPr>
          <w:rFonts w:cs="Arial"/>
        </w:rPr>
        <w:t xml:space="preserve">The Repairing Standard </w:t>
      </w:r>
    </w:p>
    <w:p w14:paraId="6DDB1E5D"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ensure that the property is in the condition, and has the facilities, set out in the </w:t>
      </w:r>
      <w:r w:rsidRPr="002B1B30">
        <w:rPr>
          <w:rFonts w:cs="Arial"/>
          <w:b/>
          <w:sz w:val="24"/>
          <w:szCs w:val="24"/>
        </w:rPr>
        <w:t>Repairing Standard</w:t>
      </w:r>
      <w:r w:rsidRPr="002B1B30">
        <w:rPr>
          <w:rFonts w:cs="Arial"/>
          <w:sz w:val="24"/>
          <w:szCs w:val="24"/>
        </w:rPr>
        <w:t xml:space="preserve">.  </w:t>
      </w:r>
    </w:p>
    <w:p w14:paraId="0A28B53F" w14:textId="77777777" w:rsidR="00097BB2" w:rsidRPr="002B1B30" w:rsidRDefault="00097BB2" w:rsidP="00097BB2">
      <w:pPr>
        <w:pStyle w:val="BodyText2"/>
        <w:jc w:val="left"/>
        <w:rPr>
          <w:rFonts w:cs="Arial"/>
          <w:sz w:val="24"/>
          <w:szCs w:val="24"/>
        </w:rPr>
      </w:pPr>
      <w:r w:rsidRPr="002B1B30">
        <w:rPr>
          <w:rFonts w:cs="Arial"/>
          <w:sz w:val="24"/>
          <w:szCs w:val="24"/>
        </w:rPr>
        <w:t>If the property is not in that condition, or does not have any of those facilities, the tenant or the local council can apply to the Tribunal to tell the landlord to do what is needed.</w:t>
      </w:r>
    </w:p>
    <w:p w14:paraId="56BDF53F" w14:textId="77777777" w:rsidR="00097BB2" w:rsidRPr="002B1B30" w:rsidRDefault="00097BB2" w:rsidP="00097BB2">
      <w:pPr>
        <w:pStyle w:val="BodyText2"/>
        <w:jc w:val="left"/>
        <w:rPr>
          <w:rFonts w:cs="Arial"/>
          <w:sz w:val="24"/>
          <w:szCs w:val="24"/>
        </w:rPr>
      </w:pPr>
      <w:r w:rsidRPr="002B1B30">
        <w:rPr>
          <w:rFonts w:cs="Arial"/>
          <w:sz w:val="24"/>
          <w:szCs w:val="24"/>
        </w:rPr>
        <w:t>The Repairing Standard means:</w:t>
      </w:r>
    </w:p>
    <w:p w14:paraId="5076570A"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The property must be wind and water tight and in all other respects fit for people to live in. For example, there should not be any gaps between window or door frames and walls or any missing roof slates or tiles, which result in wind or rain getting into the property.</w:t>
      </w:r>
    </w:p>
    <w:p w14:paraId="66F5FCB6"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The structure and exterior (including drains, gutters and external pipes) must be in a reasonable state of repair and in proper working order. For example, walls must be in a reasonable condition, as must roofs so as to avoid water leaking through the roof into the property. </w:t>
      </w:r>
    </w:p>
    <w:p w14:paraId="05ECC968"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Installations for water supply, gas and electricity and for sanitation, heating and heating water must be in a reasonable state of repair and in proper working order.  </w:t>
      </w:r>
    </w:p>
    <w:p w14:paraId="67F754D9"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Pipes, tanks, boilers, meters and cables, toilets, radiators and other heaters - must all be in a reasonable state of repair and in proper working order. </w:t>
      </w:r>
    </w:p>
    <w:p w14:paraId="167F0045"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Any fixtures, fittings and appliances that the landlord provides under the tenancy must be in a reasonable state of repair and in proper working order. Appliances include, for example, kitchen and laundry equipment such as cookers, microwave ovens, fridges and freezers, washing machines, tumble dryers, kettles, toasters and the like.</w:t>
      </w:r>
    </w:p>
    <w:p w14:paraId="213A1F13"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lastRenderedPageBreak/>
        <w:t xml:space="preserve">Any furnishings (such as chairs, settees and beds) that the landlord provides under the tenancy must be capable of being used safely for the purpose for which they are designed.   One thing that this will mean is that they meet fire retardant standards (see Note 18.8 – Furnishings). </w:t>
      </w:r>
    </w:p>
    <w:p w14:paraId="4DC6E4BB" w14:textId="52115A23"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lang w:val="en"/>
        </w:rPr>
        <w:t xml:space="preserve">The property must have a way (such as smoke alarms wired to the mains electricity supply </w:t>
      </w:r>
      <w:r w:rsidR="00324E5D">
        <w:rPr>
          <w:rFonts w:cs="Arial"/>
          <w:sz w:val="24"/>
          <w:szCs w:val="24"/>
          <w:lang w:val="en"/>
        </w:rPr>
        <w:t>or tamper proof long-life lithium battery alarms</w:t>
      </w:r>
      <w:r w:rsidRPr="002B1B30">
        <w:rPr>
          <w:rFonts w:cs="Arial"/>
          <w:sz w:val="24"/>
          <w:szCs w:val="24"/>
          <w:lang w:val="en"/>
        </w:rPr>
        <w:t>) of detecting fires and for giving warning in the event of a fire or suspected fire.  (</w:t>
      </w:r>
      <w:r w:rsidRPr="002B1B30">
        <w:rPr>
          <w:rFonts w:cs="Arial"/>
          <w:sz w:val="24"/>
          <w:szCs w:val="24"/>
        </w:rPr>
        <w:t xml:space="preserve">The Scottish Government guidance on this is found at </w:t>
      </w:r>
      <w:hyperlink r:id="rId23" w:history="1">
        <w:r w:rsidR="000763A2" w:rsidRPr="00F57BC2">
          <w:rPr>
            <w:rStyle w:val="Hyperlink"/>
            <w:rFonts w:cs="Arial"/>
            <w:sz w:val="24"/>
            <w:szCs w:val="24"/>
          </w:rPr>
          <w:t>https://www.gov.scot/publications/fire-safety-guidance-private-rented-properties/</w:t>
        </w:r>
      </w:hyperlink>
      <w:r w:rsidRPr="002B1B30">
        <w:rPr>
          <w:rFonts w:cs="Arial"/>
          <w:sz w:val="24"/>
          <w:szCs w:val="24"/>
        </w:rPr>
        <w:t>)</w:t>
      </w:r>
    </w:p>
    <w:p w14:paraId="6241C90D" w14:textId="09B3F6E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The property must have a way to warn if carbon monoxide is present in a concentration that is dangerous for people. (</w:t>
      </w:r>
      <w:r w:rsidRPr="002B1B30">
        <w:rPr>
          <w:rFonts w:cs="Arial"/>
          <w:sz w:val="24"/>
          <w:szCs w:val="24"/>
        </w:rPr>
        <w:t xml:space="preserve">The Scottish Government guidance on this is found at </w:t>
      </w:r>
      <w:hyperlink r:id="rId24" w:history="1">
        <w:r w:rsidR="000763A2" w:rsidRPr="00F57BC2">
          <w:rPr>
            <w:rStyle w:val="Hyperlink"/>
            <w:rFonts w:cs="Arial"/>
            <w:sz w:val="24"/>
            <w:szCs w:val="24"/>
          </w:rPr>
          <w:t>https://www.gov.scot/publications/carbon-monoxide-alarms-in-private-rented-properties-guidance/</w:t>
        </w:r>
      </w:hyperlink>
      <w:r w:rsidRPr="002B1B30">
        <w:rPr>
          <w:rFonts w:cs="Arial"/>
          <w:sz w:val="24"/>
          <w:szCs w:val="24"/>
        </w:rPr>
        <w:t xml:space="preserve">) </w:t>
      </w:r>
    </w:p>
    <w:p w14:paraId="10CADFE0" w14:textId="77777777" w:rsidR="00097BB2" w:rsidRPr="002B1B30" w:rsidRDefault="00097BB2" w:rsidP="00097BB2">
      <w:pPr>
        <w:pStyle w:val="BodyText2"/>
        <w:jc w:val="left"/>
        <w:rPr>
          <w:rFonts w:cs="Arial"/>
          <w:sz w:val="24"/>
          <w:szCs w:val="24"/>
        </w:rPr>
      </w:pPr>
      <w:r w:rsidRPr="002B1B30">
        <w:rPr>
          <w:rFonts w:cs="Arial"/>
          <w:sz w:val="24"/>
          <w:szCs w:val="24"/>
        </w:rPr>
        <w:t>Before the tenancy begins, the landlord must check whether the property meets the Repairing Standard. If it does not, the landlord must notify the tenant of any work that needs to be done to make the property meet the Repairing Standard - and the landlord must then get that work done (at the landlord's cost) within a reasonable time.</w:t>
      </w:r>
    </w:p>
    <w:p w14:paraId="51FB5A48"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also make sure the property meets the Repairing Standard throughout the tenancy - except that the landlord does not have to repair any damage that was caused by the tenant (which goes beyond normal wear and tear). </w:t>
      </w:r>
    </w:p>
    <w:p w14:paraId="32C3680E"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tenant tells the landlord about a defect, then the landlord must fix it within a reasonable time. If the landlord causes any damage when they are carrying out repairs, the landlord must also repair that damage. </w:t>
      </w:r>
    </w:p>
    <w:p w14:paraId="0D7BAA25"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tenant thinks the landlord has failed to make sure the property meets the Repairing Standard, then the tenant should first contact the landlord.  If the landlord does not sort the problem out, then the tenant can apply to the Tribunal.  </w:t>
      </w:r>
    </w:p>
    <w:p w14:paraId="5C3B04BD" w14:textId="77777777" w:rsidR="00097BB2" w:rsidRPr="002B1B30" w:rsidRDefault="00097BB2" w:rsidP="00097BB2">
      <w:pPr>
        <w:pStyle w:val="BodyText2"/>
        <w:jc w:val="left"/>
        <w:rPr>
          <w:rFonts w:cs="Arial"/>
          <w:sz w:val="24"/>
          <w:szCs w:val="24"/>
        </w:rPr>
      </w:pPr>
      <w:r w:rsidRPr="002B1B30">
        <w:rPr>
          <w:rFonts w:cs="Arial"/>
          <w:sz w:val="24"/>
          <w:szCs w:val="24"/>
        </w:rPr>
        <w:t>The Tribunal might do one of three things:</w:t>
      </w:r>
    </w:p>
    <w:p w14:paraId="5F31A272"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reject the application; or</w:t>
      </w:r>
    </w:p>
    <w:p w14:paraId="0E31DCD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agree with the tenant and order the landlord to carry out repairs; or</w:t>
      </w:r>
    </w:p>
    <w:p w14:paraId="29F0D288"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suggest that the dispute could be resolved by both the tenant and the landlord, perhaps with the help of mediation - which is a third person meeting with the landlord and tenant to try to find a way of sorting things out.</w:t>
      </w:r>
    </w:p>
    <w:p w14:paraId="16C98360"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 xml:space="preserve">If the landlord is ordered to carry out repairs, the order will give them a reasonable amount of time to carry out the repairs.   If they do not do so, the Tribunal can issue a rent relief order.    The rent relief order is an order reducing the rent the tenant has to pay by an amount not exceeding 90%.  The tenant should not withhold rent without a rent relief order being issued by the Tribunal. </w:t>
      </w:r>
    </w:p>
    <w:p w14:paraId="4BC1B6CB" w14:textId="77777777" w:rsidR="00097BB2" w:rsidRPr="002B1B30" w:rsidRDefault="00097BB2" w:rsidP="00865934">
      <w:pPr>
        <w:pStyle w:val="Heading5"/>
        <w:ind w:left="1560" w:hanging="851"/>
        <w:rPr>
          <w:rFonts w:cs="Arial"/>
        </w:rPr>
      </w:pPr>
      <w:r w:rsidRPr="002B1B30">
        <w:rPr>
          <w:rFonts w:cs="Arial"/>
        </w:rPr>
        <w:t>Structure &amp; Exterior</w:t>
      </w:r>
    </w:p>
    <w:p w14:paraId="618E5712" w14:textId="77777777" w:rsidR="00097BB2" w:rsidRPr="002B1B30" w:rsidRDefault="00097BB2" w:rsidP="00097BB2">
      <w:pPr>
        <w:pStyle w:val="BodyText2"/>
        <w:keepNext/>
        <w:jc w:val="left"/>
        <w:rPr>
          <w:rFonts w:cs="Arial"/>
          <w:sz w:val="24"/>
          <w:szCs w:val="24"/>
        </w:rPr>
      </w:pPr>
      <w:r w:rsidRPr="002B1B30">
        <w:rPr>
          <w:rFonts w:cs="Arial"/>
          <w:sz w:val="24"/>
          <w:szCs w:val="24"/>
        </w:rPr>
        <w:t xml:space="preserve">The landlord must keep the structure of the building in good repair.  </w:t>
      </w:r>
    </w:p>
    <w:p w14:paraId="2CAF38C3" w14:textId="77777777" w:rsidR="00097BB2" w:rsidRPr="002B1B30" w:rsidRDefault="00097BB2" w:rsidP="00097BB2">
      <w:pPr>
        <w:pStyle w:val="BodyText2"/>
        <w:jc w:val="left"/>
        <w:rPr>
          <w:rFonts w:cs="Arial"/>
          <w:sz w:val="24"/>
          <w:szCs w:val="24"/>
        </w:rPr>
      </w:pPr>
      <w:r w:rsidRPr="002B1B30">
        <w:rPr>
          <w:rFonts w:cs="Arial"/>
          <w:sz w:val="24"/>
          <w:szCs w:val="24"/>
        </w:rPr>
        <w:t>This includes:</w:t>
      </w:r>
    </w:p>
    <w:p w14:paraId="592167E8"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drains, gutters and outside pipes;</w:t>
      </w:r>
    </w:p>
    <w:p w14:paraId="719C0BAA"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roof;</w:t>
      </w:r>
    </w:p>
    <w:p w14:paraId="0A78778A"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outside walls, doors, windowsills, window catches, sash cords, and window frames; </w:t>
      </w:r>
    </w:p>
    <w:p w14:paraId="4A8EA97F"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inside walls, floors, ceilings, doors, door frames, inside stair cases and landings;</w:t>
      </w:r>
    </w:p>
    <w:p w14:paraId="5E094819"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chimneys, chimney stacks, and flues;</w:t>
      </w:r>
    </w:p>
    <w:p w14:paraId="251FD48E"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pathways, steps or other means of access;</w:t>
      </w:r>
    </w:p>
    <w:p w14:paraId="512A0D86"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plaster work; </w:t>
      </w:r>
    </w:p>
    <w:p w14:paraId="5555A186"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boundary walls and fences. </w:t>
      </w:r>
    </w:p>
    <w:p w14:paraId="51227555" w14:textId="77777777" w:rsidR="00097BB2" w:rsidRPr="002B1B30" w:rsidRDefault="00097BB2" w:rsidP="00097BB2">
      <w:pPr>
        <w:pStyle w:val="BodyText2"/>
        <w:jc w:val="left"/>
        <w:rPr>
          <w:rFonts w:cs="Arial"/>
          <w:sz w:val="24"/>
          <w:szCs w:val="24"/>
        </w:rPr>
      </w:pPr>
      <w:r w:rsidRPr="002B1B30">
        <w:rPr>
          <w:rFonts w:cs="Arial"/>
          <w:sz w:val="24"/>
          <w:szCs w:val="24"/>
        </w:rPr>
        <w:t xml:space="preserve">Sometimes the landlord might be responsible, along with owners of homes nearby, to keep certain common parts of a building or walls between two properties in good repair.  Examples of this might be where the property is a flat in a tenement building. In that case the common parts would usually include items such as the roof, common doors, the staircase giving access to all flats and the </w:t>
      </w:r>
      <w:proofErr w:type="gramStart"/>
      <w:r w:rsidRPr="002B1B30">
        <w:rPr>
          <w:rFonts w:cs="Arial"/>
          <w:sz w:val="24"/>
          <w:szCs w:val="24"/>
        </w:rPr>
        <w:t>back court</w:t>
      </w:r>
      <w:proofErr w:type="gramEnd"/>
      <w:r w:rsidRPr="002B1B30">
        <w:rPr>
          <w:rFonts w:cs="Arial"/>
          <w:sz w:val="24"/>
          <w:szCs w:val="24"/>
        </w:rPr>
        <w:t xml:space="preserve"> area.   The landlord would need to carry out repairs to these things - but this would be shared with the owners of all of the other flats within the tenement.  </w:t>
      </w:r>
    </w:p>
    <w:p w14:paraId="31FC2E0C" w14:textId="77777777" w:rsidR="00097BB2" w:rsidRPr="002B1B30" w:rsidRDefault="00097BB2" w:rsidP="00865934">
      <w:pPr>
        <w:pStyle w:val="Heading5"/>
        <w:ind w:left="1560" w:hanging="851"/>
        <w:rPr>
          <w:rFonts w:cs="Arial"/>
        </w:rPr>
      </w:pPr>
      <w:bookmarkStart w:id="52" w:name="_Ref487096232"/>
      <w:r w:rsidRPr="002B1B30">
        <w:rPr>
          <w:rFonts w:cs="Arial"/>
        </w:rPr>
        <w:t>Gas Safety</w:t>
      </w:r>
      <w:bookmarkEnd w:id="52"/>
    </w:p>
    <w:p w14:paraId="327F58FA"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property has a gas supply, then the landlord must arrange for a gas safety check to be carried out, by a gas safe registered engineer, on all gas pipes and appliances (for example fire, hob, oven and boiler) in the property which have been supplied by the landlord.  This must be done every year. </w:t>
      </w:r>
    </w:p>
    <w:p w14:paraId="5A8547C2" w14:textId="77777777" w:rsidR="00097BB2" w:rsidRPr="002B1B30" w:rsidRDefault="00097BB2" w:rsidP="00097BB2">
      <w:pPr>
        <w:pStyle w:val="BodyText2"/>
        <w:jc w:val="left"/>
        <w:rPr>
          <w:rFonts w:cs="Arial"/>
          <w:sz w:val="24"/>
          <w:szCs w:val="24"/>
        </w:rPr>
      </w:pPr>
      <w:r w:rsidRPr="002B1B30">
        <w:rPr>
          <w:rFonts w:cs="Arial"/>
          <w:sz w:val="24"/>
          <w:szCs w:val="24"/>
        </w:rPr>
        <w:t>After each yearly check, the engineer signs a Landlord Gas Safety Record, which notes the results of the checks and confirms whether each gas appliance meets the safety standard it needs to.</w:t>
      </w:r>
    </w:p>
    <w:p w14:paraId="461ECE9E"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 xml:space="preserve">The landlord must make sure that the property is safe. If the tenant has any concerns about the safety of any gas item in the </w:t>
      </w:r>
      <w:proofErr w:type="gramStart"/>
      <w:r w:rsidRPr="002B1B30">
        <w:rPr>
          <w:rFonts w:cs="Arial"/>
          <w:sz w:val="24"/>
          <w:szCs w:val="24"/>
        </w:rPr>
        <w:t>property, or</w:t>
      </w:r>
      <w:proofErr w:type="gramEnd"/>
      <w:r w:rsidRPr="002B1B30">
        <w:rPr>
          <w:rFonts w:cs="Arial"/>
          <w:sz w:val="24"/>
          <w:szCs w:val="24"/>
        </w:rPr>
        <w:t xml:space="preserve"> knows that any gas appliances or pipework are not working properly - for example, there’s a smell of gas or the pilot light in a boiler does not stay lit - then the tenant must tell the landlord. </w:t>
      </w:r>
    </w:p>
    <w:p w14:paraId="26E967E1"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give the tenant a copy of each yearly Landlord Gas Safety Record which is issued by the gas safe registered engineer. If the landlord does not do this, the tenant can contact the Health &amp; Safety Executive for advice or can get gas safety advice at </w:t>
      </w:r>
      <w:hyperlink r:id="rId25" w:history="1">
        <w:r w:rsidRPr="002B1B30">
          <w:rPr>
            <w:rStyle w:val="Hyperlink"/>
            <w:rFonts w:cs="Arial"/>
            <w:sz w:val="24"/>
            <w:szCs w:val="24"/>
          </w:rPr>
          <w:t>www.gassaferegister.co.uk</w:t>
        </w:r>
      </w:hyperlink>
      <w:r w:rsidRPr="002B1B30">
        <w:rPr>
          <w:rFonts w:cs="Arial"/>
          <w:sz w:val="24"/>
          <w:szCs w:val="24"/>
        </w:rPr>
        <w:t>.  Also, the tenant could contact the local council, which could require the landlord to provide the Record to the tenant or face losing their registration as a landlord with the local council.</w:t>
      </w:r>
    </w:p>
    <w:p w14:paraId="6342EC77" w14:textId="77777777" w:rsidR="00097BB2" w:rsidRPr="002B1B30" w:rsidRDefault="00097BB2" w:rsidP="00097BB2">
      <w:pPr>
        <w:pStyle w:val="BodyText2"/>
        <w:jc w:val="left"/>
        <w:rPr>
          <w:rFonts w:cs="Arial"/>
          <w:sz w:val="24"/>
          <w:szCs w:val="24"/>
        </w:rPr>
      </w:pPr>
      <w:r w:rsidRPr="002B1B30">
        <w:rPr>
          <w:rFonts w:cs="Arial"/>
          <w:sz w:val="24"/>
          <w:szCs w:val="24"/>
        </w:rPr>
        <w:t xml:space="preserve">If a gas engineer decides that any gas appliance is unsafe - which is often called "condemned" - then the tenant must not use that appliance.  </w:t>
      </w:r>
    </w:p>
    <w:p w14:paraId="1976873F" w14:textId="77777777" w:rsidR="00097BB2" w:rsidRPr="002B1B30" w:rsidRDefault="00097BB2" w:rsidP="00097BB2">
      <w:pPr>
        <w:pStyle w:val="BodyText2"/>
        <w:jc w:val="left"/>
        <w:rPr>
          <w:rFonts w:cs="Arial"/>
          <w:sz w:val="24"/>
          <w:szCs w:val="24"/>
        </w:rPr>
      </w:pPr>
      <w:r w:rsidRPr="002B1B30">
        <w:rPr>
          <w:rFonts w:cs="Arial"/>
          <w:sz w:val="24"/>
          <w:szCs w:val="24"/>
        </w:rPr>
        <w:t xml:space="preserve">Carbon monoxide detectors go off (so the alarm sounds) if carbon monoxide is present in a property.  Carbon monoxide is a dangerous gas which can cause illness or even death. Unlike the gas which powers the appliances in a property (like the boiler and hob), carbon monoxide does not have any smell - the only way to know that carbon monoxide is in a property is by having a carbon monoxide detector.  Because of this, the landlord must have carbon monoxide detectors installed in the property if there are appliances which use </w:t>
      </w:r>
      <w:proofErr w:type="gramStart"/>
      <w:r w:rsidRPr="002B1B30">
        <w:rPr>
          <w:rFonts w:cs="Arial"/>
          <w:sz w:val="24"/>
          <w:szCs w:val="24"/>
        </w:rPr>
        <w:t>carbon based</w:t>
      </w:r>
      <w:proofErr w:type="gramEnd"/>
      <w:r w:rsidRPr="002B1B30">
        <w:rPr>
          <w:rFonts w:cs="Arial"/>
          <w:sz w:val="24"/>
          <w:szCs w:val="24"/>
        </w:rPr>
        <w:t xml:space="preserve"> fuel - which would be gas, wood, coal, other solid fuel or oil.</w:t>
      </w:r>
    </w:p>
    <w:p w14:paraId="732F3295" w14:textId="77777777" w:rsidR="00097BB2" w:rsidRPr="002B1B30" w:rsidRDefault="00097BB2" w:rsidP="00097BB2">
      <w:pPr>
        <w:pStyle w:val="BodyText2"/>
        <w:jc w:val="left"/>
        <w:rPr>
          <w:rFonts w:cs="Arial"/>
          <w:sz w:val="24"/>
          <w:szCs w:val="24"/>
        </w:rPr>
      </w:pPr>
      <w:r w:rsidRPr="002B1B30">
        <w:rPr>
          <w:rFonts w:cs="Arial"/>
          <w:sz w:val="24"/>
          <w:szCs w:val="24"/>
        </w:rPr>
        <w:t>A carbon monoxide detector must be in:</w:t>
      </w:r>
    </w:p>
    <w:p w14:paraId="74B46EE5" w14:textId="79A0BF98"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each room or inter-connected space such as a garage, that has a fixed </w:t>
      </w:r>
      <w:proofErr w:type="gramStart"/>
      <w:r w:rsidRPr="002B1B30">
        <w:rPr>
          <w:rFonts w:cs="Arial"/>
          <w:sz w:val="24"/>
          <w:szCs w:val="24"/>
        </w:rPr>
        <w:t>carbon based</w:t>
      </w:r>
      <w:proofErr w:type="gramEnd"/>
      <w:r w:rsidRPr="002B1B30">
        <w:rPr>
          <w:rFonts w:cs="Arial"/>
          <w:sz w:val="24"/>
          <w:szCs w:val="24"/>
        </w:rPr>
        <w:t xml:space="preserve"> fuel powered appliance (except one solely used for cooking) - so, for example, every room or inter-connected space that has a fire, heater or a boiler; and</w:t>
      </w:r>
    </w:p>
    <w:p w14:paraId="490F2F44"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if the flue from any </w:t>
      </w:r>
      <w:proofErr w:type="gramStart"/>
      <w:r w:rsidRPr="002B1B30">
        <w:rPr>
          <w:rFonts w:cs="Arial"/>
          <w:sz w:val="24"/>
          <w:szCs w:val="24"/>
        </w:rPr>
        <w:t>carbon based</w:t>
      </w:r>
      <w:proofErr w:type="gramEnd"/>
      <w:r w:rsidRPr="002B1B30">
        <w:rPr>
          <w:rFonts w:cs="Arial"/>
          <w:sz w:val="24"/>
          <w:szCs w:val="24"/>
        </w:rPr>
        <w:t xml:space="preserve"> fuel powered appliance passes through any bedroom or living room, then in each of those rooms too.</w:t>
      </w:r>
    </w:p>
    <w:p w14:paraId="66952914" w14:textId="00013B1D" w:rsidR="00097BB2" w:rsidRPr="002B1B30" w:rsidRDefault="00097BB2" w:rsidP="00097BB2">
      <w:pPr>
        <w:pStyle w:val="BodyText2"/>
        <w:jc w:val="left"/>
        <w:rPr>
          <w:rFonts w:cs="Arial"/>
          <w:sz w:val="24"/>
          <w:szCs w:val="24"/>
        </w:rPr>
      </w:pPr>
      <w:r w:rsidRPr="002B1B30">
        <w:rPr>
          <w:rFonts w:cs="Arial"/>
          <w:sz w:val="24"/>
          <w:szCs w:val="24"/>
        </w:rPr>
        <w:t xml:space="preserve">The Scottish Government guidance about carbon monoxide alarms in private rented homes is at </w:t>
      </w:r>
      <w:hyperlink r:id="rId26" w:history="1">
        <w:r w:rsidRPr="002B1B30">
          <w:rPr>
            <w:rStyle w:val="Hyperlink"/>
            <w:rFonts w:cs="Arial"/>
            <w:sz w:val="24"/>
            <w:szCs w:val="24"/>
          </w:rPr>
          <w:t>https://</w:t>
        </w:r>
        <w:r w:rsidR="000763A2">
          <w:rPr>
            <w:rStyle w:val="Hyperlink"/>
            <w:rFonts w:cs="Arial"/>
            <w:sz w:val="24"/>
            <w:szCs w:val="24"/>
          </w:rPr>
          <w:t>www</w:t>
        </w:r>
        <w:r w:rsidRPr="002B1B30">
          <w:rPr>
            <w:rStyle w:val="Hyperlink"/>
            <w:rFonts w:cs="Arial"/>
            <w:sz w:val="24"/>
            <w:szCs w:val="24"/>
          </w:rPr>
          <w:t>.gov.scot/publications/carbon-monoxide-alarms-in-private-rented-properties-guidance/</w:t>
        </w:r>
      </w:hyperlink>
      <w:r w:rsidRPr="002B1B30">
        <w:rPr>
          <w:rFonts w:cs="Arial"/>
          <w:sz w:val="24"/>
          <w:szCs w:val="24"/>
        </w:rPr>
        <w:t xml:space="preserve"> </w:t>
      </w:r>
    </w:p>
    <w:p w14:paraId="0355DB41" w14:textId="77777777" w:rsidR="00097BB2" w:rsidRPr="002B1B30" w:rsidRDefault="00097BB2" w:rsidP="00865934">
      <w:pPr>
        <w:pStyle w:val="Heading5"/>
        <w:ind w:left="1560" w:hanging="851"/>
        <w:rPr>
          <w:rFonts w:cs="Arial"/>
        </w:rPr>
      </w:pPr>
      <w:bookmarkStart w:id="53" w:name="_Ref487096251"/>
      <w:r w:rsidRPr="002B1B30">
        <w:rPr>
          <w:rFonts w:cs="Arial"/>
        </w:rPr>
        <w:t>Electrical Safety</w:t>
      </w:r>
      <w:bookmarkEnd w:id="53"/>
      <w:r w:rsidRPr="002B1B30">
        <w:rPr>
          <w:rFonts w:cs="Arial"/>
        </w:rPr>
        <w:t xml:space="preserve"> </w:t>
      </w:r>
    </w:p>
    <w:p w14:paraId="0FC9112D" w14:textId="77777777" w:rsidR="00097BB2" w:rsidRPr="002B1B30" w:rsidRDefault="00097BB2" w:rsidP="00097BB2">
      <w:pPr>
        <w:pStyle w:val="BodyText2"/>
        <w:keepNext/>
        <w:jc w:val="left"/>
        <w:rPr>
          <w:rFonts w:cs="Arial"/>
          <w:sz w:val="24"/>
          <w:szCs w:val="24"/>
        </w:rPr>
      </w:pPr>
      <w:r w:rsidRPr="002B1B30">
        <w:rPr>
          <w:rFonts w:cs="Arial"/>
          <w:sz w:val="24"/>
          <w:szCs w:val="24"/>
        </w:rPr>
        <w:t xml:space="preserve">The landlord must ensure that all electric fittings and items in the property are in a reasonable state of repair and in proper and safe working order. </w:t>
      </w:r>
    </w:p>
    <w:p w14:paraId="2FA4A68B" w14:textId="77777777" w:rsidR="00097BB2" w:rsidRPr="002B1B30" w:rsidRDefault="00097BB2" w:rsidP="00097BB2">
      <w:pPr>
        <w:pStyle w:val="BodyText2"/>
        <w:jc w:val="left"/>
        <w:rPr>
          <w:rFonts w:cs="Arial"/>
          <w:sz w:val="24"/>
          <w:szCs w:val="24"/>
        </w:rPr>
      </w:pPr>
      <w:r w:rsidRPr="002B1B30">
        <w:rPr>
          <w:rFonts w:cs="Arial"/>
          <w:sz w:val="24"/>
          <w:szCs w:val="24"/>
        </w:rPr>
        <w:t xml:space="preserve">As part of this duty to keep electric fittings and items in a reasonable state of repair, the landlord must arrange for an electrical safety </w:t>
      </w:r>
      <w:r w:rsidRPr="002B1B30">
        <w:rPr>
          <w:rFonts w:cs="Arial"/>
          <w:sz w:val="24"/>
          <w:szCs w:val="24"/>
        </w:rPr>
        <w:lastRenderedPageBreak/>
        <w:t>inspection to be carried out at least every 5 years. That inspection must be carried out by a qualified person who then issues two reports:</w:t>
      </w:r>
    </w:p>
    <w:p w14:paraId="5A95E901"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an Electrical Installation Condition Report (EICR) on any fixed installations; and </w:t>
      </w:r>
    </w:p>
    <w:p w14:paraId="4418A248" w14:textId="7DF6D0D1"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a Portable Appliance Testing Report (PAT) on moveable appliances - and the inspector should also stick a label on each tested item which sets out the inspection</w:t>
      </w:r>
      <w:r w:rsidR="00BF1D84">
        <w:rPr>
          <w:rFonts w:cs="Arial"/>
          <w:sz w:val="24"/>
          <w:szCs w:val="24"/>
        </w:rPr>
        <w:t xml:space="preserve"> date</w:t>
      </w:r>
      <w:r w:rsidRPr="002B1B30">
        <w:rPr>
          <w:rFonts w:cs="Arial"/>
          <w:sz w:val="24"/>
          <w:szCs w:val="24"/>
        </w:rPr>
        <w:t>, and each label should be signed by the inspector.</w:t>
      </w:r>
    </w:p>
    <w:p w14:paraId="0016729C"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give the tenant copies of both reports.  </w:t>
      </w:r>
    </w:p>
    <w:p w14:paraId="783784F7" w14:textId="77777777" w:rsidR="00097BB2" w:rsidRPr="002B1B30" w:rsidRDefault="00097BB2" w:rsidP="00097BB2">
      <w:pPr>
        <w:pStyle w:val="BodyText2"/>
        <w:jc w:val="left"/>
        <w:rPr>
          <w:rFonts w:cs="Arial"/>
          <w:sz w:val="24"/>
          <w:szCs w:val="24"/>
        </w:rPr>
      </w:pPr>
      <w:r w:rsidRPr="002B1B30">
        <w:rPr>
          <w:rFonts w:cs="Arial"/>
          <w:sz w:val="24"/>
          <w:szCs w:val="24"/>
        </w:rPr>
        <w:t>If the tester says that testing should be more frequent than once every five years (for example, once every 3 years), then the landlord must follow this advice.</w:t>
      </w:r>
    </w:p>
    <w:p w14:paraId="04F4DDB7" w14:textId="77777777" w:rsidR="00097BB2" w:rsidRPr="002B1B30" w:rsidRDefault="00097BB2" w:rsidP="00097BB2">
      <w:pPr>
        <w:pStyle w:val="BodyText2"/>
        <w:jc w:val="left"/>
        <w:rPr>
          <w:rFonts w:cs="Arial"/>
          <w:sz w:val="24"/>
          <w:szCs w:val="24"/>
        </w:rPr>
      </w:pPr>
      <w:r w:rsidRPr="002B1B30">
        <w:rPr>
          <w:rFonts w:cs="Arial"/>
          <w:sz w:val="24"/>
          <w:szCs w:val="24"/>
        </w:rPr>
        <w:t xml:space="preserve">The EICR must cover: </w:t>
      </w:r>
    </w:p>
    <w:p w14:paraId="40EA5879"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Installations for the supply of electricity,</w:t>
      </w:r>
    </w:p>
    <w:p w14:paraId="7950ED2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Electrical fittings, such as switches, sockets and visible wiring</w:t>
      </w:r>
    </w:p>
    <w:p w14:paraId="30A5D64B" w14:textId="1799FDB2"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Visual inspection of fixed electrical equipment such as electric showers, hard-wired smoke and fire detectors</w:t>
      </w:r>
      <w:r w:rsidR="00324E5D">
        <w:rPr>
          <w:rFonts w:cs="Arial"/>
          <w:sz w:val="24"/>
          <w:szCs w:val="24"/>
        </w:rPr>
        <w:t>/tamper proof long-life lithium battery alarms</w:t>
      </w:r>
      <w:r w:rsidRPr="002B1B30">
        <w:rPr>
          <w:rFonts w:cs="Arial"/>
          <w:sz w:val="24"/>
          <w:szCs w:val="24"/>
        </w:rPr>
        <w:t xml:space="preserve"> and storage or panel heaters.</w:t>
      </w:r>
    </w:p>
    <w:p w14:paraId="651AC3DA" w14:textId="77777777" w:rsidR="00097BB2" w:rsidRPr="002B1B30" w:rsidRDefault="00097BB2" w:rsidP="00097BB2">
      <w:pPr>
        <w:pStyle w:val="BodyText2"/>
        <w:jc w:val="left"/>
        <w:rPr>
          <w:rFonts w:cs="Arial"/>
          <w:sz w:val="24"/>
          <w:szCs w:val="24"/>
        </w:rPr>
      </w:pPr>
      <w:r w:rsidRPr="002B1B30">
        <w:rPr>
          <w:rFonts w:cs="Arial"/>
          <w:sz w:val="24"/>
          <w:szCs w:val="24"/>
        </w:rPr>
        <w:t>The PAT covers movable appliances, which are any electrical items provided by the landlord, that are not fitted or fixed in, but can be moved about easily. These include appliances like kettles, lamps, vacuum cleaners, and white goods such as fridges or washing machines.</w:t>
      </w:r>
    </w:p>
    <w:p w14:paraId="4ED85C69" w14:textId="13D611DB" w:rsidR="00097BB2" w:rsidRPr="002B1B30" w:rsidRDefault="00097BB2" w:rsidP="00097BB2">
      <w:pPr>
        <w:pStyle w:val="BodyText2"/>
        <w:jc w:val="left"/>
        <w:rPr>
          <w:rFonts w:cs="Arial"/>
          <w:sz w:val="24"/>
          <w:szCs w:val="24"/>
        </w:rPr>
      </w:pPr>
      <w:r w:rsidRPr="002B1B30">
        <w:rPr>
          <w:rFonts w:eastAsia="Calibri" w:cs="Arial"/>
          <w:sz w:val="24"/>
          <w:szCs w:val="24"/>
        </w:rPr>
        <w:t xml:space="preserve">The Scottish Government statutory guidance on electrical installations and appliances in private rented property can be found at </w:t>
      </w:r>
      <w:hyperlink r:id="rId27" w:history="1">
        <w:r w:rsidRPr="002B1B30">
          <w:rPr>
            <w:rFonts w:eastAsia="Calibri" w:cs="Arial"/>
            <w:color w:val="0563C1"/>
            <w:sz w:val="24"/>
            <w:szCs w:val="24"/>
            <w:u w:val="single"/>
          </w:rPr>
          <w:t>https://</w:t>
        </w:r>
        <w:r w:rsidR="000763A2">
          <w:rPr>
            <w:rFonts w:eastAsia="Calibri" w:cs="Arial"/>
            <w:color w:val="0563C1"/>
            <w:sz w:val="24"/>
            <w:szCs w:val="24"/>
            <w:u w:val="single"/>
          </w:rPr>
          <w:t>www</w:t>
        </w:r>
        <w:r w:rsidRPr="002B1B30">
          <w:rPr>
            <w:rFonts w:eastAsia="Calibri" w:cs="Arial"/>
            <w:color w:val="0563C1"/>
            <w:sz w:val="24"/>
            <w:szCs w:val="24"/>
            <w:u w:val="single"/>
          </w:rPr>
          <w:t>.gov.scot/publications/electrical-installations-and-appliances-private-rented-properties/</w:t>
        </w:r>
      </w:hyperlink>
    </w:p>
    <w:p w14:paraId="5D5DF64B" w14:textId="77777777" w:rsidR="00097BB2" w:rsidRPr="002B1B30" w:rsidRDefault="00097BB2" w:rsidP="00865934">
      <w:pPr>
        <w:pStyle w:val="Heading5"/>
        <w:ind w:left="1560" w:hanging="851"/>
        <w:rPr>
          <w:rFonts w:cs="Arial"/>
        </w:rPr>
      </w:pPr>
      <w:r w:rsidRPr="002B1B30">
        <w:rPr>
          <w:rFonts w:cs="Arial"/>
        </w:rPr>
        <w:t>Smoke Detectors and heat alarms</w:t>
      </w:r>
    </w:p>
    <w:p w14:paraId="78BE8664" w14:textId="6E32715D" w:rsidR="00097BB2" w:rsidRPr="002B1B30" w:rsidRDefault="00097BB2" w:rsidP="00097BB2">
      <w:pPr>
        <w:pStyle w:val="BodyText2"/>
        <w:jc w:val="left"/>
        <w:rPr>
          <w:rFonts w:cs="Arial"/>
          <w:sz w:val="24"/>
          <w:szCs w:val="24"/>
        </w:rPr>
      </w:pPr>
      <w:r w:rsidRPr="002B1B30">
        <w:rPr>
          <w:rFonts w:cs="Arial"/>
          <w:sz w:val="24"/>
          <w:szCs w:val="24"/>
        </w:rPr>
        <w:t xml:space="preserve">The smoke and heat alarms in the property must be powered by the electrical mains </w:t>
      </w:r>
      <w:r w:rsidR="00324E5D">
        <w:rPr>
          <w:rFonts w:cs="Arial"/>
          <w:sz w:val="24"/>
          <w:szCs w:val="24"/>
        </w:rPr>
        <w:t>or be tamper proof long-life lithium battery alarms</w:t>
      </w:r>
      <w:r w:rsidRPr="002B1B30">
        <w:rPr>
          <w:rFonts w:cs="Arial"/>
          <w:sz w:val="24"/>
          <w:szCs w:val="24"/>
        </w:rPr>
        <w:t xml:space="preserve">. </w:t>
      </w:r>
    </w:p>
    <w:p w14:paraId="4036A0CA" w14:textId="77777777" w:rsidR="00097BB2" w:rsidRPr="002B1B30" w:rsidRDefault="00097BB2" w:rsidP="00097BB2">
      <w:pPr>
        <w:pStyle w:val="BodyText2"/>
        <w:jc w:val="left"/>
        <w:rPr>
          <w:rFonts w:cs="Arial"/>
          <w:sz w:val="24"/>
          <w:szCs w:val="24"/>
        </w:rPr>
      </w:pPr>
      <w:r w:rsidRPr="002B1B30">
        <w:rPr>
          <w:rFonts w:cs="Arial"/>
          <w:sz w:val="24"/>
          <w:szCs w:val="24"/>
        </w:rPr>
        <w:t>There must be one working smoke alarm in:</w:t>
      </w:r>
    </w:p>
    <w:p w14:paraId="0AC345F8"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The room which is most often lived in during the daytime, which would likely be the living or dining room</w:t>
      </w:r>
    </w:p>
    <w:p w14:paraId="005FF3BE"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Every circulation space, such as hallways and landings</w:t>
      </w:r>
    </w:p>
    <w:p w14:paraId="7C167FC9"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 xml:space="preserve">There must also be a heat alarm in the kitchen. </w:t>
      </w:r>
    </w:p>
    <w:p w14:paraId="063131F8"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 xml:space="preserve">All alarms should be linked (radio-linked alarms are acceptable). </w:t>
      </w:r>
    </w:p>
    <w:p w14:paraId="2856A0D5"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The landlord also needs to make sure that the property is fit and safe for people to live in.  Therefore, the landlord must make sure that there are no fire hazards in the property, like loose wiring.</w:t>
      </w:r>
    </w:p>
    <w:p w14:paraId="1E64C587" w14:textId="761EE938" w:rsidR="00097BB2" w:rsidRDefault="00097BB2" w:rsidP="00097BB2">
      <w:pPr>
        <w:pStyle w:val="BodyText2"/>
        <w:spacing w:after="0"/>
        <w:jc w:val="left"/>
        <w:rPr>
          <w:rFonts w:cs="Arial"/>
          <w:sz w:val="24"/>
          <w:szCs w:val="24"/>
        </w:rPr>
      </w:pPr>
      <w:r w:rsidRPr="002B1B30">
        <w:rPr>
          <w:rFonts w:cs="Arial"/>
          <w:sz w:val="24"/>
          <w:szCs w:val="24"/>
        </w:rPr>
        <w:t xml:space="preserve">If the tenant thinks there are fire risks in the property, then the tenant should contact the landlord.  If the landlord refuses to fit smoke or heat alarms or to fix any fire risks, the tenant can contact the Tribunal or contact the local authority's Environmental Health Department.  </w:t>
      </w:r>
    </w:p>
    <w:p w14:paraId="37903D69" w14:textId="77777777" w:rsidR="007C7742" w:rsidRDefault="007C7742" w:rsidP="00097BB2">
      <w:pPr>
        <w:pStyle w:val="BodyText2"/>
        <w:spacing w:after="0"/>
        <w:jc w:val="left"/>
        <w:rPr>
          <w:rFonts w:cs="Arial"/>
          <w:sz w:val="24"/>
          <w:szCs w:val="24"/>
        </w:rPr>
      </w:pPr>
    </w:p>
    <w:p w14:paraId="1AE5EDFA" w14:textId="725FA579" w:rsidR="007C7742" w:rsidRPr="002B1B30" w:rsidRDefault="007C7742" w:rsidP="00097BB2">
      <w:pPr>
        <w:pStyle w:val="BodyText2"/>
        <w:spacing w:after="0"/>
        <w:jc w:val="left"/>
        <w:rPr>
          <w:rFonts w:cs="Arial"/>
          <w:sz w:val="24"/>
          <w:szCs w:val="24"/>
        </w:rPr>
      </w:pPr>
      <w:r w:rsidRPr="007C7742">
        <w:rPr>
          <w:rFonts w:cs="Arial"/>
          <w:sz w:val="24"/>
          <w:szCs w:val="24"/>
        </w:rPr>
        <w:t xml:space="preserve">Guidance on fire detection in private rented properties can be found at: </w:t>
      </w:r>
      <w:hyperlink r:id="rId28" w:history="1">
        <w:r w:rsidRPr="00135A8B">
          <w:rPr>
            <w:rStyle w:val="Hyperlink"/>
            <w:rFonts w:cs="Arial"/>
            <w:sz w:val="24"/>
            <w:szCs w:val="24"/>
          </w:rPr>
          <w:t xml:space="preserve">https://www.gov.scot/publications/fire-safety-guidance-private-rented-properties/ </w:t>
        </w:r>
      </w:hyperlink>
      <w:r w:rsidRPr="007C7742">
        <w:rPr>
          <w:rFonts w:cs="Arial"/>
          <w:sz w:val="24"/>
          <w:szCs w:val="24"/>
        </w:rPr>
        <w:t xml:space="preserve"> </w:t>
      </w:r>
    </w:p>
    <w:p w14:paraId="1AFA7DB9" w14:textId="77777777" w:rsidR="00097BB2" w:rsidRPr="002B1B30" w:rsidRDefault="00097BB2" w:rsidP="00097BB2">
      <w:pPr>
        <w:pStyle w:val="BodyText2"/>
        <w:spacing w:after="0"/>
        <w:jc w:val="left"/>
        <w:rPr>
          <w:rFonts w:cs="Arial"/>
          <w:sz w:val="24"/>
          <w:szCs w:val="24"/>
        </w:rPr>
      </w:pPr>
    </w:p>
    <w:p w14:paraId="18291C56" w14:textId="77777777" w:rsidR="00097BB2" w:rsidRPr="002B1B30" w:rsidRDefault="00097BB2" w:rsidP="00865934">
      <w:pPr>
        <w:pStyle w:val="Heading5"/>
        <w:ind w:left="1560" w:hanging="851"/>
        <w:rPr>
          <w:rFonts w:cs="Arial"/>
        </w:rPr>
      </w:pPr>
      <w:r w:rsidRPr="002B1B30">
        <w:rPr>
          <w:rFonts w:cs="Arial"/>
        </w:rPr>
        <w:t>Installations</w:t>
      </w:r>
    </w:p>
    <w:p w14:paraId="7C30BC6C" w14:textId="77777777" w:rsidR="00097BB2" w:rsidRPr="002B1B30" w:rsidRDefault="00097BB2" w:rsidP="00097BB2">
      <w:pPr>
        <w:pStyle w:val="BodyText2"/>
        <w:jc w:val="left"/>
        <w:rPr>
          <w:rFonts w:cs="Arial"/>
          <w:sz w:val="24"/>
          <w:szCs w:val="24"/>
        </w:rPr>
      </w:pPr>
      <w:r w:rsidRPr="002B1B30">
        <w:rPr>
          <w:rFonts w:cs="Arial"/>
          <w:sz w:val="24"/>
          <w:szCs w:val="24"/>
        </w:rPr>
        <w:t>Anything which was in the property (or is part of the property) at the start of the lease is something provided by the landlord. These items must be kept, by the landlord, in proper working order - and repaired when needed.</w:t>
      </w:r>
    </w:p>
    <w:p w14:paraId="74B96960" w14:textId="77777777" w:rsidR="00097BB2" w:rsidRPr="002B1B30" w:rsidRDefault="00097BB2" w:rsidP="00097BB2">
      <w:pPr>
        <w:pStyle w:val="BodyText2"/>
        <w:jc w:val="left"/>
        <w:rPr>
          <w:rFonts w:cs="Arial"/>
          <w:sz w:val="24"/>
          <w:szCs w:val="24"/>
        </w:rPr>
      </w:pPr>
      <w:r w:rsidRPr="002B1B30">
        <w:rPr>
          <w:rFonts w:cs="Arial"/>
          <w:sz w:val="24"/>
          <w:szCs w:val="24"/>
        </w:rPr>
        <w:t>This duty on the landlord does not apply to things brought into the property by the tenant.</w:t>
      </w:r>
    </w:p>
    <w:p w14:paraId="080C88AE" w14:textId="77777777" w:rsidR="00097BB2" w:rsidRPr="002B1B30" w:rsidRDefault="00097BB2" w:rsidP="00097BB2">
      <w:pPr>
        <w:pStyle w:val="BodyText2"/>
        <w:jc w:val="left"/>
        <w:rPr>
          <w:rFonts w:cs="Arial"/>
          <w:sz w:val="24"/>
          <w:szCs w:val="24"/>
        </w:rPr>
      </w:pPr>
      <w:r w:rsidRPr="002B1B30">
        <w:rPr>
          <w:rFonts w:cs="Arial"/>
          <w:sz w:val="24"/>
          <w:szCs w:val="24"/>
        </w:rPr>
        <w:t>The installations in the Let Property may include the following:</w:t>
      </w:r>
    </w:p>
    <w:p w14:paraId="63E437FA"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 xml:space="preserve">basins, sinks, baths, toilets, and showers; </w:t>
      </w:r>
    </w:p>
    <w:p w14:paraId="45445793"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gas or electric fires and central heating systems;</w:t>
      </w:r>
    </w:p>
    <w:p w14:paraId="69E06F80"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electrical wiring;</w:t>
      </w:r>
    </w:p>
    <w:p w14:paraId="62227E2E"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door entry systems;</w:t>
      </w:r>
    </w:p>
    <w:p w14:paraId="604F8E24"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cookers;</w:t>
      </w:r>
    </w:p>
    <w:p w14:paraId="670CD657"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extractor fans;</w:t>
      </w:r>
    </w:p>
    <w:p w14:paraId="7287AA95"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carbon monoxide detectors;</w:t>
      </w:r>
    </w:p>
    <w:p w14:paraId="59A8144F"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smoke alarms;</w:t>
      </w:r>
    </w:p>
    <w:p w14:paraId="201FF00B"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heat detectors;</w:t>
      </w:r>
    </w:p>
    <w:p w14:paraId="0448AB91" w14:textId="5A5C134F" w:rsidR="00097BB2" w:rsidRPr="002B1B30" w:rsidRDefault="00097BB2" w:rsidP="00F506F9">
      <w:pPr>
        <w:pStyle w:val="BodyText2"/>
        <w:numPr>
          <w:ilvl w:val="0"/>
          <w:numId w:val="32"/>
        </w:numPr>
        <w:spacing w:after="0"/>
        <w:ind w:left="1560" w:firstLine="0"/>
        <w:jc w:val="left"/>
        <w:rPr>
          <w:rFonts w:cs="Arial"/>
          <w:sz w:val="24"/>
          <w:szCs w:val="24"/>
        </w:rPr>
      </w:pPr>
      <w:r w:rsidRPr="002B1B30">
        <w:rPr>
          <w:rFonts w:cs="Arial"/>
          <w:sz w:val="24"/>
          <w:szCs w:val="24"/>
        </w:rPr>
        <w:t>fire extinguishers and blankets (but only if the property is a House in Multiple Occupation).</w:t>
      </w:r>
    </w:p>
    <w:p w14:paraId="72EA9DC8" w14:textId="77777777" w:rsidR="00097BB2" w:rsidRPr="002B1B30" w:rsidRDefault="00097BB2" w:rsidP="00097BB2">
      <w:pPr>
        <w:pStyle w:val="BodyText2"/>
        <w:spacing w:after="0"/>
        <w:rPr>
          <w:rFonts w:cs="Arial"/>
          <w:sz w:val="24"/>
          <w:szCs w:val="24"/>
        </w:rPr>
      </w:pPr>
    </w:p>
    <w:p w14:paraId="2DB40622" w14:textId="77777777" w:rsidR="00097BB2" w:rsidRPr="002B1B30" w:rsidRDefault="00097BB2" w:rsidP="00865934">
      <w:pPr>
        <w:pStyle w:val="Heading5"/>
        <w:ind w:left="1560" w:hanging="851"/>
        <w:rPr>
          <w:rFonts w:cs="Arial"/>
        </w:rPr>
      </w:pPr>
      <w:bookmarkStart w:id="54" w:name="_Ref487096274"/>
      <w:r w:rsidRPr="002B1B30">
        <w:rPr>
          <w:rFonts w:cs="Arial"/>
        </w:rPr>
        <w:t>Energy Performance Certificate</w:t>
      </w:r>
      <w:bookmarkEnd w:id="54"/>
      <w:r w:rsidRPr="002B1B30">
        <w:rPr>
          <w:rFonts w:cs="Arial"/>
        </w:rPr>
        <w:t xml:space="preserve"> </w:t>
      </w:r>
    </w:p>
    <w:p w14:paraId="6E5BFF38" w14:textId="77777777" w:rsidR="00097BB2" w:rsidRPr="002B1B30" w:rsidRDefault="00097BB2" w:rsidP="00097BB2">
      <w:pPr>
        <w:pStyle w:val="BodyText2"/>
        <w:jc w:val="left"/>
        <w:rPr>
          <w:rFonts w:cs="Arial"/>
          <w:sz w:val="24"/>
          <w:szCs w:val="24"/>
        </w:rPr>
      </w:pPr>
      <w:r w:rsidRPr="002B1B30">
        <w:rPr>
          <w:rFonts w:cs="Arial"/>
          <w:sz w:val="24"/>
          <w:szCs w:val="24"/>
        </w:rPr>
        <w:t>Before the tenancy starts, the landlord must give the tenant a copy of the Energy Performance Certificate (EPC) for the property if one is needed.  If the tenancy is for renting a room with shared access to other rooms such as a kitchen, bathroom and living room, an EPC is not needed.</w:t>
      </w:r>
    </w:p>
    <w:p w14:paraId="5A5B0260"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It is a requirement under law that the EPC must be ‘affixed’ to the building - it will often be located in the boiler or meter cupboard.</w:t>
      </w:r>
    </w:p>
    <w:p w14:paraId="7077009A" w14:textId="26E32DDF" w:rsidR="00097BB2" w:rsidRPr="002B1B30" w:rsidRDefault="00097BB2" w:rsidP="00097BB2">
      <w:pPr>
        <w:pStyle w:val="BodyText2"/>
        <w:jc w:val="left"/>
        <w:rPr>
          <w:rFonts w:cs="Arial"/>
          <w:sz w:val="24"/>
          <w:szCs w:val="24"/>
        </w:rPr>
      </w:pPr>
      <w:r w:rsidRPr="002B1B30">
        <w:rPr>
          <w:rFonts w:cs="Arial"/>
          <w:sz w:val="24"/>
          <w:szCs w:val="24"/>
        </w:rPr>
        <w:t>The EPC must not be more than 10 years old. The EPC has to be made available to a tenant free of charge.</w:t>
      </w:r>
    </w:p>
    <w:p w14:paraId="205F0B15" w14:textId="77777777" w:rsidR="00097BB2" w:rsidRPr="002B1B30" w:rsidRDefault="00097BB2" w:rsidP="00097BB2">
      <w:pPr>
        <w:pStyle w:val="BodyText2"/>
        <w:jc w:val="left"/>
        <w:rPr>
          <w:rFonts w:cs="Arial"/>
          <w:sz w:val="24"/>
          <w:szCs w:val="24"/>
        </w:rPr>
      </w:pPr>
      <w:r w:rsidRPr="002B1B30">
        <w:rPr>
          <w:rFonts w:cs="Arial"/>
          <w:sz w:val="24"/>
          <w:szCs w:val="24"/>
        </w:rPr>
        <w:t xml:space="preserve">The EPC tells the tenant about the energy efficiency of the property. If a property is energy efficient, the fuel bills for the person living in the home (for heating and lighting) will be lower than if the property is not energy efficient. </w:t>
      </w:r>
    </w:p>
    <w:p w14:paraId="7938F746" w14:textId="77777777" w:rsidR="00097BB2" w:rsidRPr="002B1B30" w:rsidRDefault="00097BB2" w:rsidP="00097BB2">
      <w:pPr>
        <w:pStyle w:val="BodyText2"/>
        <w:jc w:val="left"/>
        <w:rPr>
          <w:rFonts w:cs="Arial"/>
          <w:sz w:val="24"/>
          <w:szCs w:val="24"/>
        </w:rPr>
      </w:pPr>
      <w:r w:rsidRPr="002B1B30">
        <w:rPr>
          <w:rFonts w:cs="Arial"/>
          <w:sz w:val="24"/>
          <w:szCs w:val="24"/>
        </w:rPr>
        <w:t>The EPC ratings can be A, B, C, D, E, F or G.</w:t>
      </w:r>
    </w:p>
    <w:p w14:paraId="19731FAF" w14:textId="77777777" w:rsidR="00097BB2" w:rsidRPr="002B1B30" w:rsidRDefault="00097BB2" w:rsidP="00097BB2">
      <w:pPr>
        <w:pStyle w:val="BodyText2"/>
        <w:jc w:val="left"/>
        <w:rPr>
          <w:rFonts w:cs="Arial"/>
          <w:sz w:val="24"/>
          <w:szCs w:val="24"/>
        </w:rPr>
      </w:pPr>
      <w:r w:rsidRPr="002B1B30">
        <w:rPr>
          <w:rFonts w:cs="Arial"/>
          <w:sz w:val="24"/>
          <w:szCs w:val="24"/>
        </w:rPr>
        <w:t>An "A" rating on an EPC is the best rating - this would be given to a home which was very energy efficient and should have low bills for fuel and lighting.</w:t>
      </w:r>
    </w:p>
    <w:p w14:paraId="70933BBC" w14:textId="77777777" w:rsidR="00097BB2" w:rsidRPr="002B1B30" w:rsidRDefault="00097BB2" w:rsidP="00097BB2">
      <w:pPr>
        <w:pStyle w:val="BodyText2"/>
        <w:jc w:val="left"/>
        <w:rPr>
          <w:rFonts w:cs="Arial"/>
          <w:sz w:val="24"/>
          <w:szCs w:val="24"/>
        </w:rPr>
      </w:pPr>
      <w:r w:rsidRPr="002B1B30">
        <w:rPr>
          <w:rFonts w:cs="Arial"/>
          <w:sz w:val="24"/>
          <w:szCs w:val="24"/>
        </w:rPr>
        <w:t>A "G" rating on an EPC is the worst - so the least energy efficient, which may have higher bills for fuel and lighting.</w:t>
      </w:r>
    </w:p>
    <w:p w14:paraId="5B67A038" w14:textId="77777777" w:rsidR="00097BB2" w:rsidRPr="002B1B30" w:rsidRDefault="00097BB2" w:rsidP="00865934">
      <w:pPr>
        <w:pStyle w:val="Heading5"/>
        <w:ind w:left="1560" w:hanging="851"/>
        <w:rPr>
          <w:rFonts w:cs="Arial"/>
        </w:rPr>
      </w:pPr>
      <w:r w:rsidRPr="002B1B30">
        <w:rPr>
          <w:rFonts w:cs="Arial"/>
        </w:rPr>
        <w:t xml:space="preserve">Furnishings </w:t>
      </w:r>
    </w:p>
    <w:p w14:paraId="317A672D" w14:textId="77777777" w:rsidR="00097BB2" w:rsidRPr="002B1B30" w:rsidRDefault="00097BB2" w:rsidP="00097BB2">
      <w:pPr>
        <w:pStyle w:val="BodyText2"/>
        <w:keepNext/>
        <w:jc w:val="left"/>
        <w:rPr>
          <w:rFonts w:cs="Arial"/>
          <w:sz w:val="24"/>
          <w:szCs w:val="24"/>
        </w:rPr>
      </w:pPr>
      <w:r w:rsidRPr="002B1B30">
        <w:rPr>
          <w:rFonts w:cs="Arial"/>
          <w:sz w:val="24"/>
          <w:szCs w:val="24"/>
        </w:rPr>
        <w:t>The landlord must make sure that:</w:t>
      </w:r>
    </w:p>
    <w:p w14:paraId="3FD4F33A" w14:textId="77777777" w:rsidR="00097BB2" w:rsidRPr="002B1B30" w:rsidRDefault="00097BB2" w:rsidP="00097BB2">
      <w:pPr>
        <w:pStyle w:val="ListBullet3"/>
        <w:keepNext/>
        <w:tabs>
          <w:tab w:val="num" w:pos="1919"/>
        </w:tabs>
        <w:ind w:left="1919"/>
        <w:jc w:val="left"/>
        <w:rPr>
          <w:rFonts w:cs="Arial"/>
          <w:sz w:val="24"/>
          <w:szCs w:val="24"/>
        </w:rPr>
      </w:pPr>
      <w:r w:rsidRPr="002B1B30">
        <w:rPr>
          <w:rFonts w:cs="Arial"/>
          <w:sz w:val="24"/>
          <w:szCs w:val="24"/>
        </w:rPr>
        <w:t xml:space="preserve">all upholstered furniture (like settees, arm chairs and dining chairs with soft seat coverings) and </w:t>
      </w:r>
    </w:p>
    <w:p w14:paraId="6783D5A7"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all mattresses </w:t>
      </w:r>
    </w:p>
    <w:p w14:paraId="47A862DA" w14:textId="77777777" w:rsidR="00097BB2" w:rsidRPr="002B1B30" w:rsidRDefault="00097BB2" w:rsidP="00097BB2">
      <w:pPr>
        <w:pStyle w:val="BodyText2"/>
        <w:jc w:val="left"/>
        <w:rPr>
          <w:rFonts w:cs="Arial"/>
          <w:sz w:val="24"/>
          <w:szCs w:val="24"/>
        </w:rPr>
      </w:pPr>
      <w:r w:rsidRPr="002B1B30">
        <w:rPr>
          <w:rFonts w:cs="Arial"/>
          <w:sz w:val="24"/>
          <w:szCs w:val="24"/>
        </w:rPr>
        <w:t xml:space="preserve">which are in the property at the start of the tenancy meet the standards set out in the Furniture &amp; Furnishings (Fire Safety) Regulations 1988 as amended so should have labels attached to them which show that they meet these Regulations.  </w:t>
      </w:r>
    </w:p>
    <w:p w14:paraId="21E5105A" w14:textId="77777777" w:rsidR="00097BB2" w:rsidRPr="002B1B30" w:rsidRDefault="00097BB2" w:rsidP="00097BB2">
      <w:pPr>
        <w:pStyle w:val="CommentText"/>
        <w:ind w:left="1560"/>
        <w:rPr>
          <w:rFonts w:cs="Arial"/>
          <w:sz w:val="24"/>
          <w:szCs w:val="24"/>
        </w:rPr>
      </w:pPr>
      <w:r w:rsidRPr="002B1B30">
        <w:rPr>
          <w:rFonts w:cs="Arial"/>
          <w:sz w:val="24"/>
          <w:szCs w:val="24"/>
        </w:rPr>
        <w:t>Tenants should report worn or broken furnishings and coverings to the landlord as these can make furniture unsafe and present a fire risk.</w:t>
      </w:r>
    </w:p>
    <w:p w14:paraId="6BB10749" w14:textId="77777777" w:rsidR="00097BB2" w:rsidRPr="002B1B30" w:rsidRDefault="00097BB2" w:rsidP="00097BB2">
      <w:pPr>
        <w:pStyle w:val="CommentText"/>
        <w:ind w:left="1560"/>
        <w:rPr>
          <w:rFonts w:cs="Arial"/>
          <w:sz w:val="24"/>
          <w:szCs w:val="24"/>
        </w:rPr>
      </w:pPr>
    </w:p>
    <w:p w14:paraId="01717D60" w14:textId="77777777" w:rsidR="00097BB2" w:rsidRPr="002B1B30" w:rsidRDefault="00097BB2" w:rsidP="00865934">
      <w:pPr>
        <w:pStyle w:val="Heading5"/>
        <w:ind w:left="1560" w:hanging="851"/>
        <w:rPr>
          <w:rFonts w:cs="Arial"/>
        </w:rPr>
      </w:pPr>
      <w:r w:rsidRPr="002B1B30">
        <w:rPr>
          <w:rFonts w:cs="Arial"/>
        </w:rPr>
        <w:t>Defective Fixtures &amp; Fittings</w:t>
      </w:r>
    </w:p>
    <w:p w14:paraId="79E3771B" w14:textId="77777777" w:rsidR="00097BB2" w:rsidRPr="002B1B30" w:rsidRDefault="00097BB2" w:rsidP="00097BB2">
      <w:pPr>
        <w:pStyle w:val="BodyText2"/>
        <w:jc w:val="left"/>
        <w:rPr>
          <w:rFonts w:cs="Arial"/>
          <w:sz w:val="24"/>
          <w:szCs w:val="24"/>
        </w:rPr>
      </w:pPr>
      <w:r w:rsidRPr="002B1B30">
        <w:rPr>
          <w:rFonts w:cs="Arial"/>
          <w:sz w:val="24"/>
          <w:szCs w:val="24"/>
        </w:rPr>
        <w:t>The landlord must keep all fixtures and fittings in the property at the start of the tenancy in a good state of repair.  This applies, for example, to fitted kitchen units and fitted wardrobes, toilets, sinks, baths, showers and fitted kitchen appliances such as hobs and ovens.</w:t>
      </w:r>
    </w:p>
    <w:p w14:paraId="265D3F99"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should tell the landlord if any fixtures and fittings need to be repaired. The landlord must get the repairs done within a reasonable time. </w:t>
      </w:r>
    </w:p>
    <w:p w14:paraId="625D881A" w14:textId="77777777" w:rsidR="00097BB2" w:rsidRPr="002B1B30" w:rsidRDefault="00097BB2" w:rsidP="00865934">
      <w:pPr>
        <w:pStyle w:val="Heading5"/>
        <w:ind w:left="1560" w:hanging="851"/>
        <w:rPr>
          <w:rFonts w:cs="Arial"/>
        </w:rPr>
      </w:pPr>
      <w:r w:rsidRPr="002B1B30">
        <w:rPr>
          <w:rFonts w:cs="Arial"/>
        </w:rPr>
        <w:t>Repair Timetable</w:t>
      </w:r>
    </w:p>
    <w:p w14:paraId="393B3E23" w14:textId="77777777" w:rsidR="00097BB2" w:rsidRPr="002B1B30" w:rsidRDefault="00097BB2" w:rsidP="00097BB2">
      <w:pPr>
        <w:pStyle w:val="BodyText2"/>
        <w:jc w:val="left"/>
        <w:rPr>
          <w:rFonts w:cs="Arial"/>
          <w:sz w:val="24"/>
          <w:szCs w:val="24"/>
        </w:rPr>
      </w:pPr>
      <w:r w:rsidRPr="002B1B30">
        <w:rPr>
          <w:rFonts w:cs="Arial"/>
          <w:sz w:val="24"/>
          <w:szCs w:val="24"/>
        </w:rPr>
        <w:t xml:space="preserve">Often, a landlord will only find out that something in the property is not working or needs to be repaired when the tenant tells their landlord about it. </w:t>
      </w:r>
    </w:p>
    <w:p w14:paraId="30CBA5C0"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 xml:space="preserve">The tenant must tell the landlord as soon as they can about any repair being needed or if there is something urgent. The landlord then has to carry out any repairs as soon as they reasonably can. </w:t>
      </w:r>
    </w:p>
    <w:p w14:paraId="0FA272D9"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must give the landlord reasonable access to get the repair work done.  </w:t>
      </w:r>
    </w:p>
    <w:p w14:paraId="661C95DE" w14:textId="77777777" w:rsidR="00097BB2" w:rsidRPr="002B1B30" w:rsidRDefault="00097BB2" w:rsidP="00097BB2">
      <w:pPr>
        <w:pStyle w:val="BodyText2"/>
        <w:jc w:val="left"/>
        <w:rPr>
          <w:rFonts w:cs="Arial"/>
          <w:sz w:val="24"/>
          <w:szCs w:val="24"/>
        </w:rPr>
      </w:pPr>
      <w:r w:rsidRPr="002B1B30">
        <w:rPr>
          <w:rFonts w:cs="Arial"/>
          <w:sz w:val="24"/>
          <w:szCs w:val="24"/>
        </w:rPr>
        <w:t xml:space="preserve">What is a reasonable period to carry out repairs will vary depending on the type of repair which is needed and how dangerous or unsafe it might be to leave that item not repaired. </w:t>
      </w:r>
    </w:p>
    <w:p w14:paraId="71AE57D6" w14:textId="77777777" w:rsidR="00097BB2" w:rsidRPr="002B1B30" w:rsidRDefault="00097BB2" w:rsidP="00097BB2">
      <w:pPr>
        <w:pStyle w:val="BodyText2"/>
        <w:jc w:val="left"/>
        <w:rPr>
          <w:rFonts w:cs="Arial"/>
          <w:sz w:val="24"/>
          <w:szCs w:val="24"/>
        </w:rPr>
      </w:pPr>
      <w:r w:rsidRPr="002B1B30">
        <w:rPr>
          <w:rFonts w:cs="Arial"/>
          <w:sz w:val="24"/>
          <w:szCs w:val="24"/>
        </w:rPr>
        <w:t>If the landlord does not carry out repairs within a reasonable period, the tenant can ask the Tribunal to order the landlord to carry out these repairs.  Also, for some major repairs or those that cause a safety issue, the tenant might be able to get the local council to order the landlord to do the work or the local council might do the work and ask the landlord to pay the costs.   The local council also has powers to report the landlord to the Tribunal for their failure to meet the Repairing Standard.</w:t>
      </w:r>
    </w:p>
    <w:p w14:paraId="486CA60D" w14:textId="77777777" w:rsidR="00097BB2" w:rsidRPr="002B1B30" w:rsidRDefault="00097BB2" w:rsidP="00865934">
      <w:pPr>
        <w:pStyle w:val="Heading5"/>
        <w:ind w:left="1560" w:hanging="851"/>
        <w:rPr>
          <w:rFonts w:cs="Arial"/>
        </w:rPr>
      </w:pPr>
      <w:r w:rsidRPr="002B1B30">
        <w:rPr>
          <w:rFonts w:cs="Arial"/>
        </w:rPr>
        <w:t xml:space="preserve">Payment for Repairs </w:t>
      </w:r>
    </w:p>
    <w:p w14:paraId="0B2B1D90" w14:textId="77777777" w:rsidR="00097BB2" w:rsidRPr="002B1B30" w:rsidRDefault="00097BB2" w:rsidP="00097BB2">
      <w:pPr>
        <w:pStyle w:val="BodyText2"/>
        <w:jc w:val="left"/>
        <w:rPr>
          <w:rFonts w:cs="Arial"/>
          <w:sz w:val="24"/>
          <w:szCs w:val="24"/>
        </w:rPr>
      </w:pPr>
      <w:r w:rsidRPr="002B1B30">
        <w:rPr>
          <w:rFonts w:cs="Arial"/>
          <w:sz w:val="24"/>
          <w:szCs w:val="24"/>
        </w:rPr>
        <w:t>If damage was caused by the fault or negligence of</w:t>
      </w:r>
    </w:p>
    <w:p w14:paraId="1019D2D1"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the tenant or someone living with the tenant at the property or </w:t>
      </w:r>
    </w:p>
    <w:p w14:paraId="49B9439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someone visiting, </w:t>
      </w:r>
    </w:p>
    <w:p w14:paraId="6361C885" w14:textId="77777777" w:rsidR="00097BB2" w:rsidRPr="002B1B30" w:rsidRDefault="00097BB2" w:rsidP="00097BB2">
      <w:pPr>
        <w:pStyle w:val="BodyText2"/>
        <w:jc w:val="left"/>
        <w:rPr>
          <w:rFonts w:cs="Arial"/>
          <w:sz w:val="24"/>
          <w:szCs w:val="24"/>
        </w:rPr>
      </w:pPr>
      <w:r w:rsidRPr="002B1B30">
        <w:rPr>
          <w:rFonts w:cs="Arial"/>
          <w:sz w:val="24"/>
          <w:szCs w:val="24"/>
        </w:rPr>
        <w:t xml:space="preserve">then the tenant is responsible. </w:t>
      </w:r>
    </w:p>
    <w:p w14:paraId="39569505" w14:textId="77777777" w:rsidR="00097BB2" w:rsidRPr="002B1B30" w:rsidRDefault="00097BB2" w:rsidP="00097BB2">
      <w:pPr>
        <w:pStyle w:val="BodyText2"/>
        <w:jc w:val="left"/>
        <w:rPr>
          <w:rFonts w:cs="Arial"/>
          <w:sz w:val="24"/>
          <w:szCs w:val="24"/>
        </w:rPr>
      </w:pPr>
      <w:r w:rsidRPr="002B1B30">
        <w:rPr>
          <w:rFonts w:cs="Arial"/>
          <w:sz w:val="24"/>
          <w:szCs w:val="24"/>
        </w:rPr>
        <w:t>This means that the tenant must pay for the damage to be fixed.   The tenant should discuss with the landlord having the repair carried out.   The landlord might prefer to arrange to get the damage fixed and send a bill for the costs to the tenant.</w:t>
      </w:r>
    </w:p>
    <w:p w14:paraId="499FC093" w14:textId="77777777" w:rsidR="00097BB2" w:rsidRPr="002B1B30" w:rsidRDefault="00097BB2" w:rsidP="00097BB2">
      <w:pPr>
        <w:pStyle w:val="BodyText2"/>
        <w:jc w:val="left"/>
        <w:rPr>
          <w:rFonts w:cs="Arial"/>
          <w:sz w:val="24"/>
          <w:szCs w:val="24"/>
        </w:rPr>
      </w:pPr>
      <w:r w:rsidRPr="002B1B30">
        <w:rPr>
          <w:rFonts w:cs="Arial"/>
          <w:sz w:val="24"/>
          <w:szCs w:val="24"/>
        </w:rPr>
        <w:t>Damage would be caused by fault if it was done on purpose.</w:t>
      </w:r>
    </w:p>
    <w:p w14:paraId="10ABA67D" w14:textId="77777777" w:rsidR="00097BB2" w:rsidRPr="002B1B30" w:rsidRDefault="00097BB2" w:rsidP="00097BB2">
      <w:pPr>
        <w:pStyle w:val="BodyText2"/>
        <w:jc w:val="left"/>
        <w:rPr>
          <w:rFonts w:cs="Arial"/>
          <w:sz w:val="24"/>
          <w:szCs w:val="24"/>
        </w:rPr>
      </w:pPr>
      <w:r w:rsidRPr="002B1B30">
        <w:rPr>
          <w:rFonts w:cs="Arial"/>
          <w:sz w:val="24"/>
          <w:szCs w:val="24"/>
        </w:rPr>
        <w:t xml:space="preserve">Damage would be caused by negligence if it was not done on purpose but the person who caused the damage did not take normal care to avoid the damage. For example, a person is negligent if he leaves a skylight window open all day when rain is </w:t>
      </w:r>
      <w:proofErr w:type="gramStart"/>
      <w:r w:rsidRPr="002B1B30">
        <w:rPr>
          <w:rFonts w:cs="Arial"/>
          <w:sz w:val="24"/>
          <w:szCs w:val="24"/>
        </w:rPr>
        <w:t>forecast</w:t>
      </w:r>
      <w:proofErr w:type="gramEnd"/>
      <w:r w:rsidRPr="002B1B30">
        <w:rPr>
          <w:rFonts w:cs="Arial"/>
          <w:sz w:val="24"/>
          <w:szCs w:val="24"/>
        </w:rPr>
        <w:t xml:space="preserve"> and this results in the carpet and furnishings in the room below being damaged by the rain. Another example might be a person causes a burn mark to appear on a kitchen table by placing a pot, straight from a hot burner on the cooker hob, onto the table top.</w:t>
      </w:r>
    </w:p>
    <w:p w14:paraId="241ED025" w14:textId="77777777" w:rsidR="00097BB2" w:rsidRPr="002B1B30" w:rsidRDefault="00097BB2" w:rsidP="00865934">
      <w:pPr>
        <w:pStyle w:val="Heading5"/>
        <w:ind w:left="1560" w:hanging="851"/>
        <w:rPr>
          <w:rFonts w:cs="Arial"/>
        </w:rPr>
      </w:pPr>
      <w:r w:rsidRPr="002B1B30">
        <w:rPr>
          <w:rFonts w:cs="Arial"/>
        </w:rPr>
        <w:t xml:space="preserve">Information </w:t>
      </w:r>
    </w:p>
    <w:p w14:paraId="4D23E0E6"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will be asked by the landlord to meet the costs of any repairs and the landlord should supply them with copies of the receipts for such costs. </w:t>
      </w:r>
    </w:p>
    <w:p w14:paraId="7477C000" w14:textId="77777777" w:rsidR="00097BB2" w:rsidRPr="002B1B30" w:rsidRDefault="00097BB2" w:rsidP="00097BB2">
      <w:pPr>
        <w:pStyle w:val="BodyText2"/>
        <w:jc w:val="left"/>
        <w:rPr>
          <w:rFonts w:cs="Arial"/>
          <w:sz w:val="24"/>
          <w:szCs w:val="24"/>
        </w:rPr>
      </w:pPr>
      <w:r w:rsidRPr="002B1B30">
        <w:rPr>
          <w:rFonts w:cs="Arial"/>
          <w:sz w:val="24"/>
          <w:szCs w:val="24"/>
        </w:rPr>
        <w:t>The landlord must give the tenant copies of:</w:t>
      </w:r>
    </w:p>
    <w:p w14:paraId="310DC825"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lastRenderedPageBreak/>
        <w:t>the Landlord's Gas Safety Record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_Ref487096232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1.3</w:t>
      </w:r>
      <w:r w:rsidRPr="002B1B30">
        <w:rPr>
          <w:rFonts w:cs="Arial"/>
          <w:sz w:val="24"/>
          <w:szCs w:val="24"/>
        </w:rPr>
        <w:fldChar w:fldCharType="end"/>
      </w:r>
      <w:r w:rsidRPr="002B1B30">
        <w:rPr>
          <w:rFonts w:cs="Arial"/>
          <w:sz w:val="24"/>
          <w:szCs w:val="24"/>
        </w:rPr>
        <w:t xml:space="preserve"> - Gas Safety);</w:t>
      </w:r>
    </w:p>
    <w:p w14:paraId="78C40EED"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Electrical Safety Inspection Report and the Portable Appliance Testing Report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_Ref487096251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1.4</w:t>
      </w:r>
      <w:r w:rsidRPr="002B1B30">
        <w:rPr>
          <w:rFonts w:cs="Arial"/>
          <w:sz w:val="24"/>
          <w:szCs w:val="24"/>
        </w:rPr>
        <w:fldChar w:fldCharType="end"/>
      </w:r>
      <w:r w:rsidRPr="002B1B30">
        <w:rPr>
          <w:rFonts w:cs="Arial"/>
          <w:sz w:val="24"/>
          <w:szCs w:val="24"/>
        </w:rPr>
        <w:t xml:space="preserve"> – Electrical Safety); and </w:t>
      </w:r>
    </w:p>
    <w:p w14:paraId="147D91FC"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Energy Performance Certificate (EPC) for the property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_Ref487096274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1.7</w:t>
      </w:r>
      <w:r w:rsidRPr="002B1B30">
        <w:rPr>
          <w:rFonts w:cs="Arial"/>
          <w:sz w:val="24"/>
          <w:szCs w:val="24"/>
        </w:rPr>
        <w:fldChar w:fldCharType="end"/>
      </w:r>
      <w:r w:rsidRPr="002B1B30">
        <w:rPr>
          <w:rFonts w:cs="Arial"/>
          <w:sz w:val="24"/>
          <w:szCs w:val="24"/>
        </w:rPr>
        <w:t xml:space="preserve"> – Energy Performance Certificate).</w:t>
      </w:r>
    </w:p>
    <w:p w14:paraId="30563C00" w14:textId="77777777" w:rsidR="00097BB2" w:rsidRPr="002B1B30" w:rsidRDefault="00097BB2" w:rsidP="00097BB2">
      <w:pPr>
        <w:pStyle w:val="BodyText2"/>
        <w:jc w:val="left"/>
        <w:rPr>
          <w:rFonts w:cs="Arial"/>
          <w:sz w:val="24"/>
          <w:szCs w:val="24"/>
        </w:rPr>
      </w:pPr>
      <w:r w:rsidRPr="002B1B30">
        <w:rPr>
          <w:rFonts w:cs="Arial"/>
          <w:sz w:val="24"/>
          <w:szCs w:val="24"/>
        </w:rPr>
        <w:t>These must be given to the tenant before, or at the start of, the tenancy.</w:t>
      </w:r>
    </w:p>
    <w:p w14:paraId="7748A277" w14:textId="77777777" w:rsidR="00097BB2" w:rsidRPr="00865934" w:rsidRDefault="00097BB2" w:rsidP="00865934">
      <w:pPr>
        <w:pStyle w:val="Heading4"/>
        <w:ind w:left="709" w:hanging="709"/>
        <w:rPr>
          <w:rFonts w:cs="Arial"/>
          <w:b/>
        </w:rPr>
      </w:pPr>
      <w:r w:rsidRPr="00865934">
        <w:rPr>
          <w:rFonts w:cs="Arial"/>
          <w:b/>
        </w:rPr>
        <w:t xml:space="preserve">Legionella </w:t>
      </w:r>
    </w:p>
    <w:p w14:paraId="388DA099" w14:textId="77777777" w:rsidR="00097BB2" w:rsidRPr="002B1B30" w:rsidRDefault="00097BB2" w:rsidP="00097BB2">
      <w:pPr>
        <w:pStyle w:val="BodyText1"/>
        <w:jc w:val="left"/>
        <w:rPr>
          <w:rFonts w:cs="Arial"/>
          <w:sz w:val="24"/>
          <w:szCs w:val="24"/>
        </w:rPr>
      </w:pPr>
      <w:r w:rsidRPr="002B1B30">
        <w:rPr>
          <w:rFonts w:cs="Arial"/>
          <w:sz w:val="24"/>
          <w:szCs w:val="24"/>
        </w:rPr>
        <w:t>The landlord must take all reasonable steps to reduce the risk of the presence of legionella bacteria.</w:t>
      </w:r>
    </w:p>
    <w:p w14:paraId="2C56E0AE" w14:textId="77777777" w:rsidR="00097BB2" w:rsidRPr="002B1B30" w:rsidRDefault="00097BB2" w:rsidP="00097BB2">
      <w:pPr>
        <w:pStyle w:val="BodyText1"/>
        <w:jc w:val="left"/>
        <w:rPr>
          <w:rFonts w:cs="Arial"/>
          <w:color w:val="111111"/>
          <w:sz w:val="24"/>
          <w:szCs w:val="24"/>
        </w:rPr>
      </w:pPr>
      <w:r w:rsidRPr="002B1B30">
        <w:rPr>
          <w:rFonts w:cs="Arial"/>
          <w:sz w:val="24"/>
          <w:szCs w:val="24"/>
        </w:rPr>
        <w:t xml:space="preserve">Legionnaires’ disease is caused by legionella bacteria and is a kind of pneumonia (or lung infection).  </w:t>
      </w:r>
    </w:p>
    <w:p w14:paraId="1BF6378C" w14:textId="77777777" w:rsidR="00097BB2" w:rsidRPr="002B1B30" w:rsidRDefault="00097BB2" w:rsidP="00097BB2">
      <w:pPr>
        <w:pStyle w:val="BodyText1"/>
        <w:jc w:val="left"/>
        <w:rPr>
          <w:rFonts w:cs="Arial"/>
          <w:color w:val="111111"/>
          <w:sz w:val="24"/>
          <w:szCs w:val="24"/>
        </w:rPr>
      </w:pPr>
      <w:r w:rsidRPr="002B1B30">
        <w:rPr>
          <w:rFonts w:cs="Arial"/>
          <w:sz w:val="24"/>
          <w:szCs w:val="24"/>
        </w:rPr>
        <w:t xml:space="preserve">The legionella bacteria which causes the disease is sometimes present in cold or hot water systems in buildings. </w:t>
      </w:r>
      <w:r w:rsidRPr="002B1B30">
        <w:rPr>
          <w:rFonts w:cs="Arial"/>
          <w:color w:val="111111"/>
          <w:sz w:val="24"/>
          <w:szCs w:val="24"/>
        </w:rPr>
        <w:t>It is therefore important to try to keep the risk as low as possible by taking certain steps.</w:t>
      </w:r>
    </w:p>
    <w:p w14:paraId="4FBDC283"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must carry out a risk assessment.  </w:t>
      </w:r>
    </w:p>
    <w:p w14:paraId="3DDBEE76" w14:textId="77777777" w:rsidR="00097BB2" w:rsidRPr="002B1B30" w:rsidRDefault="00097BB2" w:rsidP="00097BB2">
      <w:pPr>
        <w:pStyle w:val="BodyText1"/>
        <w:jc w:val="left"/>
        <w:rPr>
          <w:rFonts w:cs="Arial"/>
          <w:sz w:val="24"/>
          <w:szCs w:val="24"/>
        </w:rPr>
      </w:pPr>
      <w:r w:rsidRPr="002B1B30">
        <w:rPr>
          <w:rFonts w:cs="Arial"/>
          <w:sz w:val="24"/>
          <w:szCs w:val="24"/>
        </w:rPr>
        <w:t>Simple control measures can help to minimise the risk of exposure to Legionella. These include:</w:t>
      </w:r>
    </w:p>
    <w:p w14:paraId="3957FAA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flushing out a water system before the start of a tenancy - so flushing all toilets and running water through all cold and hot water taps and showers for a period of time;  </w:t>
      </w:r>
    </w:p>
    <w:p w14:paraId="7F37FE6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avoiding debris getting into the system - for example by making sure that any </w:t>
      </w:r>
      <w:proofErr w:type="gramStart"/>
      <w:r w:rsidRPr="002B1B30">
        <w:rPr>
          <w:rFonts w:cs="Arial"/>
          <w:sz w:val="24"/>
          <w:szCs w:val="24"/>
        </w:rPr>
        <w:t>cold water</w:t>
      </w:r>
      <w:proofErr w:type="gramEnd"/>
      <w:r w:rsidRPr="002B1B30">
        <w:rPr>
          <w:rFonts w:cs="Arial"/>
          <w:sz w:val="24"/>
          <w:szCs w:val="24"/>
        </w:rPr>
        <w:t xml:space="preserve"> tanks have a tight fitting lid; and </w:t>
      </w:r>
    </w:p>
    <w:p w14:paraId="2227D3E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making sure any pipework which is no longer used is removed.</w:t>
      </w:r>
    </w:p>
    <w:p w14:paraId="6CF8B242" w14:textId="77777777" w:rsidR="00097BB2" w:rsidRPr="002B1B30" w:rsidRDefault="00097BB2" w:rsidP="00097BB2">
      <w:pPr>
        <w:pStyle w:val="BodyText1"/>
        <w:jc w:val="left"/>
        <w:rPr>
          <w:rFonts w:cs="Arial"/>
          <w:sz w:val="24"/>
          <w:szCs w:val="24"/>
        </w:rPr>
      </w:pPr>
      <w:r w:rsidRPr="002B1B30">
        <w:rPr>
          <w:rFonts w:cs="Arial"/>
          <w:sz w:val="24"/>
          <w:szCs w:val="24"/>
        </w:rPr>
        <w:t xml:space="preserve">If a property is served directly by mains cold water, then there is only a low risk of legionella bacteria in the cold water, as it flows from a moving supply, not from stored water. </w:t>
      </w:r>
    </w:p>
    <w:p w14:paraId="1BDB856A" w14:textId="77777777" w:rsidR="00097BB2" w:rsidRPr="002B1B30" w:rsidRDefault="00097BB2" w:rsidP="00097BB2">
      <w:pPr>
        <w:pStyle w:val="BodyText1"/>
        <w:jc w:val="left"/>
        <w:rPr>
          <w:rFonts w:cs="Arial"/>
          <w:sz w:val="24"/>
          <w:szCs w:val="24"/>
        </w:rPr>
      </w:pPr>
      <w:r w:rsidRPr="002B1B30">
        <w:rPr>
          <w:rFonts w:cs="Arial"/>
          <w:sz w:val="24"/>
          <w:szCs w:val="24"/>
        </w:rPr>
        <w:t>If a property is served by hot water:</w:t>
      </w:r>
    </w:p>
    <w:p w14:paraId="4F99FBA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from a tank which is regularly heated to over 60 degrees centigrade; or </w:t>
      </w:r>
    </w:p>
    <w:p w14:paraId="61587F8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from an instant hot water boiler - which does not store heated water, but heats it as it is used,</w:t>
      </w:r>
    </w:p>
    <w:p w14:paraId="1B211E8F" w14:textId="77777777" w:rsidR="00097BB2" w:rsidRPr="002B1B30" w:rsidRDefault="00097BB2" w:rsidP="00097BB2">
      <w:pPr>
        <w:pStyle w:val="BodyText1"/>
        <w:jc w:val="left"/>
        <w:rPr>
          <w:rFonts w:cs="Arial"/>
          <w:sz w:val="24"/>
          <w:szCs w:val="24"/>
        </w:rPr>
      </w:pPr>
      <w:r w:rsidRPr="002B1B30">
        <w:rPr>
          <w:rFonts w:cs="Arial"/>
          <w:sz w:val="24"/>
          <w:szCs w:val="24"/>
        </w:rPr>
        <w:t>then, again, there is only a low risk of legionella bacteria in the hot water system.</w:t>
      </w:r>
    </w:p>
    <w:p w14:paraId="609E167C" w14:textId="77777777" w:rsidR="00097BB2" w:rsidRPr="002B1B30" w:rsidRDefault="00097BB2" w:rsidP="00097BB2">
      <w:pPr>
        <w:pStyle w:val="BodyText1"/>
        <w:jc w:val="left"/>
        <w:rPr>
          <w:rFonts w:cs="Arial"/>
          <w:sz w:val="24"/>
          <w:szCs w:val="24"/>
        </w:rPr>
      </w:pPr>
      <w:r w:rsidRPr="002B1B30">
        <w:rPr>
          <w:rFonts w:cs="Arial"/>
          <w:sz w:val="24"/>
          <w:szCs w:val="24"/>
        </w:rPr>
        <w:t>To keep the risk of legionella bacteria being present in the property low, tenants:</w:t>
      </w:r>
    </w:p>
    <w:p w14:paraId="2BD1784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should not alter the controls on any hot water system in a way which would increase the legionella risk (for example lowering the regular heat temperature to below 60 degrees); and</w:t>
      </w:r>
    </w:p>
    <w:p w14:paraId="1DFFFE7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should regularly clean shower heads - as these result in a spray of tiny drops of water which might be breathed into the lungs.</w:t>
      </w:r>
    </w:p>
    <w:p w14:paraId="00D2817D" w14:textId="4E346347" w:rsidR="00097BB2" w:rsidRPr="00865934" w:rsidRDefault="004D5A2F" w:rsidP="00865934">
      <w:pPr>
        <w:pStyle w:val="Heading4"/>
        <w:ind w:left="709" w:hanging="709"/>
        <w:rPr>
          <w:rFonts w:cs="Arial"/>
          <w:b/>
        </w:rPr>
      </w:pPr>
      <w:r w:rsidRPr="00865934">
        <w:rPr>
          <w:rFonts w:cs="Arial"/>
          <w:b/>
        </w:rPr>
        <w:t>Access for Repairs, Inspections and valuations</w:t>
      </w:r>
    </w:p>
    <w:p w14:paraId="26BE52DB"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by law let the landlord (or their workmen or advisers) have reasonable access onto the property for "authorised purposes".   </w:t>
      </w:r>
    </w:p>
    <w:p w14:paraId="6E7D691C" w14:textId="77777777" w:rsidR="00097BB2" w:rsidRPr="002B1B30" w:rsidRDefault="00097BB2" w:rsidP="00097BB2">
      <w:pPr>
        <w:pStyle w:val="BodyText1"/>
        <w:jc w:val="left"/>
        <w:rPr>
          <w:rFonts w:cs="Arial"/>
          <w:sz w:val="24"/>
          <w:szCs w:val="24"/>
        </w:rPr>
      </w:pPr>
      <w:r w:rsidRPr="002B1B30">
        <w:rPr>
          <w:rFonts w:cs="Arial"/>
          <w:sz w:val="24"/>
          <w:szCs w:val="24"/>
        </w:rPr>
        <w:t>Authorised purposes are:</w:t>
      </w:r>
    </w:p>
    <w:p w14:paraId="5C363C70"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carrying out work in the property which the landlord must carry out or is allowed to carry out, in either case by law or in terms of the tenancy or in terms of any other agreement between the landlord and the tenant;</w:t>
      </w:r>
    </w:p>
    <w:p w14:paraId="27B96E1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checking the property to see whether any work needs to be done - for example repairs; and</w:t>
      </w:r>
    </w:p>
    <w:p w14:paraId="0FC0C37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carrying out a valuation of the property.</w:t>
      </w:r>
    </w:p>
    <w:p w14:paraId="71188486" w14:textId="74637D07" w:rsidR="00097BB2" w:rsidRPr="002B1B30" w:rsidRDefault="00097BB2" w:rsidP="00097BB2">
      <w:pPr>
        <w:pStyle w:val="BodyText1"/>
        <w:jc w:val="left"/>
        <w:rPr>
          <w:rFonts w:cs="Arial"/>
          <w:sz w:val="24"/>
          <w:szCs w:val="24"/>
        </w:rPr>
      </w:pPr>
      <w:r w:rsidRPr="002B1B30">
        <w:rPr>
          <w:rFonts w:cs="Arial"/>
          <w:sz w:val="24"/>
          <w:szCs w:val="24"/>
        </w:rPr>
        <w:t xml:space="preserve">The tenant should be given at least 48 hours' notice before this happens - unless it is an emergency.   If it is an emergency, then less than 48 hours' notice might be given, or immediate access might be needed (with no notice beforehand).   An emergency might include a dangerous electrical fault or a burst water pipe in the property which is flooding the property or any flat below it.  Emergencies are repairs that are causing danger or, if left, are likely to cause damage to the property or property nearby if they are not repaired quickly.  </w:t>
      </w:r>
    </w:p>
    <w:p w14:paraId="54A0FB05" w14:textId="77777777" w:rsidR="00097BB2" w:rsidRPr="002B1B30" w:rsidRDefault="00097BB2" w:rsidP="00097BB2">
      <w:pPr>
        <w:pStyle w:val="BodyText1"/>
        <w:jc w:val="left"/>
        <w:rPr>
          <w:rFonts w:cs="Arial"/>
          <w:sz w:val="24"/>
          <w:szCs w:val="24"/>
        </w:rPr>
      </w:pPr>
      <w:r w:rsidRPr="002B1B30">
        <w:rPr>
          <w:rFonts w:cs="Arial"/>
          <w:sz w:val="24"/>
          <w:szCs w:val="24"/>
        </w:rPr>
        <w:t xml:space="preserve">Reasonable access, for non-emergency work, would generally mean access during the working day (8 a.m. to 6 p.m.)  Monday to Friday. If both landlord and tenant agree, then the tenant could allow access </w:t>
      </w:r>
      <w:proofErr w:type="spellStart"/>
      <w:r w:rsidRPr="002B1B30">
        <w:rPr>
          <w:rFonts w:cs="Arial"/>
          <w:sz w:val="24"/>
          <w:szCs w:val="24"/>
        </w:rPr>
        <w:t>outwith</w:t>
      </w:r>
      <w:proofErr w:type="spellEnd"/>
      <w:r w:rsidRPr="002B1B30">
        <w:rPr>
          <w:rFonts w:cs="Arial"/>
          <w:sz w:val="24"/>
          <w:szCs w:val="24"/>
        </w:rPr>
        <w:t xml:space="preserve"> such times if this would allow work to be done more quickly.</w:t>
      </w:r>
    </w:p>
    <w:p w14:paraId="3ECACFD9" w14:textId="77777777" w:rsidR="00097BB2" w:rsidRPr="002B1B30" w:rsidRDefault="00097BB2" w:rsidP="00097BB2">
      <w:pPr>
        <w:pStyle w:val="BodyText1"/>
        <w:jc w:val="left"/>
        <w:rPr>
          <w:rFonts w:cs="Arial"/>
          <w:sz w:val="24"/>
          <w:szCs w:val="24"/>
        </w:rPr>
      </w:pPr>
      <w:r w:rsidRPr="002B1B30">
        <w:rPr>
          <w:rFonts w:cs="Arial"/>
          <w:sz w:val="24"/>
          <w:szCs w:val="24"/>
        </w:rPr>
        <w:t>A landlord will usually hold a set of keys for the property.  However, unless it is for an emergency, the landlord is not allowed to use those keys to enter the property without the tenant's consent.</w:t>
      </w:r>
    </w:p>
    <w:p w14:paraId="05949A4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does not give </w:t>
      </w:r>
      <w:proofErr w:type="gramStart"/>
      <w:r w:rsidRPr="002B1B30">
        <w:rPr>
          <w:rFonts w:cs="Arial"/>
          <w:sz w:val="24"/>
          <w:szCs w:val="24"/>
        </w:rPr>
        <w:t>consent</w:t>
      </w:r>
      <w:proofErr w:type="gramEnd"/>
      <w:r w:rsidRPr="002B1B30">
        <w:rPr>
          <w:rFonts w:cs="Arial"/>
          <w:sz w:val="24"/>
          <w:szCs w:val="24"/>
        </w:rPr>
        <w:t xml:space="preserve"> then the landlord can apply to the Tribunal for an order to take access. The Tribunal will try and agree a date for access with the tenant.  If the tenant refuses to agree a date for repairs than the Tribunal can fix a date when the landlord can enter.</w:t>
      </w:r>
    </w:p>
    <w:p w14:paraId="30EFD649" w14:textId="77777777" w:rsidR="00097BB2" w:rsidRPr="00865934" w:rsidRDefault="00097BB2" w:rsidP="00865934">
      <w:pPr>
        <w:pStyle w:val="Heading4"/>
        <w:ind w:left="709" w:hanging="709"/>
        <w:rPr>
          <w:rFonts w:cs="Arial"/>
          <w:b/>
        </w:rPr>
      </w:pPr>
      <w:r w:rsidRPr="00865934">
        <w:rPr>
          <w:rFonts w:cs="Arial"/>
          <w:b/>
        </w:rPr>
        <w:t>Respect for Others</w:t>
      </w:r>
    </w:p>
    <w:p w14:paraId="7BFC7A58"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and anyone living at the property must not be involved in antisocial behaviour at the property.   </w:t>
      </w:r>
    </w:p>
    <w:p w14:paraId="1FEE7B48" w14:textId="77777777" w:rsidR="00097BB2" w:rsidRPr="002B1B30" w:rsidRDefault="00097BB2" w:rsidP="00097BB2">
      <w:pPr>
        <w:pStyle w:val="BodyText1"/>
        <w:jc w:val="left"/>
        <w:rPr>
          <w:rFonts w:cs="Arial"/>
          <w:sz w:val="24"/>
          <w:szCs w:val="24"/>
        </w:rPr>
      </w:pPr>
      <w:r w:rsidRPr="002B1B30">
        <w:rPr>
          <w:rFonts w:cs="Arial"/>
          <w:sz w:val="24"/>
          <w:szCs w:val="24"/>
        </w:rPr>
        <w:t>“Antisocial behaviour” means behaving in a way:</w:t>
      </w:r>
    </w:p>
    <w:p w14:paraId="1AFC2FA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 xml:space="preserve">which causes, or is likely to cause, alarm, upset, nuisance or annoyance; or </w:t>
      </w:r>
    </w:p>
    <w:p w14:paraId="57BC0F5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which is harassment.</w:t>
      </w:r>
    </w:p>
    <w:p w14:paraId="64A5BDB2" w14:textId="77777777" w:rsidR="00097BB2" w:rsidRPr="002B1B30" w:rsidRDefault="00097BB2" w:rsidP="00097BB2">
      <w:pPr>
        <w:pStyle w:val="BodyText1"/>
        <w:jc w:val="left"/>
        <w:rPr>
          <w:rFonts w:cs="Arial"/>
          <w:sz w:val="24"/>
          <w:szCs w:val="24"/>
        </w:rPr>
      </w:pPr>
      <w:r w:rsidRPr="002B1B30">
        <w:rPr>
          <w:rFonts w:cs="Arial"/>
          <w:sz w:val="24"/>
          <w:szCs w:val="24"/>
        </w:rPr>
        <w:t>‘At the property’ includes to other people in the property, any neighbour, any visitor, the landlord or those acting for the landlord or any tradesman.</w:t>
      </w:r>
    </w:p>
    <w:p w14:paraId="456B32E0" w14:textId="77777777" w:rsidR="00097BB2" w:rsidRPr="002B1B30" w:rsidRDefault="00097BB2" w:rsidP="00097BB2">
      <w:pPr>
        <w:pStyle w:val="BodyText1"/>
        <w:jc w:val="left"/>
        <w:rPr>
          <w:rFonts w:cs="Arial"/>
          <w:sz w:val="24"/>
          <w:szCs w:val="24"/>
        </w:rPr>
      </w:pPr>
      <w:r w:rsidRPr="002B1B30">
        <w:rPr>
          <w:rFonts w:cs="Arial"/>
          <w:sz w:val="24"/>
          <w:szCs w:val="24"/>
        </w:rPr>
        <w:t>Examples of antisocial behaviour are:</w:t>
      </w:r>
    </w:p>
    <w:p w14:paraId="3C8B93B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making too much noise - including from televisions, CD players, digital media players, radios and musical instruments, DIY or power tools;</w:t>
      </w:r>
    </w:p>
    <w:p w14:paraId="51AEB33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controlling pets (including allowing them to bark too much) or allowing pets to foul or cause damage to other people’s property or common areas of the property such as the garden;</w:t>
      </w:r>
    </w:p>
    <w:p w14:paraId="361F0A3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allowing visitors to the property to be too noisy;</w:t>
      </w:r>
    </w:p>
    <w:p w14:paraId="5FD8D99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vandalising or damaging the property or any part of the common areas or neighbourhood;</w:t>
      </w:r>
    </w:p>
    <w:p w14:paraId="1D216E3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leaving rubbish other than in the bins provided or leaving rubbish out to be picked up on a day when it is not due to be picked up; </w:t>
      </w:r>
    </w:p>
    <w:p w14:paraId="268E42C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allowing the tenant and/or any other person (including children) living in or using the property to cause a nuisance or annoyance to other people;</w:t>
      </w:r>
    </w:p>
    <w:p w14:paraId="3AA5478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harassing any other tenant or occupier, visitors, neighbours, family members of the landlord or employees of the landlord or agent, or any other person or persons in the house, or neighbourhood, for whatever reason. This includes behaviour due to that person’s race, colour or ethnic origin, nationality, gender, sexuality, disability, age, religion or other belief, or other status;</w:t>
      </w:r>
    </w:p>
    <w:p w14:paraId="71B5E17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or carrying weapons;</w:t>
      </w:r>
    </w:p>
    <w:p w14:paraId="6997100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selling, growing, making or supplying unlawful drugs or selling alcohol;</w:t>
      </w:r>
    </w:p>
    <w:p w14:paraId="634FDF1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storing or bringing onto the property any type of unlicensed firearm or firearm ammunition including any replica or decommissioned firearms;</w:t>
      </w:r>
    </w:p>
    <w:p w14:paraId="0A2E9F2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the property, or allowing it to be used, for illegal or immoral purposes - an example of an illegal purpose might be for carrying on a business for which local council consents have not been obtained; and</w:t>
      </w:r>
    </w:p>
    <w:p w14:paraId="399C18D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threatening or assaulting any other tenant or occupier, visitors, neighbours, family members of the landlord or employees of the landlord or agent, or any other person or persons in the house, or neighbourhood, for whatever reason.</w:t>
      </w:r>
    </w:p>
    <w:p w14:paraId="3471FE78"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The above list of examples does not include every sort of antisocial behaviour.   There could be other actions, failures to act or words spoken (or shouted) which would amount to antisocial behaviour.</w:t>
      </w:r>
    </w:p>
    <w:p w14:paraId="143C1FEE"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can </w:t>
      </w:r>
      <w:proofErr w:type="gramStart"/>
      <w:r w:rsidRPr="002B1B30">
        <w:rPr>
          <w:rFonts w:cs="Arial"/>
          <w:sz w:val="24"/>
          <w:szCs w:val="24"/>
        </w:rPr>
        <w:t>take action</w:t>
      </w:r>
      <w:proofErr w:type="gramEnd"/>
      <w:r w:rsidRPr="002B1B30">
        <w:rPr>
          <w:rFonts w:cs="Arial"/>
          <w:sz w:val="24"/>
          <w:szCs w:val="24"/>
        </w:rPr>
        <w:t xml:space="preserve"> against the tenant if there is a breach of the antisocial behaviour clause in the tenancy.</w:t>
      </w:r>
    </w:p>
    <w:p w14:paraId="61A1BB3C" w14:textId="77777777" w:rsidR="00097BB2" w:rsidRPr="002B1B30" w:rsidRDefault="00097BB2" w:rsidP="00097BB2">
      <w:pPr>
        <w:pStyle w:val="BodyText1"/>
        <w:jc w:val="left"/>
        <w:rPr>
          <w:rFonts w:cs="Arial"/>
          <w:sz w:val="24"/>
          <w:szCs w:val="24"/>
        </w:rPr>
      </w:pPr>
      <w:r w:rsidRPr="002B1B30">
        <w:rPr>
          <w:rFonts w:cs="Arial"/>
          <w:sz w:val="24"/>
          <w:szCs w:val="24"/>
        </w:rPr>
        <w:t xml:space="preserve">Landlords have a responsibility to try to stop antisocial behaviour taking place. </w:t>
      </w:r>
      <w:proofErr w:type="gramStart"/>
      <w:r w:rsidRPr="002B1B30">
        <w:rPr>
          <w:rFonts w:cs="Arial"/>
          <w:sz w:val="24"/>
          <w:szCs w:val="24"/>
        </w:rPr>
        <w:t>So</w:t>
      </w:r>
      <w:proofErr w:type="gramEnd"/>
      <w:r w:rsidRPr="002B1B30">
        <w:rPr>
          <w:rFonts w:cs="Arial"/>
          <w:sz w:val="24"/>
          <w:szCs w:val="24"/>
        </w:rPr>
        <w:t xml:space="preserve"> if the tenant is involved in antisocial behaviour the landlord must do something to try to stop it. This could include:</w:t>
      </w:r>
    </w:p>
    <w:p w14:paraId="1498DB7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investigating complaints about the tenant's behaviour;</w:t>
      </w:r>
    </w:p>
    <w:p w14:paraId="472848E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writing to the tenant to explain that the behaviour is causing concern and asking the tenant to stop the behaviour;</w:t>
      </w:r>
    </w:p>
    <w:p w14:paraId="6F82D77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giving advice on how to reduce noise to an acceptable level;</w:t>
      </w:r>
    </w:p>
    <w:p w14:paraId="09908D2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asking the local council to apply for an Antisocial Behaviour Order or ASBO against the tenant;</w:t>
      </w:r>
    </w:p>
    <w:p w14:paraId="0983EF8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going to court to get an order of the court (called an "interdict") to stop the tenant from behaving in a certain way; and</w:t>
      </w:r>
    </w:p>
    <w:p w14:paraId="2587F5A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warning the tenant that they may be removed from the property if they do not stop the antisocial behaviour. (As antisocial behaviour is a discretionary ground for eviction - see Note 24 – Ending the Agreement).</w:t>
      </w:r>
    </w:p>
    <w:p w14:paraId="6BE75CE2"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the landlord's attempts to deal with antisocial behaviour do not work, the landlord can ask the local council to step in to assist. If the antisocial behaviour continues, the landlord may begin the process to evict the tenant.  </w:t>
      </w:r>
    </w:p>
    <w:p w14:paraId="25E32ECF"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a landlord does not try to stop the antisocial behaviour, the local council can serve an Antisocial Behaviour Notice on the landlord ordering the landlord to </w:t>
      </w:r>
      <w:proofErr w:type="gramStart"/>
      <w:r w:rsidRPr="002B1B30">
        <w:rPr>
          <w:rFonts w:cs="Arial"/>
          <w:sz w:val="24"/>
          <w:szCs w:val="24"/>
        </w:rPr>
        <w:t>take action</w:t>
      </w:r>
      <w:proofErr w:type="gramEnd"/>
      <w:r w:rsidRPr="002B1B30">
        <w:rPr>
          <w:rFonts w:cs="Arial"/>
          <w:sz w:val="24"/>
          <w:szCs w:val="24"/>
        </w:rPr>
        <w:t xml:space="preserve"> to deal with the problem, for example to evict the tenant, or at least warn the tenant that they may be evicted if they continue to behave in that way.  </w:t>
      </w:r>
    </w:p>
    <w:p w14:paraId="17877379"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the landlord does not do what the local council's Antisocial Behaviour Notice says, then the local council can ask the Court to stop rent payments to the landlord or to give the local council control of the property.  </w:t>
      </w:r>
    </w:p>
    <w:p w14:paraId="4265AC3E"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If a tenant is affected by other people's antisocial behaviour, the tenant should keep a written record of what happens, each time it happens, with dates and times.  Depending on how bad things are, the tenant should contact:</w:t>
      </w:r>
    </w:p>
    <w:p w14:paraId="518DA4B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nearest Citizens' Advice Bureau or the Antisocial Behaviour team at the local authority - both of which can give the tenant advice on the tenant's rights and what might be the best action for the tenant to take (which could be to contact the police); or </w:t>
      </w:r>
    </w:p>
    <w:p w14:paraId="41F499F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local authority’s antisocial behaviour team; or</w:t>
      </w:r>
    </w:p>
    <w:p w14:paraId="5FC31C8D"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police - who can </w:t>
      </w:r>
      <w:proofErr w:type="gramStart"/>
      <w:r w:rsidRPr="002B1B30">
        <w:rPr>
          <w:rFonts w:cs="Arial"/>
          <w:sz w:val="24"/>
          <w:szCs w:val="24"/>
        </w:rPr>
        <w:t>take action</w:t>
      </w:r>
      <w:proofErr w:type="gramEnd"/>
      <w:r w:rsidRPr="002B1B30">
        <w:rPr>
          <w:rFonts w:cs="Arial"/>
          <w:sz w:val="24"/>
          <w:szCs w:val="24"/>
        </w:rPr>
        <w:t xml:space="preserve"> to stop certain behaviours.</w:t>
      </w:r>
    </w:p>
    <w:p w14:paraId="230A7107" w14:textId="77777777" w:rsidR="00097BB2" w:rsidRPr="00865934" w:rsidRDefault="00097BB2" w:rsidP="00865934">
      <w:pPr>
        <w:pStyle w:val="Heading4"/>
        <w:ind w:left="709" w:hanging="709"/>
        <w:rPr>
          <w:rFonts w:cs="Arial"/>
          <w:b/>
        </w:rPr>
      </w:pPr>
      <w:r w:rsidRPr="00865934">
        <w:rPr>
          <w:rFonts w:cs="Arial"/>
          <w:b/>
        </w:rPr>
        <w:lastRenderedPageBreak/>
        <w:t>Equality Requirements</w:t>
      </w:r>
    </w:p>
    <w:p w14:paraId="629EDFAD" w14:textId="77777777" w:rsidR="00097BB2" w:rsidRPr="002B1B30" w:rsidRDefault="00097BB2" w:rsidP="00097BB2">
      <w:pPr>
        <w:pStyle w:val="BodyText1"/>
        <w:jc w:val="left"/>
        <w:rPr>
          <w:rFonts w:cs="Arial"/>
          <w:sz w:val="24"/>
          <w:szCs w:val="24"/>
        </w:rPr>
      </w:pPr>
      <w:r w:rsidRPr="002B1B30">
        <w:rPr>
          <w:rFonts w:cs="Arial"/>
          <w:sz w:val="24"/>
          <w:szCs w:val="24"/>
        </w:rPr>
        <w:t>Under the Equality Act 2010, the landlord is not allowed to show bias against a tenant, or against a person who wants to become a tenant of a property, on the basis of:</w:t>
      </w:r>
    </w:p>
    <w:p w14:paraId="03F7CA4A"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that person's disability, sex or gender reassignment; or</w:t>
      </w:r>
    </w:p>
    <w:p w14:paraId="54183593"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that person's pregnancy or the fact that the person has a baby or babies or child or children; or</w:t>
      </w:r>
    </w:p>
    <w:p w14:paraId="3FCC2730"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that person's race, religion or belief or sexual orientation. </w:t>
      </w:r>
    </w:p>
    <w:p w14:paraId="16082DA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If a tenant thinks they have been unfairly treated by a landlord because of a protected characteristic, then the tenant can:</w:t>
      </w:r>
    </w:p>
    <w:p w14:paraId="52CC8256"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complain directly to the landlord; or</w:t>
      </w:r>
    </w:p>
    <w:p w14:paraId="0AB10432"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 xml:space="preserve">in some </w:t>
      </w:r>
      <w:proofErr w:type="gramStart"/>
      <w:r w:rsidRPr="002B1B30">
        <w:rPr>
          <w:rFonts w:cs="Arial"/>
          <w:sz w:val="24"/>
          <w:szCs w:val="24"/>
          <w:lang w:val="en"/>
        </w:rPr>
        <w:t>cases</w:t>
      </w:r>
      <w:proofErr w:type="gramEnd"/>
      <w:r w:rsidRPr="002B1B30">
        <w:rPr>
          <w:rFonts w:cs="Arial"/>
          <w:sz w:val="24"/>
          <w:szCs w:val="24"/>
          <w:lang w:val="en"/>
        </w:rPr>
        <w:t xml:space="preserve"> to make a claim through the Tribunal, if for example an Agreement contains a discriminatory clause that the Tribunal could remove or if that discrimination led to an unfair rent or unlawful eviction; or</w:t>
      </w:r>
    </w:p>
    <w:p w14:paraId="43FABBAB" w14:textId="77777777" w:rsidR="00097BB2" w:rsidRPr="002B1B30" w:rsidRDefault="00097BB2" w:rsidP="00865934">
      <w:pPr>
        <w:pStyle w:val="ListBullet"/>
        <w:tabs>
          <w:tab w:val="num" w:pos="1276"/>
        </w:tabs>
        <w:ind w:left="1276" w:hanging="567"/>
        <w:jc w:val="left"/>
        <w:rPr>
          <w:rFonts w:cs="Arial"/>
          <w:sz w:val="24"/>
          <w:szCs w:val="24"/>
          <w:lang w:val="en"/>
        </w:rPr>
      </w:pPr>
      <w:r w:rsidRPr="002B1B30">
        <w:rPr>
          <w:rFonts w:cs="Arial"/>
          <w:sz w:val="24"/>
          <w:szCs w:val="24"/>
          <w:lang w:val="en"/>
        </w:rPr>
        <w:t xml:space="preserve">contact the </w:t>
      </w:r>
      <w:r w:rsidRPr="002B1B30">
        <w:rPr>
          <w:rFonts w:cs="Arial"/>
          <w:sz w:val="24"/>
          <w:szCs w:val="24"/>
        </w:rPr>
        <w:t xml:space="preserve">Equality Advisory Support Service for help and advice. </w:t>
      </w:r>
      <w:hyperlink r:id="rId29" w:history="1">
        <w:r w:rsidRPr="002B1B30">
          <w:rPr>
            <w:rStyle w:val="Hyperlink"/>
            <w:rFonts w:cs="Arial"/>
            <w:sz w:val="24"/>
            <w:szCs w:val="24"/>
          </w:rPr>
          <w:t>h</w:t>
        </w:r>
        <w:r w:rsidRPr="002B1B30">
          <w:rPr>
            <w:rStyle w:val="Hyperlink"/>
            <w:rFonts w:cs="Arial"/>
            <w:sz w:val="24"/>
            <w:szCs w:val="24"/>
            <w:lang w:val="en"/>
          </w:rPr>
          <w:t>ttps://www.gov.uk/equality-advisory-support-service</w:t>
        </w:r>
      </w:hyperlink>
    </w:p>
    <w:p w14:paraId="04FE703B" w14:textId="77777777" w:rsidR="00097BB2" w:rsidRPr="00865934" w:rsidRDefault="00097BB2" w:rsidP="00865934">
      <w:pPr>
        <w:pStyle w:val="Heading4"/>
        <w:ind w:left="709" w:hanging="709"/>
        <w:rPr>
          <w:rFonts w:cs="Arial"/>
          <w:b/>
        </w:rPr>
      </w:pPr>
      <w:r w:rsidRPr="00865934">
        <w:rPr>
          <w:rFonts w:cs="Arial"/>
          <w:b/>
        </w:rPr>
        <w:t>Data Protection</w:t>
      </w:r>
    </w:p>
    <w:p w14:paraId="1910806C" w14:textId="71A0399B" w:rsidR="0059413C" w:rsidRPr="0059413C" w:rsidRDefault="0059413C" w:rsidP="00865934">
      <w:pPr>
        <w:pStyle w:val="BodyText1"/>
        <w:jc w:val="left"/>
        <w:rPr>
          <w:rFonts w:cs="Arial"/>
          <w:sz w:val="24"/>
          <w:szCs w:val="24"/>
        </w:rPr>
      </w:pPr>
      <w:r w:rsidRPr="0059413C">
        <w:rPr>
          <w:rFonts w:cs="Arial"/>
          <w:sz w:val="24"/>
          <w:szCs w:val="24"/>
        </w:rPr>
        <w:t xml:space="preserve">The landlord must comply with the requirements of the Data Protection Laws to ensure that the tenant's personal data is held securely and only disclosed where there is a lawful basis for doing so. </w:t>
      </w:r>
    </w:p>
    <w:p w14:paraId="19959E14" w14:textId="77777777" w:rsidR="0059413C" w:rsidRPr="0059413C" w:rsidRDefault="0059413C" w:rsidP="00865934">
      <w:pPr>
        <w:pStyle w:val="BodyText1"/>
        <w:ind w:left="1440"/>
        <w:jc w:val="left"/>
        <w:rPr>
          <w:rFonts w:cs="Arial"/>
          <w:sz w:val="24"/>
          <w:szCs w:val="24"/>
        </w:rPr>
      </w:pPr>
      <w:r w:rsidRPr="0059413C">
        <w:rPr>
          <w:rFonts w:cs="Arial"/>
          <w:sz w:val="24"/>
          <w:szCs w:val="24"/>
        </w:rPr>
        <w:t>“</w:t>
      </w:r>
      <w:r w:rsidRPr="0059413C">
        <w:rPr>
          <w:rFonts w:cs="Arial"/>
          <w:b/>
          <w:sz w:val="24"/>
          <w:szCs w:val="24"/>
        </w:rPr>
        <w:t>Data Protection Laws</w:t>
      </w:r>
      <w:r w:rsidRPr="0059413C">
        <w:rPr>
          <w:rFonts w:cs="Arial"/>
          <w:sz w:val="24"/>
          <w:szCs w:val="24"/>
        </w:rPr>
        <w:t>” means any law, statute, subordinate legislation, regulation, order, mandatory guidance or code of practice, judgment of a relevant court of law, or directives or requirements of any regulatory body which relates to the protection of individuals with regard to the processing of Personal Data to which a Party is subject including the Data Protection Act 2018 and any statutory modification or re-enactment thereof and the GDPR.</w:t>
      </w:r>
    </w:p>
    <w:p w14:paraId="338495E5" w14:textId="77777777" w:rsidR="0059413C" w:rsidRPr="0059413C" w:rsidRDefault="0059413C" w:rsidP="00865934">
      <w:pPr>
        <w:pStyle w:val="BodyText1"/>
        <w:ind w:left="1440"/>
        <w:jc w:val="left"/>
        <w:rPr>
          <w:rFonts w:cs="Arial"/>
          <w:sz w:val="24"/>
          <w:szCs w:val="24"/>
        </w:rPr>
      </w:pPr>
      <w:r w:rsidRPr="0059413C">
        <w:rPr>
          <w:rFonts w:cs="Arial"/>
          <w:sz w:val="24"/>
          <w:szCs w:val="24"/>
        </w:rPr>
        <w:t>“</w:t>
      </w:r>
      <w:r w:rsidRPr="0059413C">
        <w:rPr>
          <w:rFonts w:cs="Arial"/>
          <w:b/>
          <w:sz w:val="24"/>
          <w:szCs w:val="24"/>
        </w:rPr>
        <w:t>GDPR</w:t>
      </w:r>
      <w:r w:rsidRPr="0059413C">
        <w:rPr>
          <w:rFonts w:cs="Arial"/>
          <w:sz w:val="24"/>
          <w:szCs w:val="24"/>
        </w:rPr>
        <w:t>” means the General Data Protection Regulation (EU) 2016/679 of the European Parliament and of the Council of 27 April 2016 on the protection of natural persons with regard to the processing of personal data and on the free movement of such data, and repealing Directive 95/46/EC.</w:t>
      </w:r>
    </w:p>
    <w:p w14:paraId="77F52B62" w14:textId="77777777" w:rsidR="0059413C" w:rsidRPr="0059413C" w:rsidRDefault="0059413C" w:rsidP="00865934">
      <w:pPr>
        <w:pStyle w:val="BodyText1"/>
        <w:jc w:val="left"/>
        <w:rPr>
          <w:rFonts w:cs="Arial"/>
          <w:sz w:val="24"/>
          <w:szCs w:val="24"/>
        </w:rPr>
      </w:pPr>
      <w:r w:rsidRPr="0059413C">
        <w:rPr>
          <w:rFonts w:cs="Arial"/>
          <w:sz w:val="24"/>
          <w:szCs w:val="24"/>
        </w:rPr>
        <w:t xml:space="preserve">Under data protection law, "personal data" is protected. </w:t>
      </w:r>
    </w:p>
    <w:p w14:paraId="52D4502E" w14:textId="77777777" w:rsidR="0059413C" w:rsidRPr="0059413C" w:rsidRDefault="0059413C" w:rsidP="00865934">
      <w:pPr>
        <w:pStyle w:val="BodyText1"/>
        <w:jc w:val="left"/>
        <w:rPr>
          <w:rFonts w:cs="Arial"/>
          <w:sz w:val="24"/>
          <w:szCs w:val="24"/>
        </w:rPr>
      </w:pPr>
      <w:r w:rsidRPr="0059413C">
        <w:rPr>
          <w:rFonts w:cs="Arial"/>
          <w:sz w:val="24"/>
          <w:szCs w:val="24"/>
        </w:rPr>
        <w:t>Landlords need to comply with the following requirements regarding personal data:</w:t>
      </w:r>
    </w:p>
    <w:p w14:paraId="5736698A" w14:textId="1DD40292" w:rsidR="0059413C" w:rsidRDefault="0059413C" w:rsidP="00865934">
      <w:pPr>
        <w:pStyle w:val="BodyText1"/>
        <w:jc w:val="left"/>
        <w:rPr>
          <w:rFonts w:cs="Arial"/>
          <w:sz w:val="24"/>
          <w:szCs w:val="24"/>
        </w:rPr>
      </w:pPr>
      <w:r w:rsidRPr="0059413C">
        <w:rPr>
          <w:rFonts w:cs="Arial"/>
          <w:sz w:val="24"/>
          <w:szCs w:val="24"/>
        </w:rPr>
        <w:t xml:space="preserve">Personal data shall </w:t>
      </w:r>
      <w:proofErr w:type="gramStart"/>
      <w:r w:rsidRPr="0059413C">
        <w:rPr>
          <w:rFonts w:cs="Arial"/>
          <w:sz w:val="24"/>
          <w:szCs w:val="24"/>
        </w:rPr>
        <w:t>be:-</w:t>
      </w:r>
      <w:proofErr w:type="gramEnd"/>
    </w:p>
    <w:p w14:paraId="789DCD32" w14:textId="77777777" w:rsidR="0036011A" w:rsidRPr="0036011A" w:rsidRDefault="0036011A" w:rsidP="00865934">
      <w:pPr>
        <w:pStyle w:val="BodyText1"/>
        <w:jc w:val="left"/>
        <w:rPr>
          <w:rFonts w:cs="Arial"/>
          <w:sz w:val="24"/>
          <w:szCs w:val="24"/>
        </w:rPr>
      </w:pPr>
      <w:r w:rsidRPr="0036011A">
        <w:rPr>
          <w:rFonts w:cs="Arial"/>
          <w:sz w:val="24"/>
          <w:szCs w:val="24"/>
        </w:rPr>
        <w:lastRenderedPageBreak/>
        <w:t>(a) processed lawfully, fairly and in a transparent manner in relation to individuals (‘lawfulness, fairness and transparency’);</w:t>
      </w:r>
    </w:p>
    <w:p w14:paraId="58D5FD96" w14:textId="77777777" w:rsidR="0036011A" w:rsidRPr="0036011A" w:rsidRDefault="0036011A" w:rsidP="00865934">
      <w:pPr>
        <w:pStyle w:val="BodyText1"/>
        <w:jc w:val="left"/>
        <w:rPr>
          <w:rFonts w:cs="Arial"/>
          <w:sz w:val="24"/>
          <w:szCs w:val="24"/>
        </w:rPr>
      </w:pPr>
      <w:r w:rsidRPr="0036011A">
        <w:rPr>
          <w:rFonts w:cs="Arial"/>
          <w:sz w:val="24"/>
          <w:szCs w:val="24"/>
        </w:rPr>
        <w:t>(b) collected for specified, explicit and legitimate purposes and not further processed in a manner that is incompatible with those purposes; further processing for archiving purposes in the public interest, scientific or historical research purposes or statistical purposes shall not be considered to be incompatible with the initial purposes (‘purpose limitation’);</w:t>
      </w:r>
    </w:p>
    <w:p w14:paraId="246E383D" w14:textId="77777777" w:rsidR="0036011A" w:rsidRPr="0036011A" w:rsidRDefault="0036011A" w:rsidP="00865934">
      <w:pPr>
        <w:pStyle w:val="BodyText1"/>
        <w:jc w:val="left"/>
        <w:rPr>
          <w:rFonts w:cs="Arial"/>
          <w:sz w:val="24"/>
          <w:szCs w:val="24"/>
        </w:rPr>
      </w:pPr>
      <w:r w:rsidRPr="0036011A">
        <w:rPr>
          <w:rFonts w:cs="Arial"/>
          <w:sz w:val="24"/>
          <w:szCs w:val="24"/>
        </w:rPr>
        <w:t>(c) adequate, relevant and limited to what is necessary in relation to the purposes for which they are processed (‘data minimisation’);</w:t>
      </w:r>
    </w:p>
    <w:p w14:paraId="33704059" w14:textId="77777777" w:rsidR="0036011A" w:rsidRPr="0036011A" w:rsidRDefault="0036011A" w:rsidP="00865934">
      <w:pPr>
        <w:pStyle w:val="BodyText1"/>
        <w:jc w:val="left"/>
        <w:rPr>
          <w:rFonts w:cs="Arial"/>
          <w:sz w:val="24"/>
          <w:szCs w:val="24"/>
        </w:rPr>
      </w:pPr>
      <w:r w:rsidRPr="0036011A">
        <w:rPr>
          <w:rFonts w:cs="Arial"/>
          <w:sz w:val="24"/>
          <w:szCs w:val="24"/>
        </w:rPr>
        <w:t>(d) accurate and, where necessary, kept up to date; every reasonable step must be taken to ensure that personal data that are inaccurate, having regard to the purposes for which they are processed, are erased or rectified without delay (‘accuracy’);</w:t>
      </w:r>
    </w:p>
    <w:p w14:paraId="7461550B" w14:textId="77777777" w:rsidR="0036011A" w:rsidRPr="0036011A" w:rsidRDefault="0036011A" w:rsidP="00865934">
      <w:pPr>
        <w:pStyle w:val="BodyText1"/>
        <w:jc w:val="left"/>
        <w:rPr>
          <w:rFonts w:cs="Arial"/>
          <w:sz w:val="24"/>
          <w:szCs w:val="24"/>
        </w:rPr>
      </w:pPr>
      <w:r w:rsidRPr="0036011A">
        <w:rPr>
          <w:rFonts w:cs="Arial"/>
          <w:sz w:val="24"/>
          <w:szCs w:val="24"/>
        </w:rPr>
        <w:t>(e) kept in a form which permits identification of data subjects for no longer than is necessary for the purposes for which the personal data are processed; personal data may be stored for longer periods insofar as the personal data will be processed solely for archiving purposes in the public interest, scientific or historical research purposes or statistical purposes subject to implementation of the appropriate technical and organisational measures required by the GDPR in order to safeguard the rights and freedoms of individuals (‘storage limitation’);</w:t>
      </w:r>
    </w:p>
    <w:p w14:paraId="69736451" w14:textId="55088879" w:rsidR="0036011A" w:rsidRPr="0059413C" w:rsidRDefault="0036011A" w:rsidP="00865934">
      <w:pPr>
        <w:pStyle w:val="BodyText1"/>
        <w:jc w:val="left"/>
        <w:rPr>
          <w:rFonts w:cs="Arial"/>
          <w:sz w:val="24"/>
          <w:szCs w:val="24"/>
        </w:rPr>
      </w:pPr>
      <w:r w:rsidRPr="0036011A">
        <w:rPr>
          <w:rFonts w:cs="Arial"/>
          <w:sz w:val="24"/>
          <w:szCs w:val="24"/>
        </w:rPr>
        <w:t>(f) processed in a manner that ensures appropriate security of the personal data, including protection against unauthorised or unlawful processing and against accidental loss, destruction or damage, using appropriate technical or organisational measures (‘integrity and confidentiality’).</w:t>
      </w:r>
    </w:p>
    <w:p w14:paraId="0D5E02AD" w14:textId="77777777" w:rsidR="0059413C" w:rsidRPr="0059413C" w:rsidRDefault="0059413C" w:rsidP="00865934">
      <w:pPr>
        <w:pStyle w:val="BodyText1"/>
        <w:jc w:val="left"/>
        <w:rPr>
          <w:rFonts w:cs="Arial"/>
          <w:sz w:val="24"/>
          <w:szCs w:val="24"/>
        </w:rPr>
      </w:pPr>
      <w:r w:rsidRPr="0059413C">
        <w:rPr>
          <w:rFonts w:cs="Arial"/>
          <w:sz w:val="24"/>
          <w:szCs w:val="24"/>
        </w:rPr>
        <w:t xml:space="preserve">Landlords might need to give tenants a privacy notice to tell them what can be done with data which they hold and how they might use it.  </w:t>
      </w:r>
    </w:p>
    <w:p w14:paraId="19250893" w14:textId="77777777" w:rsidR="0059413C" w:rsidRPr="0059413C" w:rsidRDefault="0059413C" w:rsidP="00865934">
      <w:pPr>
        <w:pStyle w:val="BodyText1"/>
        <w:jc w:val="left"/>
        <w:rPr>
          <w:rFonts w:cs="Arial"/>
          <w:sz w:val="24"/>
          <w:szCs w:val="24"/>
        </w:rPr>
      </w:pPr>
      <w:r w:rsidRPr="0059413C">
        <w:rPr>
          <w:rFonts w:cs="Arial"/>
          <w:sz w:val="24"/>
          <w:szCs w:val="24"/>
        </w:rPr>
        <w:t xml:space="preserve">There are some situations where the landlord can disclose data about the tenant.  </w:t>
      </w:r>
    </w:p>
    <w:p w14:paraId="2F1518DD" w14:textId="77777777" w:rsidR="0059413C" w:rsidRPr="0059413C" w:rsidRDefault="0059413C" w:rsidP="00865934">
      <w:pPr>
        <w:pStyle w:val="BodyText1"/>
        <w:jc w:val="left"/>
        <w:rPr>
          <w:rFonts w:cs="Arial"/>
          <w:sz w:val="24"/>
          <w:szCs w:val="24"/>
        </w:rPr>
      </w:pPr>
      <w:r w:rsidRPr="0059413C">
        <w:rPr>
          <w:rFonts w:cs="Arial"/>
          <w:sz w:val="24"/>
          <w:szCs w:val="24"/>
        </w:rPr>
        <w:t>For example, they are allowed to give the tenant's details to the local council or utility companies if that is covered by a privacy notice issued by the landlord to the tenant.</w:t>
      </w:r>
    </w:p>
    <w:p w14:paraId="1E8FAFEF" w14:textId="1DC1B797" w:rsidR="0059413C" w:rsidRPr="00865934" w:rsidRDefault="0059413C" w:rsidP="00865934">
      <w:pPr>
        <w:pStyle w:val="BodyText1"/>
        <w:jc w:val="left"/>
        <w:rPr>
          <w:rFonts w:cs="Arial"/>
          <w:b/>
          <w:color w:val="auto"/>
          <w:sz w:val="24"/>
          <w:szCs w:val="24"/>
        </w:rPr>
      </w:pPr>
      <w:r w:rsidRPr="00865934">
        <w:rPr>
          <w:rFonts w:cs="Arial"/>
          <w:b/>
          <w:sz w:val="24"/>
          <w:szCs w:val="24"/>
        </w:rPr>
        <w:t xml:space="preserve">Further guidance on data protection law in relation to tenancies can be found on the Information Commissioners Office </w:t>
      </w:r>
      <w:r w:rsidRPr="00865934">
        <w:rPr>
          <w:rFonts w:cs="Arial"/>
          <w:b/>
          <w:color w:val="auto"/>
          <w:sz w:val="24"/>
          <w:szCs w:val="24"/>
        </w:rPr>
        <w:t xml:space="preserve">website at </w:t>
      </w:r>
      <w:hyperlink r:id="rId30" w:history="1">
        <w:r w:rsidRPr="00865934">
          <w:rPr>
            <w:rStyle w:val="Hyperlink"/>
            <w:b/>
            <w:color w:val="auto"/>
            <w:sz w:val="24"/>
            <w:szCs w:val="24"/>
          </w:rPr>
          <w:t>https://ico.org.uk/</w:t>
        </w:r>
      </w:hyperlink>
    </w:p>
    <w:p w14:paraId="0B7D8E1D" w14:textId="77777777" w:rsidR="00097BB2" w:rsidRPr="00865934" w:rsidRDefault="00097BB2" w:rsidP="00865934">
      <w:pPr>
        <w:pStyle w:val="Heading4"/>
        <w:ind w:left="709" w:hanging="709"/>
        <w:rPr>
          <w:rFonts w:cs="Arial"/>
          <w:b/>
        </w:rPr>
      </w:pPr>
      <w:r w:rsidRPr="00865934">
        <w:rPr>
          <w:rFonts w:cs="Arial"/>
          <w:b/>
        </w:rPr>
        <w:t>Ending the Agreement</w:t>
      </w:r>
    </w:p>
    <w:p w14:paraId="6AC1968B" w14:textId="77777777" w:rsidR="00097BB2" w:rsidRPr="002B1B30" w:rsidRDefault="00097BB2" w:rsidP="00097BB2">
      <w:pPr>
        <w:pStyle w:val="BodyText1"/>
        <w:jc w:val="left"/>
        <w:rPr>
          <w:rFonts w:cs="Arial"/>
          <w:sz w:val="24"/>
          <w:szCs w:val="24"/>
        </w:rPr>
      </w:pPr>
      <w:r w:rsidRPr="002B1B30">
        <w:rPr>
          <w:rFonts w:cs="Arial"/>
          <w:sz w:val="24"/>
          <w:szCs w:val="24"/>
        </w:rPr>
        <w:t xml:space="preserve">This section details the ending of the Agreement by the landlord or the tenant. </w:t>
      </w:r>
    </w:p>
    <w:p w14:paraId="1FB9528D" w14:textId="77777777" w:rsidR="00097BB2" w:rsidRPr="002B1B30" w:rsidRDefault="00097BB2" w:rsidP="00097BB2">
      <w:pPr>
        <w:pStyle w:val="BodyText1"/>
        <w:jc w:val="left"/>
        <w:rPr>
          <w:rFonts w:cs="Arial"/>
          <w:sz w:val="24"/>
          <w:szCs w:val="24"/>
        </w:rPr>
      </w:pPr>
      <w:r w:rsidRPr="002B1B30">
        <w:rPr>
          <w:rFonts w:cs="Arial"/>
          <w:b/>
          <w:sz w:val="24"/>
          <w:szCs w:val="24"/>
        </w:rPr>
        <w:t>Tenant ending the Agreement</w:t>
      </w:r>
    </w:p>
    <w:p w14:paraId="23A0AEF6"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tenant can end the tenancy at any time by giving written notice to the landlord. That written notice </w:t>
      </w:r>
      <w:r w:rsidRPr="002B1B30">
        <w:rPr>
          <w:rFonts w:cs="Arial"/>
          <w:b/>
          <w:sz w:val="24"/>
          <w:szCs w:val="24"/>
        </w:rPr>
        <w:t>must say</w:t>
      </w:r>
      <w:r w:rsidRPr="002B1B30">
        <w:rPr>
          <w:rFonts w:cs="Arial"/>
          <w:sz w:val="24"/>
          <w:szCs w:val="24"/>
        </w:rPr>
        <w:t xml:space="preserve"> that:</w:t>
      </w:r>
    </w:p>
    <w:p w14:paraId="6664CEA2"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lastRenderedPageBreak/>
        <w:t>the tenant wants to end the tenancy and</w:t>
      </w:r>
    </w:p>
    <w:p w14:paraId="445810B1"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date on which the tenancy is to end.</w:t>
      </w:r>
    </w:p>
    <w:p w14:paraId="0185291A" w14:textId="77777777" w:rsidR="00097BB2" w:rsidRPr="002B1B30" w:rsidRDefault="00097BB2" w:rsidP="00097BB2">
      <w:pPr>
        <w:pStyle w:val="BodyText1"/>
        <w:jc w:val="left"/>
        <w:rPr>
          <w:rFonts w:cs="Arial"/>
          <w:sz w:val="24"/>
          <w:szCs w:val="24"/>
        </w:rPr>
      </w:pPr>
      <w:r w:rsidRPr="002B1B30">
        <w:rPr>
          <w:rFonts w:cs="Arial"/>
          <w:sz w:val="24"/>
          <w:szCs w:val="24"/>
        </w:rPr>
        <w:t>(If it is a joint tenancy, all of the tenants must give the notice, not just one or some of them. See more detail later in this section.)</w:t>
      </w:r>
    </w:p>
    <w:p w14:paraId="6C8672E7" w14:textId="2B0B8672" w:rsidR="00097BB2" w:rsidRPr="002B1B30" w:rsidRDefault="00097BB2" w:rsidP="00097BB2">
      <w:pPr>
        <w:pStyle w:val="BodyText1"/>
        <w:jc w:val="left"/>
        <w:rPr>
          <w:rFonts w:cs="Arial"/>
          <w:sz w:val="24"/>
          <w:szCs w:val="24"/>
        </w:rPr>
      </w:pPr>
      <w:r w:rsidRPr="002B1B30">
        <w:rPr>
          <w:rFonts w:cs="Arial"/>
          <w:sz w:val="24"/>
          <w:szCs w:val="24"/>
        </w:rPr>
        <w:t xml:space="preserve">The tenant's </w:t>
      </w:r>
      <w:r w:rsidRPr="002B1B30">
        <w:rPr>
          <w:rFonts w:cs="Arial"/>
          <w:b/>
          <w:sz w:val="24"/>
          <w:szCs w:val="24"/>
        </w:rPr>
        <w:t>notice must be given to the landlord 28 days (or 4 weeks) before the date on which the tenant wants the tenancy to end</w:t>
      </w:r>
      <w:r w:rsidRPr="002B1B30">
        <w:rPr>
          <w:rFonts w:cs="Arial"/>
          <w:sz w:val="24"/>
          <w:szCs w:val="24"/>
        </w:rPr>
        <w:t>.</w:t>
      </w:r>
    </w:p>
    <w:p w14:paraId="7CF30B6A" w14:textId="5B8B3C84" w:rsidR="00097BB2" w:rsidRPr="002B1B30" w:rsidRDefault="00135A8B" w:rsidP="00097BB2">
      <w:pPr>
        <w:pStyle w:val="BodyText"/>
        <w:ind w:left="709"/>
        <w:jc w:val="left"/>
        <w:rPr>
          <w:rFonts w:cs="Arial"/>
          <w:sz w:val="24"/>
          <w:szCs w:val="24"/>
        </w:rPr>
      </w:pPr>
      <w:r w:rsidRPr="00135A8B">
        <w:rPr>
          <w:rFonts w:cs="Arial"/>
          <w:sz w:val="24"/>
          <w:szCs w:val="24"/>
        </w:rPr>
        <w:t xml:space="preserve">If the tenant gives the notice to the landlord by </w:t>
      </w:r>
      <w:proofErr w:type="gramStart"/>
      <w:r w:rsidRPr="00135A8B">
        <w:rPr>
          <w:rFonts w:cs="Arial"/>
          <w:sz w:val="24"/>
          <w:szCs w:val="24"/>
        </w:rPr>
        <w:t>hand  (</w:t>
      </w:r>
      <w:proofErr w:type="gramEnd"/>
      <w:r w:rsidRPr="00135A8B">
        <w:rPr>
          <w:rFonts w:cs="Arial"/>
          <w:sz w:val="24"/>
          <w:szCs w:val="24"/>
        </w:rPr>
        <w:t>it is good practice to have proof this happened e.g. having a witness, a signing receipt or photograph of signature), then the notice would have to be given 28 days (or 4 weeks) before the date on which the tenant wants the tenancy to end.</w:t>
      </w:r>
    </w:p>
    <w:p w14:paraId="1309E4DC" w14:textId="2DAD30A6" w:rsidR="00097BB2" w:rsidRPr="002B1B30" w:rsidRDefault="00097BB2" w:rsidP="00097BB2">
      <w:pPr>
        <w:pStyle w:val="BodyText"/>
        <w:spacing w:after="0"/>
        <w:ind w:left="709"/>
        <w:jc w:val="left"/>
        <w:rPr>
          <w:rFonts w:cs="Arial"/>
          <w:sz w:val="24"/>
          <w:szCs w:val="24"/>
        </w:rPr>
      </w:pPr>
      <w:r w:rsidRPr="002B1B30">
        <w:rPr>
          <w:rFonts w:cs="Arial"/>
          <w:sz w:val="24"/>
          <w:szCs w:val="24"/>
        </w:rPr>
        <w:t>If the tenant:</w:t>
      </w:r>
    </w:p>
    <w:p w14:paraId="7D9D8F6E"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posts the notice or</w:t>
      </w:r>
    </w:p>
    <w:p w14:paraId="2094620E" w14:textId="77777777" w:rsidR="00097BB2" w:rsidRPr="002B1B30" w:rsidRDefault="00097BB2" w:rsidP="00097BB2">
      <w:pPr>
        <w:pStyle w:val="ListBullet"/>
        <w:numPr>
          <w:ilvl w:val="0"/>
          <w:numId w:val="0"/>
        </w:numPr>
        <w:tabs>
          <w:tab w:val="num" w:pos="1276"/>
        </w:tabs>
        <w:spacing w:after="0"/>
        <w:ind w:left="1276" w:hanging="567"/>
        <w:jc w:val="left"/>
        <w:rPr>
          <w:rFonts w:cs="Arial"/>
          <w:sz w:val="24"/>
          <w:szCs w:val="24"/>
        </w:rPr>
      </w:pPr>
    </w:p>
    <w:p w14:paraId="7782668F"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sends the notice by email (if this is allowed - see </w:t>
      </w:r>
      <w:r w:rsidRPr="002B1B30">
        <w:rPr>
          <w:rFonts w:cs="Arial"/>
          <w:color w:val="auto"/>
          <w:sz w:val="24"/>
          <w:szCs w:val="24"/>
          <w:lang w:val="en"/>
        </w:rPr>
        <w:t>Note</w:t>
      </w:r>
      <w:r w:rsidRPr="002B1B30">
        <w:rPr>
          <w:rFonts w:cs="Arial"/>
          <w:sz w:val="24"/>
          <w:szCs w:val="24"/>
        </w:rPr>
        <w:t xml:space="preserve"> 4 – Communication),</w:t>
      </w:r>
    </w:p>
    <w:p w14:paraId="60A573FC" w14:textId="77777777" w:rsidR="00097BB2" w:rsidRPr="002B1B30" w:rsidRDefault="00097BB2" w:rsidP="00097BB2">
      <w:pPr>
        <w:pStyle w:val="ListBullet"/>
        <w:numPr>
          <w:ilvl w:val="0"/>
          <w:numId w:val="0"/>
        </w:numPr>
        <w:spacing w:after="0"/>
        <w:ind w:left="1418"/>
        <w:jc w:val="left"/>
        <w:rPr>
          <w:rFonts w:cs="Arial"/>
          <w:sz w:val="24"/>
          <w:szCs w:val="24"/>
        </w:rPr>
      </w:pPr>
    </w:p>
    <w:p w14:paraId="465F6416" w14:textId="77777777" w:rsidR="00097BB2" w:rsidRPr="002B1B30" w:rsidRDefault="00097BB2" w:rsidP="00097BB2">
      <w:pPr>
        <w:pStyle w:val="BodyText1"/>
        <w:jc w:val="left"/>
        <w:rPr>
          <w:rFonts w:cs="Arial"/>
          <w:sz w:val="24"/>
          <w:szCs w:val="24"/>
        </w:rPr>
      </w:pPr>
      <w:r w:rsidRPr="002B1B30">
        <w:rPr>
          <w:rFonts w:cs="Arial"/>
          <w:sz w:val="24"/>
          <w:szCs w:val="24"/>
        </w:rPr>
        <w:t xml:space="preserve">then the notice would have to be posted or emailed at least 30 days before the date on which the tenant wants the tenancy to end. This allows time for the notice to be received by the landlord. (See </w:t>
      </w:r>
      <w:r w:rsidRPr="002B1B30">
        <w:rPr>
          <w:rFonts w:cs="Arial"/>
          <w:color w:val="auto"/>
          <w:sz w:val="24"/>
          <w:szCs w:val="24"/>
          <w:lang w:val="en"/>
        </w:rPr>
        <w:t>Note</w:t>
      </w:r>
      <w:r w:rsidRPr="002B1B30">
        <w:rPr>
          <w:rFonts w:cs="Arial"/>
          <w:sz w:val="24"/>
          <w:szCs w:val="24"/>
        </w:rPr>
        <w:t xml:space="preserve"> 4)</w:t>
      </w:r>
    </w:p>
    <w:p w14:paraId="548F7C27"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wants to end the tenancy </w:t>
      </w:r>
      <w:r w:rsidRPr="002B1B30">
        <w:rPr>
          <w:rFonts w:cs="Arial"/>
          <w:b/>
          <w:sz w:val="24"/>
          <w:szCs w:val="24"/>
        </w:rPr>
        <w:t>sooner than 28 days</w:t>
      </w:r>
      <w:r w:rsidRPr="002B1B30">
        <w:rPr>
          <w:rFonts w:cs="Arial"/>
          <w:sz w:val="24"/>
          <w:szCs w:val="24"/>
        </w:rPr>
        <w:t xml:space="preserve">, they may be able to agree this with their landlord.  This landlord’s agreement must be in writing.   If the landlord does not agree, the tenancy will continue for the </w:t>
      </w:r>
      <w:r w:rsidRPr="002B1B30">
        <w:rPr>
          <w:rFonts w:cs="Arial"/>
          <w:b/>
          <w:sz w:val="24"/>
          <w:szCs w:val="24"/>
        </w:rPr>
        <w:t xml:space="preserve">minimum </w:t>
      </w:r>
      <w:proofErr w:type="gramStart"/>
      <w:r w:rsidRPr="002B1B30">
        <w:rPr>
          <w:rFonts w:cs="Arial"/>
          <w:b/>
          <w:sz w:val="24"/>
          <w:szCs w:val="24"/>
        </w:rPr>
        <w:t>28 day</w:t>
      </w:r>
      <w:proofErr w:type="gramEnd"/>
      <w:r w:rsidRPr="002B1B30">
        <w:rPr>
          <w:rFonts w:cs="Arial"/>
          <w:b/>
          <w:sz w:val="24"/>
          <w:szCs w:val="24"/>
        </w:rPr>
        <w:t xml:space="preserve"> period </w:t>
      </w:r>
      <w:r w:rsidRPr="002B1B30">
        <w:rPr>
          <w:rFonts w:cs="Arial"/>
          <w:sz w:val="24"/>
          <w:szCs w:val="24"/>
        </w:rPr>
        <w:t>even if they move out of the property sooner.</w:t>
      </w:r>
    </w:p>
    <w:p w14:paraId="1F9ACE0B"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Agreement is a </w:t>
      </w:r>
      <w:r w:rsidRPr="002B1B30">
        <w:rPr>
          <w:rFonts w:cs="Arial"/>
          <w:b/>
          <w:sz w:val="24"/>
          <w:szCs w:val="24"/>
        </w:rPr>
        <w:t xml:space="preserve">joint </w:t>
      </w:r>
      <w:proofErr w:type="gramStart"/>
      <w:r w:rsidRPr="002B1B30">
        <w:rPr>
          <w:rFonts w:cs="Arial"/>
          <w:b/>
          <w:sz w:val="24"/>
          <w:szCs w:val="24"/>
        </w:rPr>
        <w:t>tenancy</w:t>
      </w:r>
      <w:proofErr w:type="gramEnd"/>
      <w:r w:rsidRPr="002B1B30">
        <w:rPr>
          <w:rFonts w:cs="Arial"/>
          <w:sz w:val="24"/>
          <w:szCs w:val="24"/>
        </w:rPr>
        <w:t xml:space="preserve"> then all of the joint tenants have to agree to the ending of the Agreement.  One joint tenant cannot end the Agreement on behalf of all tenants.  Any notice from the tenant to end the tenancy would have to be signed by all of the joint tenants. </w:t>
      </w:r>
    </w:p>
    <w:p w14:paraId="10DF48BA"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a joint tenant wants to end the tenancy by sending notice to the landlord by </w:t>
      </w:r>
      <w:proofErr w:type="gramStart"/>
      <w:r w:rsidRPr="002B1B30">
        <w:rPr>
          <w:rFonts w:cs="Arial"/>
          <w:sz w:val="24"/>
          <w:szCs w:val="24"/>
        </w:rPr>
        <w:t>email</w:t>
      </w:r>
      <w:proofErr w:type="gramEnd"/>
      <w:r w:rsidRPr="002B1B30">
        <w:rPr>
          <w:rFonts w:cs="Arial"/>
          <w:sz w:val="24"/>
          <w:szCs w:val="24"/>
        </w:rPr>
        <w:t xml:space="preserve"> then this would be done either:</w:t>
      </w:r>
    </w:p>
    <w:p w14:paraId="60F5BB0B"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by each of the people who are joint tenants sending their own email to the landlord, all saying that the tenancy is to end on the same date; or</w:t>
      </w:r>
    </w:p>
    <w:p w14:paraId="4E158D08"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by each of the joint tenants signing a paper copy notice to the landlord and then one of those joint tenants scanning or taking a photo of that signed paper copy notice and attaching it to an email and emailing it to the landlord, on behalf of all of the joint tenants.</w:t>
      </w:r>
    </w:p>
    <w:p w14:paraId="2BD0454C" w14:textId="42146074" w:rsidR="00097BB2" w:rsidRPr="002B1B30" w:rsidRDefault="00097BB2" w:rsidP="00097BB2">
      <w:pPr>
        <w:pStyle w:val="BodyText1"/>
        <w:jc w:val="left"/>
        <w:rPr>
          <w:rFonts w:cs="Arial"/>
          <w:sz w:val="24"/>
          <w:szCs w:val="24"/>
        </w:rPr>
      </w:pPr>
      <w:r w:rsidRPr="002B1B30">
        <w:rPr>
          <w:rFonts w:cs="Arial"/>
          <w:sz w:val="24"/>
          <w:szCs w:val="24"/>
        </w:rPr>
        <w:t>There are times, such as where there has been domestic violence, where a court can make an exclusion order or order the transfer of a joint tenancy into the name of one tenant, or a tenancy in the name of one partner into the name of the other.   This is under the Matrimonial Homes (Family Protection) (Scotland) Act 1981</w:t>
      </w:r>
      <w:r w:rsidR="00FC5FA7">
        <w:rPr>
          <w:rFonts w:cs="Arial"/>
          <w:sz w:val="24"/>
          <w:szCs w:val="24"/>
        </w:rPr>
        <w:t xml:space="preserve"> or the Civil Partnership Act 2004</w:t>
      </w:r>
      <w:r w:rsidRPr="002B1B30">
        <w:rPr>
          <w:rFonts w:cs="Arial"/>
          <w:sz w:val="24"/>
          <w:szCs w:val="24"/>
        </w:rPr>
        <w:t>.  If a tenant needs advice about this, they could contact one of the advice groups listed at the end of these Notes or Scottish Women's Aid (</w:t>
      </w:r>
      <w:hyperlink r:id="rId31" w:history="1">
        <w:r w:rsidR="0059413C">
          <w:rPr>
            <w:rStyle w:val="Hyperlink"/>
            <w:rFonts w:cs="Arial"/>
            <w:sz w:val="24"/>
            <w:szCs w:val="24"/>
          </w:rPr>
          <w:t>http://womensaid.scot</w:t>
        </w:r>
      </w:hyperlink>
      <w:r w:rsidRPr="002B1B30">
        <w:rPr>
          <w:rFonts w:cs="Arial"/>
          <w:sz w:val="24"/>
          <w:szCs w:val="24"/>
        </w:rPr>
        <w:t>)</w:t>
      </w:r>
    </w:p>
    <w:p w14:paraId="6FFF42D5" w14:textId="77777777" w:rsidR="00097BB2" w:rsidRPr="002B1B30" w:rsidRDefault="00097BB2" w:rsidP="00097BB2">
      <w:pPr>
        <w:pStyle w:val="BodyText1"/>
        <w:jc w:val="left"/>
        <w:rPr>
          <w:rFonts w:cs="Arial"/>
          <w:sz w:val="24"/>
          <w:szCs w:val="24"/>
        </w:rPr>
      </w:pPr>
      <w:r w:rsidRPr="002B1B30">
        <w:rPr>
          <w:rFonts w:cs="Arial"/>
          <w:b/>
          <w:sz w:val="24"/>
          <w:szCs w:val="24"/>
        </w:rPr>
        <w:lastRenderedPageBreak/>
        <w:t>Landlord ending the Agreement</w:t>
      </w:r>
    </w:p>
    <w:p w14:paraId="2EB3D77F"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can also end the tenancy by written notice to the tenant.  This written notice is called a </w:t>
      </w:r>
      <w:r w:rsidRPr="002B1B30">
        <w:rPr>
          <w:rFonts w:cs="Arial"/>
          <w:b/>
          <w:sz w:val="24"/>
          <w:szCs w:val="24"/>
        </w:rPr>
        <w:t>Notice to Leave.</w:t>
      </w:r>
      <w:r w:rsidRPr="002B1B30">
        <w:rPr>
          <w:rFonts w:cs="Arial"/>
          <w:sz w:val="24"/>
          <w:szCs w:val="24"/>
        </w:rPr>
        <w:t xml:space="preserve">   The landlord cannot simply end the tenancy because the landlord wants the tenancy to end.  </w:t>
      </w:r>
      <w:r w:rsidRPr="002B1B30">
        <w:rPr>
          <w:rFonts w:cs="Arial"/>
          <w:b/>
          <w:sz w:val="24"/>
          <w:szCs w:val="24"/>
        </w:rPr>
        <w:t>The landlord can only end the tenancy by giving Notice to Leave on one or more of the 18 grounds which are set out below.</w:t>
      </w:r>
    </w:p>
    <w:p w14:paraId="445EEF30" w14:textId="77777777" w:rsidR="00097BB2" w:rsidRPr="002B1B30" w:rsidRDefault="00097BB2" w:rsidP="00097BB2">
      <w:pPr>
        <w:pStyle w:val="BodyText1"/>
        <w:jc w:val="left"/>
        <w:rPr>
          <w:rFonts w:cs="Arial"/>
          <w:sz w:val="24"/>
          <w:szCs w:val="24"/>
        </w:rPr>
      </w:pPr>
      <w:r w:rsidRPr="002B1B30">
        <w:rPr>
          <w:rFonts w:cs="Arial"/>
          <w:sz w:val="24"/>
          <w:szCs w:val="24"/>
        </w:rPr>
        <w:t xml:space="preserve">The </w:t>
      </w:r>
      <w:r w:rsidRPr="002B1B30">
        <w:rPr>
          <w:rFonts w:cs="Arial"/>
          <w:b/>
          <w:sz w:val="24"/>
          <w:szCs w:val="24"/>
        </w:rPr>
        <w:t xml:space="preserve">minimum period of notice which the landlord must give the tenant will be 28 days (4 weeks) but the tenant may be entitled to 84 days’ (12 weeks’) notice </w:t>
      </w:r>
      <w:r w:rsidRPr="002B1B30">
        <w:rPr>
          <w:rFonts w:cs="Arial"/>
          <w:sz w:val="24"/>
          <w:szCs w:val="24"/>
        </w:rPr>
        <w:t>depending on how long they have been living in the property and what ground is being used to remove the tenant - see below for more detail.</w:t>
      </w:r>
    </w:p>
    <w:p w14:paraId="090AEC4B" w14:textId="77777777" w:rsidR="00097BB2" w:rsidRPr="002B1B30" w:rsidRDefault="00097BB2" w:rsidP="00097BB2">
      <w:pPr>
        <w:pStyle w:val="BodyText"/>
        <w:ind w:left="709"/>
        <w:jc w:val="left"/>
        <w:rPr>
          <w:rFonts w:cs="Arial"/>
          <w:sz w:val="24"/>
          <w:szCs w:val="24"/>
        </w:rPr>
      </w:pPr>
      <w:r w:rsidRPr="002B1B30">
        <w:rPr>
          <w:rFonts w:cs="Arial"/>
          <w:sz w:val="24"/>
          <w:szCs w:val="24"/>
        </w:rPr>
        <w:t>The landlord's written notice to the tenant, ending the tenancy, must say:</w:t>
      </w:r>
    </w:p>
    <w:p w14:paraId="0317A349"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which one or more of the 18 grounds is the reason why the landlord is ending the tenancy;</w:t>
      </w:r>
    </w:p>
    <w:p w14:paraId="3CDFD72D" w14:textId="77777777" w:rsidR="00097BB2" w:rsidRPr="002B1B30" w:rsidRDefault="00097BB2" w:rsidP="00097BB2">
      <w:pPr>
        <w:pStyle w:val="ListBullet"/>
        <w:numPr>
          <w:ilvl w:val="0"/>
          <w:numId w:val="0"/>
        </w:numPr>
        <w:tabs>
          <w:tab w:val="num" w:pos="1276"/>
        </w:tabs>
        <w:ind w:left="1276" w:hanging="567"/>
        <w:contextualSpacing/>
        <w:jc w:val="left"/>
        <w:rPr>
          <w:rFonts w:cs="Arial"/>
          <w:sz w:val="24"/>
          <w:szCs w:val="24"/>
        </w:rPr>
      </w:pPr>
    </w:p>
    <w:p w14:paraId="724EA0E7"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why the landlord thinks that ground applies; and</w:t>
      </w:r>
    </w:p>
    <w:p w14:paraId="4D7FC0AB" w14:textId="77777777" w:rsidR="00097BB2" w:rsidRPr="002B1B30" w:rsidRDefault="00097BB2" w:rsidP="00097BB2">
      <w:pPr>
        <w:pStyle w:val="ListBullet"/>
        <w:numPr>
          <w:ilvl w:val="0"/>
          <w:numId w:val="0"/>
        </w:numPr>
        <w:tabs>
          <w:tab w:val="num" w:pos="1276"/>
        </w:tabs>
        <w:ind w:left="1276" w:hanging="567"/>
        <w:contextualSpacing/>
        <w:jc w:val="left"/>
        <w:rPr>
          <w:rFonts w:cs="Arial"/>
          <w:sz w:val="24"/>
          <w:szCs w:val="24"/>
        </w:rPr>
      </w:pPr>
    </w:p>
    <w:p w14:paraId="390F389D" w14:textId="3940FD65"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the date on which the</w:t>
      </w:r>
      <w:r w:rsidR="00FC5FA7">
        <w:rPr>
          <w:rFonts w:cs="Arial"/>
          <w:sz w:val="24"/>
          <w:szCs w:val="24"/>
        </w:rPr>
        <w:t xml:space="preserve"> landlord expects to become entitled to make an application for an eviction order to the First-tier Tribunal for Scotland Housing and Property Chamber</w:t>
      </w:r>
      <w:r w:rsidRPr="002B1B30">
        <w:rPr>
          <w:rFonts w:cs="Arial"/>
          <w:sz w:val="24"/>
          <w:szCs w:val="24"/>
        </w:rPr>
        <w:t>.</w:t>
      </w:r>
    </w:p>
    <w:p w14:paraId="17FBA65F" w14:textId="77777777" w:rsidR="00097BB2" w:rsidRPr="002B1B30" w:rsidRDefault="00097BB2" w:rsidP="00097BB2">
      <w:pPr>
        <w:pStyle w:val="BodyText1"/>
        <w:jc w:val="left"/>
        <w:rPr>
          <w:rFonts w:cs="Arial"/>
          <w:sz w:val="24"/>
          <w:szCs w:val="24"/>
        </w:rPr>
      </w:pPr>
      <w:r w:rsidRPr="002B1B30">
        <w:rPr>
          <w:rFonts w:cs="Arial"/>
          <w:sz w:val="24"/>
          <w:szCs w:val="24"/>
        </w:rPr>
        <w:t>The landlord should provide the tenant with a copy of any supporting evidence for the eviction ground when they serve the Notice to Leave on the Tenant.</w:t>
      </w:r>
    </w:p>
    <w:p w14:paraId="2C2A3AFE"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w:t>
      </w:r>
      <w:r w:rsidRPr="002B1B30">
        <w:rPr>
          <w:rFonts w:cs="Arial"/>
          <w:b/>
          <w:sz w:val="24"/>
          <w:szCs w:val="24"/>
        </w:rPr>
        <w:t>tenancy end date</w:t>
      </w:r>
      <w:r w:rsidRPr="002B1B30">
        <w:rPr>
          <w:rFonts w:cs="Arial"/>
          <w:sz w:val="24"/>
          <w:szCs w:val="24"/>
        </w:rPr>
        <w:t xml:space="preserve"> will be set out in the Notice to Leave.   There are four possible options for the </w:t>
      </w:r>
      <w:proofErr w:type="gramStart"/>
      <w:r w:rsidRPr="002B1B30">
        <w:rPr>
          <w:rFonts w:cs="Arial"/>
          <w:sz w:val="24"/>
          <w:szCs w:val="24"/>
        </w:rPr>
        <w:t>tenant:-</w:t>
      </w:r>
      <w:proofErr w:type="gramEnd"/>
    </w:p>
    <w:p w14:paraId="6B25E9C1" w14:textId="77777777" w:rsidR="00097BB2" w:rsidRPr="002B1B30" w:rsidRDefault="00097BB2" w:rsidP="00F506F9">
      <w:pPr>
        <w:pStyle w:val="BodyText"/>
        <w:numPr>
          <w:ilvl w:val="0"/>
          <w:numId w:val="29"/>
        </w:numPr>
        <w:ind w:left="1418"/>
        <w:jc w:val="left"/>
        <w:rPr>
          <w:rFonts w:cs="Arial"/>
          <w:sz w:val="24"/>
          <w:szCs w:val="24"/>
        </w:rPr>
      </w:pPr>
      <w:r w:rsidRPr="002B1B30">
        <w:rPr>
          <w:rFonts w:cs="Arial"/>
          <w:sz w:val="24"/>
          <w:szCs w:val="24"/>
        </w:rPr>
        <w:t>The tenant could choose to leave on the date in the Notice to Leave.</w:t>
      </w:r>
    </w:p>
    <w:p w14:paraId="288575E5" w14:textId="236A48C6" w:rsidR="00097BB2" w:rsidRPr="002B1B30" w:rsidRDefault="00097BB2" w:rsidP="00F506F9">
      <w:pPr>
        <w:pStyle w:val="BodyText"/>
        <w:numPr>
          <w:ilvl w:val="0"/>
          <w:numId w:val="29"/>
        </w:numPr>
        <w:ind w:left="1418"/>
        <w:jc w:val="left"/>
        <w:rPr>
          <w:rFonts w:cs="Arial"/>
          <w:sz w:val="24"/>
          <w:szCs w:val="24"/>
        </w:rPr>
      </w:pPr>
      <w:r w:rsidRPr="002B1B30">
        <w:rPr>
          <w:rFonts w:cs="Arial"/>
          <w:sz w:val="24"/>
          <w:szCs w:val="24"/>
        </w:rPr>
        <w:t xml:space="preserve">Despite the date set out in the notice, the tenant may ask the landlord to agree to a later date, in which case the tenancy will end on that date - this is only if the landlord agrees. </w:t>
      </w:r>
    </w:p>
    <w:p w14:paraId="23089182" w14:textId="77777777" w:rsidR="00097BB2" w:rsidRPr="002B1B30" w:rsidRDefault="00097BB2" w:rsidP="00F506F9">
      <w:pPr>
        <w:pStyle w:val="BodyText"/>
        <w:numPr>
          <w:ilvl w:val="0"/>
          <w:numId w:val="29"/>
        </w:numPr>
        <w:ind w:left="1418"/>
        <w:jc w:val="left"/>
        <w:rPr>
          <w:rFonts w:cs="Arial"/>
          <w:i/>
          <w:sz w:val="24"/>
          <w:szCs w:val="24"/>
        </w:rPr>
      </w:pPr>
      <w:r w:rsidRPr="002B1B30">
        <w:rPr>
          <w:rFonts w:cs="Arial"/>
          <w:sz w:val="24"/>
          <w:szCs w:val="24"/>
        </w:rPr>
        <w:t xml:space="preserve">If the tenant believes that the ground(s) for ending the Agreement given in the notice do not apply, then they should discuss this with the landlord and also contact the advice groups listed at the end of these Notes.  </w:t>
      </w:r>
    </w:p>
    <w:p w14:paraId="1AC2EE5D" w14:textId="3AA0F54C" w:rsidR="00097BB2" w:rsidRPr="002B1B30" w:rsidRDefault="00097BB2" w:rsidP="00F506F9">
      <w:pPr>
        <w:pStyle w:val="BodyText1"/>
        <w:numPr>
          <w:ilvl w:val="0"/>
          <w:numId w:val="29"/>
        </w:numPr>
        <w:ind w:left="1418"/>
        <w:jc w:val="left"/>
        <w:rPr>
          <w:rFonts w:cs="Arial"/>
          <w:i/>
          <w:sz w:val="24"/>
          <w:szCs w:val="24"/>
          <w:lang w:val="en"/>
        </w:rPr>
      </w:pPr>
      <w:r w:rsidRPr="002B1B30">
        <w:rPr>
          <w:rFonts w:cs="Arial"/>
          <w:sz w:val="24"/>
          <w:szCs w:val="24"/>
          <w:lang w:val="en"/>
        </w:rPr>
        <w:t xml:space="preserve">The other option would be for the tenant to wait for the landlord to apply to the Tribunal for an Eviction Order, as at that stage the landlord will be asked by the Tribunal to </w:t>
      </w:r>
      <w:r w:rsidRPr="002B1B30">
        <w:rPr>
          <w:rFonts w:cs="Arial"/>
          <w:b/>
          <w:sz w:val="24"/>
          <w:szCs w:val="24"/>
          <w:lang w:val="en"/>
        </w:rPr>
        <w:t>prove</w:t>
      </w:r>
      <w:r w:rsidRPr="002B1B30">
        <w:rPr>
          <w:rFonts w:cs="Arial"/>
          <w:sz w:val="24"/>
          <w:szCs w:val="24"/>
          <w:lang w:val="en"/>
        </w:rPr>
        <w:t xml:space="preserve"> that the ground(s) specified for eviction do apply. </w:t>
      </w:r>
      <w:r w:rsidR="00FC5FA7">
        <w:rPr>
          <w:rFonts w:cs="Arial"/>
          <w:sz w:val="24"/>
          <w:szCs w:val="24"/>
          <w:lang w:val="en"/>
        </w:rPr>
        <w:t>The tenant does not</w:t>
      </w:r>
      <w:r w:rsidRPr="002B1B30">
        <w:rPr>
          <w:rFonts w:cs="Arial"/>
          <w:sz w:val="24"/>
          <w:szCs w:val="24"/>
          <w:lang w:val="en"/>
        </w:rPr>
        <w:t xml:space="preserve"> need to move out until an Eviction Order is granted by the Tribunal.</w:t>
      </w:r>
    </w:p>
    <w:p w14:paraId="433F19DC" w14:textId="77777777" w:rsidR="00097BB2" w:rsidRPr="002B1B30" w:rsidRDefault="00097BB2" w:rsidP="00097BB2">
      <w:pPr>
        <w:pStyle w:val="BodyText"/>
        <w:ind w:left="709"/>
        <w:jc w:val="left"/>
        <w:rPr>
          <w:rFonts w:cs="Arial"/>
          <w:b/>
          <w:sz w:val="24"/>
          <w:szCs w:val="24"/>
        </w:rPr>
      </w:pPr>
      <w:r w:rsidRPr="002B1B30">
        <w:rPr>
          <w:rFonts w:cs="Arial"/>
          <w:b/>
          <w:sz w:val="24"/>
          <w:szCs w:val="24"/>
        </w:rPr>
        <w:t>Where the Tenant chooses not to leave</w:t>
      </w:r>
    </w:p>
    <w:p w14:paraId="66CFEFFA"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tenant does not leave the property on the tenancy end date, the landlord can apply to the Tribunal to get an order to evict the tenant.  The tenancy then ends on the date set out in that eviction order. </w:t>
      </w:r>
    </w:p>
    <w:p w14:paraId="5236289B"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If the landlord applies to the Tribunal for an eviction order, the Tribunal will ask the landlord to prove to the Tribunal why the ground set out in the landlord's notice applies to allow the landlord to end the tenancy.    </w:t>
      </w:r>
    </w:p>
    <w:p w14:paraId="02C09389" w14:textId="77777777" w:rsidR="00097BB2" w:rsidRPr="002B1B30" w:rsidRDefault="00097BB2" w:rsidP="00097BB2">
      <w:pPr>
        <w:pStyle w:val="BodyText"/>
        <w:spacing w:after="0"/>
        <w:ind w:left="709"/>
        <w:jc w:val="left"/>
        <w:rPr>
          <w:rFonts w:cs="Arial"/>
          <w:sz w:val="24"/>
          <w:szCs w:val="24"/>
        </w:rPr>
      </w:pPr>
      <w:r w:rsidRPr="002B1B30">
        <w:rPr>
          <w:rFonts w:cs="Arial"/>
          <w:b/>
          <w:sz w:val="24"/>
          <w:szCs w:val="24"/>
        </w:rPr>
        <w:t>Amount of notice</w:t>
      </w:r>
    </w:p>
    <w:p w14:paraId="30E89E5A" w14:textId="77777777" w:rsidR="00097BB2" w:rsidRPr="002B1B30" w:rsidRDefault="00097BB2" w:rsidP="00097BB2">
      <w:pPr>
        <w:pStyle w:val="BodyText"/>
        <w:spacing w:after="0"/>
        <w:ind w:left="709"/>
        <w:jc w:val="left"/>
        <w:rPr>
          <w:rFonts w:cs="Arial"/>
          <w:sz w:val="24"/>
          <w:szCs w:val="24"/>
        </w:rPr>
      </w:pPr>
    </w:p>
    <w:p w14:paraId="670FA349" w14:textId="2233E865" w:rsidR="00097BB2" w:rsidRPr="002B1B30" w:rsidRDefault="00097BB2" w:rsidP="00097BB2">
      <w:pPr>
        <w:pStyle w:val="BodyText"/>
        <w:ind w:left="709"/>
        <w:jc w:val="left"/>
        <w:rPr>
          <w:rFonts w:cs="Arial"/>
          <w:sz w:val="24"/>
          <w:szCs w:val="24"/>
        </w:rPr>
      </w:pPr>
      <w:r w:rsidRPr="002B1B30">
        <w:rPr>
          <w:rFonts w:cs="Arial"/>
          <w:sz w:val="24"/>
          <w:szCs w:val="24"/>
        </w:rPr>
        <w:t xml:space="preserve">All tenants are entitled to receive </w:t>
      </w:r>
      <w:r w:rsidRPr="002B1B30">
        <w:rPr>
          <w:rFonts w:cs="Arial"/>
          <w:b/>
          <w:sz w:val="24"/>
          <w:szCs w:val="24"/>
        </w:rPr>
        <w:t>28 days’ notice</w:t>
      </w:r>
      <w:r w:rsidRPr="002B1B30">
        <w:rPr>
          <w:rFonts w:cs="Arial"/>
          <w:sz w:val="24"/>
          <w:szCs w:val="24"/>
        </w:rPr>
        <w:t xml:space="preserve">.  Some tenants will be able to get 84 days’ notice.  </w:t>
      </w:r>
    </w:p>
    <w:p w14:paraId="5DF80807" w14:textId="77777777" w:rsidR="00097BB2" w:rsidRPr="002B1B30" w:rsidRDefault="00097BB2" w:rsidP="00097BB2">
      <w:pPr>
        <w:pStyle w:val="BodyText"/>
        <w:ind w:left="709"/>
        <w:jc w:val="left"/>
        <w:rPr>
          <w:rFonts w:cs="Arial"/>
          <w:sz w:val="24"/>
          <w:szCs w:val="24"/>
        </w:rPr>
      </w:pPr>
      <w:r w:rsidRPr="002B1B30">
        <w:rPr>
          <w:rFonts w:cs="Arial"/>
          <w:sz w:val="24"/>
          <w:szCs w:val="24"/>
        </w:rPr>
        <w:t>The amount of notice which the landlord has to give the tenant depends on:</w:t>
      </w:r>
    </w:p>
    <w:p w14:paraId="0F58CC96" w14:textId="77777777" w:rsidR="00097BB2" w:rsidRPr="002B1B30" w:rsidRDefault="00097BB2" w:rsidP="00097BB2">
      <w:pPr>
        <w:pStyle w:val="ListBullet"/>
        <w:tabs>
          <w:tab w:val="num" w:pos="1418"/>
        </w:tabs>
        <w:ind w:left="1276" w:hanging="567"/>
        <w:jc w:val="left"/>
        <w:rPr>
          <w:rFonts w:cs="Arial"/>
          <w:sz w:val="24"/>
          <w:szCs w:val="24"/>
        </w:rPr>
      </w:pPr>
      <w:r w:rsidRPr="002B1B30">
        <w:rPr>
          <w:rFonts w:cs="Arial"/>
          <w:sz w:val="24"/>
          <w:szCs w:val="24"/>
        </w:rPr>
        <w:t xml:space="preserve">which of the </w:t>
      </w:r>
      <w:proofErr w:type="gramStart"/>
      <w:r w:rsidRPr="002B1B30">
        <w:rPr>
          <w:rFonts w:cs="Arial"/>
          <w:sz w:val="24"/>
          <w:szCs w:val="24"/>
        </w:rPr>
        <w:t>18 eviction</w:t>
      </w:r>
      <w:proofErr w:type="gramEnd"/>
      <w:r w:rsidRPr="002B1B30">
        <w:rPr>
          <w:rFonts w:cs="Arial"/>
          <w:sz w:val="24"/>
          <w:szCs w:val="24"/>
        </w:rPr>
        <w:t xml:space="preserve"> ground(s) the landlord is using to end the Agreement; and </w:t>
      </w:r>
    </w:p>
    <w:p w14:paraId="5CAD5A60" w14:textId="77777777" w:rsidR="00097BB2" w:rsidRPr="002B1B30" w:rsidRDefault="00097BB2" w:rsidP="00097BB2">
      <w:pPr>
        <w:pStyle w:val="ListBullet"/>
        <w:tabs>
          <w:tab w:val="num" w:pos="1418"/>
        </w:tabs>
        <w:ind w:left="1276" w:hanging="567"/>
        <w:jc w:val="left"/>
        <w:rPr>
          <w:rFonts w:cs="Arial"/>
          <w:b/>
          <w:sz w:val="24"/>
          <w:szCs w:val="24"/>
        </w:rPr>
      </w:pPr>
      <w:r w:rsidRPr="002B1B30">
        <w:rPr>
          <w:rFonts w:cs="Arial"/>
          <w:sz w:val="24"/>
          <w:szCs w:val="24"/>
        </w:rPr>
        <w:t>how long the tenant has lived in the property.</w:t>
      </w:r>
    </w:p>
    <w:p w14:paraId="01710473" w14:textId="3C6727E9" w:rsidR="00097BB2" w:rsidRPr="002B1B30" w:rsidRDefault="00097BB2" w:rsidP="00097BB2">
      <w:pPr>
        <w:pStyle w:val="BodyText2"/>
        <w:ind w:left="709"/>
        <w:jc w:val="left"/>
        <w:rPr>
          <w:rFonts w:cs="Arial"/>
          <w:sz w:val="24"/>
          <w:szCs w:val="24"/>
        </w:rPr>
      </w:pPr>
      <w:r w:rsidRPr="002B1B30">
        <w:rPr>
          <w:rFonts w:cs="Arial"/>
          <w:b/>
          <w:sz w:val="24"/>
          <w:szCs w:val="24"/>
        </w:rPr>
        <w:t>28 days' (or 4 weeks') notice</w:t>
      </w:r>
      <w:r w:rsidRPr="002B1B30">
        <w:rPr>
          <w:rFonts w:cs="Arial"/>
          <w:sz w:val="24"/>
          <w:szCs w:val="24"/>
        </w:rPr>
        <w:t xml:space="preserve"> must be given to the tenant if:</w:t>
      </w:r>
    </w:p>
    <w:p w14:paraId="67C44EA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on the date that the tenant receives the Notice to Leave, the tenancy has been running for </w:t>
      </w:r>
      <w:r w:rsidRPr="002B1B30">
        <w:rPr>
          <w:rFonts w:cs="Arial"/>
          <w:b/>
          <w:sz w:val="24"/>
          <w:szCs w:val="24"/>
        </w:rPr>
        <w:t>six months or less</w:t>
      </w:r>
      <w:r w:rsidRPr="002B1B30">
        <w:rPr>
          <w:rFonts w:cs="Arial"/>
          <w:sz w:val="24"/>
          <w:szCs w:val="24"/>
        </w:rPr>
        <w:t>;</w:t>
      </w:r>
    </w:p>
    <w:p w14:paraId="710A09D9" w14:textId="77777777" w:rsidR="00097BB2" w:rsidRPr="002B1B30" w:rsidRDefault="00097BB2" w:rsidP="00097BB2">
      <w:pPr>
        <w:pStyle w:val="ListBullet3"/>
        <w:numPr>
          <w:ilvl w:val="0"/>
          <w:numId w:val="0"/>
        </w:numPr>
        <w:ind w:left="709"/>
        <w:jc w:val="left"/>
        <w:rPr>
          <w:rFonts w:cs="Arial"/>
          <w:b/>
          <w:sz w:val="24"/>
          <w:szCs w:val="24"/>
        </w:rPr>
      </w:pPr>
      <w:r w:rsidRPr="002B1B30">
        <w:rPr>
          <w:rFonts w:cs="Arial"/>
          <w:b/>
          <w:sz w:val="24"/>
          <w:szCs w:val="24"/>
        </w:rPr>
        <w:t>OR</w:t>
      </w:r>
    </w:p>
    <w:p w14:paraId="2928C371"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only eviction ground(s) set out in the landlord's notice to leave is/are that the tenant:</w:t>
      </w:r>
    </w:p>
    <w:p w14:paraId="1BDE9866" w14:textId="77777777" w:rsidR="00097BB2" w:rsidRPr="002B1B30" w:rsidRDefault="00097BB2" w:rsidP="00D47EEB">
      <w:pPr>
        <w:pStyle w:val="ListBullet"/>
        <w:numPr>
          <w:ilvl w:val="0"/>
          <w:numId w:val="39"/>
        </w:numPr>
        <w:tabs>
          <w:tab w:val="left" w:pos="1276"/>
        </w:tabs>
        <w:ind w:left="2070"/>
        <w:jc w:val="left"/>
        <w:rPr>
          <w:rFonts w:cs="Arial"/>
          <w:sz w:val="24"/>
          <w:szCs w:val="24"/>
        </w:rPr>
      </w:pPr>
      <w:r w:rsidRPr="002B1B30">
        <w:rPr>
          <w:rFonts w:cs="Arial"/>
          <w:sz w:val="24"/>
          <w:szCs w:val="24"/>
        </w:rPr>
        <w:t>is not occupying the property as the tenant's only or main home; or</w:t>
      </w:r>
    </w:p>
    <w:p w14:paraId="45894C6F" w14:textId="77777777" w:rsidR="00097BB2" w:rsidRPr="002B1B30" w:rsidRDefault="00097BB2" w:rsidP="00D47EEB">
      <w:pPr>
        <w:pStyle w:val="ListBullet"/>
        <w:numPr>
          <w:ilvl w:val="0"/>
          <w:numId w:val="39"/>
        </w:numPr>
        <w:tabs>
          <w:tab w:val="left" w:pos="1276"/>
        </w:tabs>
        <w:ind w:left="2070"/>
        <w:jc w:val="left"/>
        <w:rPr>
          <w:rFonts w:cs="Arial"/>
          <w:sz w:val="24"/>
          <w:szCs w:val="24"/>
        </w:rPr>
      </w:pPr>
      <w:r w:rsidRPr="002B1B30">
        <w:rPr>
          <w:rFonts w:cs="Arial"/>
          <w:sz w:val="24"/>
          <w:szCs w:val="24"/>
        </w:rPr>
        <w:t xml:space="preserve">has breached the </w:t>
      </w:r>
      <w:r w:rsidRPr="002B1B30">
        <w:rPr>
          <w:rFonts w:cs="Arial"/>
          <w:sz w:val="24"/>
          <w:szCs w:val="24"/>
          <w:lang w:val="en"/>
        </w:rPr>
        <w:t>Agreement</w:t>
      </w:r>
      <w:r w:rsidRPr="002B1B30">
        <w:rPr>
          <w:rFonts w:cs="Arial"/>
          <w:sz w:val="24"/>
          <w:szCs w:val="24"/>
        </w:rPr>
        <w:t>; or</w:t>
      </w:r>
    </w:p>
    <w:p w14:paraId="3F460DD3" w14:textId="77777777" w:rsidR="00097BB2" w:rsidRPr="002B1B30" w:rsidRDefault="00097BB2" w:rsidP="00D47EEB">
      <w:pPr>
        <w:pStyle w:val="ListBullet"/>
        <w:numPr>
          <w:ilvl w:val="0"/>
          <w:numId w:val="39"/>
        </w:numPr>
        <w:tabs>
          <w:tab w:val="left" w:pos="1276"/>
        </w:tabs>
        <w:ind w:left="2070"/>
        <w:jc w:val="left"/>
        <w:rPr>
          <w:rFonts w:cs="Arial"/>
          <w:sz w:val="24"/>
          <w:szCs w:val="24"/>
        </w:rPr>
      </w:pPr>
      <w:r w:rsidRPr="002B1B30">
        <w:rPr>
          <w:rFonts w:cs="Arial"/>
          <w:sz w:val="24"/>
          <w:szCs w:val="24"/>
        </w:rPr>
        <w:t>is in rent arrears for three or more months in a row; or</w:t>
      </w:r>
    </w:p>
    <w:p w14:paraId="7D8D26C6" w14:textId="77777777" w:rsidR="00097BB2" w:rsidRPr="002B1B30" w:rsidRDefault="00097BB2" w:rsidP="00D47EEB">
      <w:pPr>
        <w:pStyle w:val="ListBullet"/>
        <w:numPr>
          <w:ilvl w:val="0"/>
          <w:numId w:val="39"/>
        </w:numPr>
        <w:tabs>
          <w:tab w:val="left" w:pos="1276"/>
        </w:tabs>
        <w:ind w:left="2070"/>
        <w:jc w:val="left"/>
        <w:rPr>
          <w:rFonts w:cs="Arial"/>
          <w:sz w:val="24"/>
          <w:szCs w:val="24"/>
        </w:rPr>
      </w:pPr>
      <w:r w:rsidRPr="002B1B30">
        <w:rPr>
          <w:rFonts w:cs="Arial"/>
          <w:sz w:val="24"/>
          <w:szCs w:val="24"/>
        </w:rPr>
        <w:t>has been found guilty, in a court, of certain crimes; or</w:t>
      </w:r>
    </w:p>
    <w:p w14:paraId="2B1572F1" w14:textId="77777777" w:rsidR="00097BB2" w:rsidRPr="002B1B30" w:rsidRDefault="00097BB2" w:rsidP="00D47EEB">
      <w:pPr>
        <w:pStyle w:val="ListBullet"/>
        <w:numPr>
          <w:ilvl w:val="0"/>
          <w:numId w:val="39"/>
        </w:numPr>
        <w:tabs>
          <w:tab w:val="left" w:pos="1276"/>
        </w:tabs>
        <w:ind w:left="2070"/>
        <w:jc w:val="left"/>
        <w:rPr>
          <w:rFonts w:cs="Arial"/>
          <w:sz w:val="24"/>
          <w:szCs w:val="24"/>
        </w:rPr>
      </w:pPr>
      <w:r w:rsidRPr="002B1B30">
        <w:rPr>
          <w:rFonts w:cs="Arial"/>
          <w:sz w:val="24"/>
          <w:szCs w:val="24"/>
        </w:rPr>
        <w:t>has been involved in antisocial behaviour; or</w:t>
      </w:r>
    </w:p>
    <w:p w14:paraId="70E74883" w14:textId="77777777" w:rsidR="00097BB2" w:rsidRPr="002B1B30" w:rsidRDefault="00097BB2" w:rsidP="00D47EEB">
      <w:pPr>
        <w:pStyle w:val="ListBullet"/>
        <w:numPr>
          <w:ilvl w:val="0"/>
          <w:numId w:val="39"/>
        </w:numPr>
        <w:tabs>
          <w:tab w:val="left" w:pos="1276"/>
        </w:tabs>
        <w:ind w:left="2070"/>
        <w:jc w:val="left"/>
        <w:rPr>
          <w:rFonts w:cs="Arial"/>
          <w:sz w:val="24"/>
          <w:szCs w:val="24"/>
        </w:rPr>
      </w:pPr>
      <w:r w:rsidRPr="002B1B30">
        <w:rPr>
          <w:rFonts w:cs="Arial"/>
          <w:sz w:val="24"/>
          <w:szCs w:val="24"/>
        </w:rPr>
        <w:t>has been involved with a person who has been found guilty of certain crimes or has been involved in antisocial behaviour.</w:t>
      </w:r>
    </w:p>
    <w:p w14:paraId="73D5B5EF" w14:textId="1B186D7A" w:rsidR="00097BB2" w:rsidRPr="002B1B30" w:rsidRDefault="00097BB2" w:rsidP="00097BB2">
      <w:pPr>
        <w:pStyle w:val="BodyText2"/>
        <w:ind w:left="709"/>
        <w:jc w:val="left"/>
        <w:rPr>
          <w:rFonts w:cs="Arial"/>
          <w:sz w:val="24"/>
          <w:szCs w:val="24"/>
        </w:rPr>
      </w:pPr>
      <w:r w:rsidRPr="002B1B30">
        <w:rPr>
          <w:rFonts w:cs="Arial"/>
          <w:sz w:val="24"/>
          <w:szCs w:val="24"/>
        </w:rPr>
        <w:t xml:space="preserve">In all other cases, the tenant must get </w:t>
      </w:r>
      <w:r w:rsidRPr="002B1B30">
        <w:rPr>
          <w:rFonts w:cs="Arial"/>
          <w:b/>
          <w:sz w:val="24"/>
          <w:szCs w:val="24"/>
        </w:rPr>
        <w:t>84 days' (or 12 weeks) notice.</w:t>
      </w:r>
      <w:r w:rsidRPr="002B1B30">
        <w:rPr>
          <w:rFonts w:cs="Arial"/>
          <w:sz w:val="24"/>
          <w:szCs w:val="24"/>
        </w:rPr>
        <w:t xml:space="preserve">  </w:t>
      </w:r>
    </w:p>
    <w:p w14:paraId="68B184D6" w14:textId="64F08BDA" w:rsidR="00097BB2" w:rsidRPr="002B1B30" w:rsidRDefault="00097BB2" w:rsidP="00097BB2">
      <w:pPr>
        <w:pStyle w:val="BodyText2"/>
        <w:ind w:left="709"/>
        <w:jc w:val="left"/>
        <w:rPr>
          <w:rFonts w:cs="Arial"/>
          <w:sz w:val="24"/>
          <w:szCs w:val="24"/>
        </w:rPr>
      </w:pPr>
      <w:r w:rsidRPr="002B1B30">
        <w:rPr>
          <w:rFonts w:cs="Arial"/>
          <w:b/>
          <w:sz w:val="24"/>
          <w:szCs w:val="24"/>
        </w:rPr>
        <w:t>84 days' (or 12 weeks) notice</w:t>
      </w:r>
      <w:r w:rsidRPr="002B1B30">
        <w:rPr>
          <w:rFonts w:cs="Arial"/>
          <w:sz w:val="24"/>
          <w:szCs w:val="24"/>
        </w:rPr>
        <w:t xml:space="preserve"> must be given to the tenant if:</w:t>
      </w:r>
    </w:p>
    <w:p w14:paraId="7D41FF0C"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on the date that the tenant receives the landlord's notice, the tenancy has been running for </w:t>
      </w:r>
      <w:r w:rsidRPr="002B1B30">
        <w:rPr>
          <w:rFonts w:cs="Arial"/>
          <w:b/>
          <w:sz w:val="24"/>
          <w:szCs w:val="24"/>
        </w:rPr>
        <w:t>more than six months</w:t>
      </w:r>
      <w:r w:rsidRPr="002B1B30">
        <w:rPr>
          <w:rFonts w:cs="Arial"/>
          <w:sz w:val="24"/>
          <w:szCs w:val="24"/>
        </w:rPr>
        <w:t xml:space="preserve">; </w:t>
      </w:r>
    </w:p>
    <w:p w14:paraId="67E2727B" w14:textId="77777777" w:rsidR="00097BB2" w:rsidRPr="002B1B30" w:rsidRDefault="00097BB2" w:rsidP="00097BB2">
      <w:pPr>
        <w:pStyle w:val="ListBullet3"/>
        <w:numPr>
          <w:ilvl w:val="0"/>
          <w:numId w:val="0"/>
        </w:numPr>
        <w:ind w:left="709"/>
        <w:jc w:val="left"/>
        <w:rPr>
          <w:rFonts w:cs="Arial"/>
          <w:b/>
          <w:sz w:val="24"/>
          <w:szCs w:val="24"/>
        </w:rPr>
      </w:pPr>
      <w:r w:rsidRPr="002B1B30">
        <w:rPr>
          <w:rFonts w:cs="Arial"/>
          <w:b/>
          <w:sz w:val="24"/>
          <w:szCs w:val="24"/>
        </w:rPr>
        <w:t>AND</w:t>
      </w:r>
    </w:p>
    <w:p w14:paraId="754ED416"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landlord's notice includes any of the eviction ground(s) not mentioned above.</w:t>
      </w:r>
    </w:p>
    <w:p w14:paraId="6C2B5669" w14:textId="77777777" w:rsidR="00097BB2" w:rsidRPr="002B1B30" w:rsidRDefault="00097BB2" w:rsidP="00097BB2">
      <w:pPr>
        <w:pStyle w:val="BodyText"/>
        <w:ind w:left="567"/>
        <w:jc w:val="left"/>
        <w:rPr>
          <w:rFonts w:cs="Arial"/>
          <w:b/>
          <w:sz w:val="24"/>
          <w:szCs w:val="24"/>
        </w:rPr>
      </w:pPr>
      <w:r w:rsidRPr="002B1B30">
        <w:rPr>
          <w:rFonts w:cs="Arial"/>
          <w:b/>
          <w:sz w:val="24"/>
          <w:szCs w:val="24"/>
        </w:rPr>
        <w:t>There are 18 grounds that allow a landlord to end a tenancy</w:t>
      </w:r>
    </w:p>
    <w:p w14:paraId="559EF540"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8 of those grounds are always mandatory - that means that the Tribunal must grant an Eviction Order if any one or more of those grounds is found by the Tribunal to exist;</w:t>
      </w:r>
    </w:p>
    <w:p w14:paraId="4E3382D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8 of those grounds are discretionary - that means that, even if the Tribunal finds that these grounds exist, the Tribunal must decide whether or not the tenancy can be ended on these grounds</w:t>
      </w:r>
    </w:p>
    <w:p w14:paraId="2930910F" w14:textId="77777777" w:rsidR="00097BB2" w:rsidRPr="002B1B30" w:rsidRDefault="00097BB2" w:rsidP="00097BB2">
      <w:pPr>
        <w:pStyle w:val="ListBullet"/>
        <w:tabs>
          <w:tab w:val="num" w:pos="1276"/>
        </w:tabs>
        <w:ind w:left="1276" w:hanging="567"/>
        <w:jc w:val="left"/>
        <w:rPr>
          <w:rFonts w:cs="Arial"/>
          <w:b/>
          <w:sz w:val="24"/>
          <w:szCs w:val="24"/>
        </w:rPr>
      </w:pPr>
      <w:r w:rsidRPr="002B1B30">
        <w:rPr>
          <w:rFonts w:cs="Arial"/>
          <w:sz w:val="24"/>
          <w:szCs w:val="24"/>
        </w:rPr>
        <w:t>2 of those grounds are part mandatory and part discretionary - so in some cases the Tribunal must grant an Eviction Order and in others the Tribunal will decide whether or not the tenancy can be ended on either of those grounds.</w:t>
      </w:r>
    </w:p>
    <w:p w14:paraId="4739C371" w14:textId="77777777" w:rsidR="00097BB2" w:rsidRPr="002B1B30" w:rsidRDefault="00097BB2" w:rsidP="00097BB2">
      <w:pPr>
        <w:pStyle w:val="BodyText1"/>
        <w:jc w:val="left"/>
        <w:rPr>
          <w:rFonts w:cs="Arial"/>
          <w:sz w:val="24"/>
          <w:szCs w:val="24"/>
        </w:rPr>
      </w:pPr>
      <w:r w:rsidRPr="002B1B30">
        <w:rPr>
          <w:rFonts w:cs="Arial"/>
          <w:sz w:val="24"/>
          <w:szCs w:val="24"/>
        </w:rPr>
        <w:t>More detail on all of the above 18 grounds is given below.</w:t>
      </w:r>
    </w:p>
    <w:p w14:paraId="0E0B9B79" w14:textId="77777777" w:rsidR="00097BB2" w:rsidRPr="002B1B30" w:rsidRDefault="00097BB2" w:rsidP="00097BB2">
      <w:pPr>
        <w:pStyle w:val="BodyText"/>
        <w:spacing w:after="0"/>
        <w:ind w:left="709"/>
        <w:jc w:val="left"/>
        <w:rPr>
          <w:rFonts w:cs="Arial"/>
          <w:b/>
          <w:sz w:val="24"/>
          <w:szCs w:val="24"/>
        </w:rPr>
      </w:pPr>
      <w:r w:rsidRPr="002B1B30">
        <w:rPr>
          <w:rFonts w:cs="Arial"/>
          <w:b/>
          <w:sz w:val="24"/>
          <w:szCs w:val="24"/>
        </w:rPr>
        <w:t>8 mandatory eviction grounds</w:t>
      </w:r>
    </w:p>
    <w:p w14:paraId="6E582721" w14:textId="77777777" w:rsidR="00097BB2" w:rsidRPr="002B1B30" w:rsidRDefault="00097BB2" w:rsidP="00097BB2">
      <w:pPr>
        <w:pStyle w:val="BodyText"/>
        <w:spacing w:after="0"/>
        <w:rPr>
          <w:rFonts w:cs="Arial"/>
          <w:b/>
          <w:sz w:val="24"/>
          <w:szCs w:val="24"/>
        </w:rPr>
      </w:pPr>
    </w:p>
    <w:p w14:paraId="46E20357"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sell the property for market value within three months of the tenant leaving the property. </w:t>
      </w:r>
    </w:p>
    <w:p w14:paraId="67A6FF3D"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property is to be sold by the mortgage lender for the property.  </w:t>
      </w:r>
    </w:p>
    <w:p w14:paraId="0C9AB0D0"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refurbish the property (so carry out improvements) and this will involve fairly disruptive works to, or in relation to, the property. </w:t>
      </w:r>
    </w:p>
    <w:p w14:paraId="257DD363"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live in the property as his or her only or main home. </w:t>
      </w:r>
    </w:p>
    <w:p w14:paraId="67233CCD"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use the property for a purpose other than giving a person a home. </w:t>
      </w:r>
    </w:p>
    <w:p w14:paraId="4DE07B62"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property is owned by the landlord for the purpose of being lived in by someone who works for a religious purpose. This means that the person carries out religious work from the property AND the property has actually been used for this purpose at some time before the tenant began living there. </w:t>
      </w:r>
    </w:p>
    <w:p w14:paraId="37EA428F"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tenant is not living at the property as his or her only or main home or has left the property (other than for a temporary period).  </w:t>
      </w:r>
    </w:p>
    <w:p w14:paraId="31082744"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After the tenancy began, the tenant is found guilty in a court either (</w:t>
      </w:r>
      <w:proofErr w:type="spellStart"/>
      <w:r w:rsidRPr="002B1B30">
        <w:rPr>
          <w:rFonts w:cs="Arial"/>
          <w:sz w:val="24"/>
          <w:szCs w:val="24"/>
        </w:rPr>
        <w:t>i</w:t>
      </w:r>
      <w:proofErr w:type="spellEnd"/>
      <w:r w:rsidRPr="002B1B30">
        <w:rPr>
          <w:rFonts w:cs="Arial"/>
          <w:sz w:val="24"/>
          <w:szCs w:val="24"/>
        </w:rPr>
        <w:t>) of using, or allowing the use of, the property for an immoral or illegal purpose or (ii) of a crime for which the tenant could be sent to prison. This crime needs to have taken place in or in the neighbourhood of the property. For this ground, the landlord would usually have to apply for the eviction order within 12 months after the date that the tenant was found guilty.</w:t>
      </w:r>
    </w:p>
    <w:p w14:paraId="20D721D7" w14:textId="77777777" w:rsidR="00097BB2" w:rsidRPr="002B1B30" w:rsidRDefault="00097BB2" w:rsidP="00097BB2">
      <w:pPr>
        <w:pStyle w:val="BodyText"/>
        <w:spacing w:after="0"/>
        <w:ind w:left="709"/>
        <w:jc w:val="left"/>
        <w:rPr>
          <w:rFonts w:cs="Arial"/>
          <w:sz w:val="24"/>
          <w:szCs w:val="24"/>
        </w:rPr>
      </w:pPr>
      <w:r w:rsidRPr="002B1B30">
        <w:rPr>
          <w:rFonts w:cs="Arial"/>
          <w:sz w:val="24"/>
          <w:szCs w:val="24"/>
        </w:rPr>
        <w:t xml:space="preserve">If the Tribunal accepts that any one or more of these 8 fully mandatory eviction grounds applies, then the Tribunal </w:t>
      </w:r>
      <w:r w:rsidRPr="002B1B30">
        <w:rPr>
          <w:rFonts w:cs="Arial"/>
          <w:b/>
          <w:sz w:val="24"/>
          <w:szCs w:val="24"/>
        </w:rPr>
        <w:t>must</w:t>
      </w:r>
      <w:r w:rsidRPr="002B1B30">
        <w:rPr>
          <w:rFonts w:cs="Arial"/>
          <w:sz w:val="24"/>
          <w:szCs w:val="24"/>
        </w:rPr>
        <w:t xml:space="preserve"> issue an eviction order.  </w:t>
      </w:r>
    </w:p>
    <w:p w14:paraId="7839E92D" w14:textId="77777777" w:rsidR="00097BB2" w:rsidRPr="002B1B30" w:rsidRDefault="00097BB2" w:rsidP="00097BB2">
      <w:pPr>
        <w:pStyle w:val="BodyText"/>
        <w:spacing w:after="0"/>
        <w:ind w:left="709"/>
        <w:jc w:val="left"/>
        <w:rPr>
          <w:rFonts w:cs="Arial"/>
          <w:sz w:val="24"/>
          <w:szCs w:val="24"/>
        </w:rPr>
      </w:pPr>
    </w:p>
    <w:p w14:paraId="60B36CC4" w14:textId="77777777" w:rsidR="00097BB2" w:rsidRPr="002B1B30" w:rsidRDefault="00097BB2" w:rsidP="00097BB2">
      <w:pPr>
        <w:pStyle w:val="BodyText"/>
        <w:ind w:left="709"/>
        <w:jc w:val="left"/>
        <w:rPr>
          <w:rFonts w:cs="Arial"/>
          <w:b/>
          <w:sz w:val="24"/>
          <w:szCs w:val="24"/>
        </w:rPr>
      </w:pPr>
      <w:r w:rsidRPr="002B1B30">
        <w:rPr>
          <w:rFonts w:cs="Arial"/>
          <w:b/>
          <w:sz w:val="24"/>
          <w:szCs w:val="24"/>
        </w:rPr>
        <w:t>8 Discretionary Eviction Grounds</w:t>
      </w:r>
    </w:p>
    <w:p w14:paraId="5E607A23"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lastRenderedPageBreak/>
        <w:t>A member of the landlord’s family intends to live in the property as his or her only or main home.</w:t>
      </w:r>
    </w:p>
    <w:p w14:paraId="363A6FE0"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 xml:space="preserve">The tenancy was entered into because the tenant had a need for community care (as decided by the local council) and the local council has decided that the tenant no longer has that need.  </w:t>
      </w:r>
    </w:p>
    <w:p w14:paraId="7AE2B213"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 xml:space="preserve">The tenant has breached any of the duties of the tenant under the tenancy – but this does not apply to a failure by the tenant to pay rent as there is a separate ground for this.  </w:t>
      </w:r>
    </w:p>
    <w:p w14:paraId="65D66A9A"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The tenant has acted in an antisocial manner to another person and the Tribunal is satisfied that it is reasonable to issue an eviction order.  For this ground, the landlord would be expected to apply for the eviction order within 12 months of the antisocial behaviour taking place.</w:t>
      </w:r>
    </w:p>
    <w:p w14:paraId="6DC47EC4"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The tenant is meeting or socialising in the property with a person who has (</w:t>
      </w:r>
      <w:proofErr w:type="spellStart"/>
      <w:r w:rsidRPr="002B1B30">
        <w:rPr>
          <w:rFonts w:cs="Arial"/>
          <w:sz w:val="24"/>
          <w:szCs w:val="24"/>
        </w:rPr>
        <w:t>i</w:t>
      </w:r>
      <w:proofErr w:type="spellEnd"/>
      <w:r w:rsidRPr="002B1B30">
        <w:rPr>
          <w:rFonts w:cs="Arial"/>
          <w:sz w:val="24"/>
          <w:szCs w:val="24"/>
        </w:rPr>
        <w:t>) been found guilty of a crime or (ii) been involved in antisocial behaviour. This applies if, in either case, the Tribunal would have been able to issue an eviction order if it was the tenant who had been found guilty of that crime or the tenant who had been involved in that antisocial behaviour. For this ground, the landlord would be expected to apply for the eviction order within 12 months of the antisocial behaviour taking place.</w:t>
      </w:r>
    </w:p>
    <w:p w14:paraId="264029D4"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Landlord registration has been refused or cancelled by a local council - as, in that case, the law would not permit the landlord to let out the property that they own.</w:t>
      </w:r>
    </w:p>
    <w:p w14:paraId="069170FA"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 xml:space="preserve">A House in Multiple Occupation (HMO) licence for the property has been cancelled by the local council as the law would not permit the landlord to let out the property to three or more tenants who are not members of the same family.   There may be times where a tenancy can continue for a short time without there being an HMO licence. </w:t>
      </w:r>
    </w:p>
    <w:p w14:paraId="14A7DAD3"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The local council has served a notice on the landlord about the property being overcrowded.</w:t>
      </w:r>
    </w:p>
    <w:p w14:paraId="06828661" w14:textId="77777777" w:rsidR="00097BB2" w:rsidRPr="002B1B30" w:rsidRDefault="00097BB2" w:rsidP="00097BB2">
      <w:pPr>
        <w:pStyle w:val="BodyText1"/>
        <w:tabs>
          <w:tab w:val="num" w:pos="1276"/>
        </w:tabs>
        <w:ind w:left="1134"/>
        <w:jc w:val="left"/>
        <w:rPr>
          <w:rFonts w:cs="Arial"/>
          <w:sz w:val="24"/>
          <w:szCs w:val="24"/>
        </w:rPr>
      </w:pPr>
      <w:r w:rsidRPr="002B1B30">
        <w:rPr>
          <w:rFonts w:cs="Arial"/>
          <w:sz w:val="24"/>
          <w:szCs w:val="24"/>
        </w:rPr>
        <w:t>The Tribunal will consider whether or not any one or more of these 8 discretionary eviction grounds in the notice to leave applies and whether or not it is right to end the tenancy on these grounds.</w:t>
      </w:r>
    </w:p>
    <w:p w14:paraId="5869F3C7" w14:textId="77777777" w:rsidR="00097BB2" w:rsidRPr="002B1B30" w:rsidRDefault="00097BB2" w:rsidP="00097BB2">
      <w:pPr>
        <w:pStyle w:val="BodyText"/>
        <w:ind w:left="709"/>
        <w:jc w:val="left"/>
        <w:rPr>
          <w:rFonts w:cs="Arial"/>
          <w:b/>
          <w:sz w:val="24"/>
          <w:szCs w:val="24"/>
        </w:rPr>
      </w:pPr>
      <w:r w:rsidRPr="002B1B30">
        <w:rPr>
          <w:rFonts w:cs="Arial"/>
          <w:b/>
          <w:sz w:val="24"/>
          <w:szCs w:val="24"/>
        </w:rPr>
        <w:t>2 eviction grounds which can be mandatory or discretionary</w:t>
      </w:r>
    </w:p>
    <w:p w14:paraId="73BA1080"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Two of the eviction grounds can be mandatory in some cases and discretionary in some others. </w:t>
      </w:r>
      <w:proofErr w:type="gramStart"/>
      <w:r w:rsidRPr="002B1B30">
        <w:rPr>
          <w:rFonts w:cs="Arial"/>
          <w:sz w:val="24"/>
          <w:szCs w:val="24"/>
        </w:rPr>
        <w:t>So</w:t>
      </w:r>
      <w:proofErr w:type="gramEnd"/>
      <w:r w:rsidRPr="002B1B30">
        <w:rPr>
          <w:rFonts w:cs="Arial"/>
          <w:sz w:val="24"/>
          <w:szCs w:val="24"/>
        </w:rPr>
        <w:t xml:space="preserve"> if the Tribunal accepts that the ground applies, then:</w:t>
      </w:r>
    </w:p>
    <w:p w14:paraId="4417FE54"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in some </w:t>
      </w:r>
      <w:proofErr w:type="gramStart"/>
      <w:r w:rsidRPr="002B1B30">
        <w:rPr>
          <w:rFonts w:cs="Arial"/>
          <w:sz w:val="24"/>
          <w:szCs w:val="24"/>
        </w:rPr>
        <w:t>cases</w:t>
      </w:r>
      <w:proofErr w:type="gramEnd"/>
      <w:r w:rsidRPr="002B1B30">
        <w:rPr>
          <w:rFonts w:cs="Arial"/>
          <w:sz w:val="24"/>
          <w:szCs w:val="24"/>
        </w:rPr>
        <w:t xml:space="preserve"> the Tribunal must issue the eviction order; but</w:t>
      </w:r>
    </w:p>
    <w:p w14:paraId="6784B1DB" w14:textId="77777777" w:rsidR="00097BB2" w:rsidRPr="002B1B30" w:rsidRDefault="00097BB2" w:rsidP="00097BB2">
      <w:pPr>
        <w:pStyle w:val="ListBullet"/>
        <w:tabs>
          <w:tab w:val="num" w:pos="1276"/>
        </w:tabs>
        <w:ind w:left="1276" w:hanging="567"/>
        <w:jc w:val="left"/>
        <w:rPr>
          <w:rFonts w:cs="Arial"/>
          <w:b/>
          <w:sz w:val="24"/>
          <w:szCs w:val="24"/>
        </w:rPr>
      </w:pPr>
      <w:r w:rsidRPr="002B1B30">
        <w:rPr>
          <w:rFonts w:cs="Arial"/>
          <w:sz w:val="24"/>
          <w:szCs w:val="24"/>
        </w:rPr>
        <w:t>in other cases, the Tribunal can choose whether or not to issue the eviction order if the Tribunal considers it right to end the tenancy.</w:t>
      </w:r>
    </w:p>
    <w:p w14:paraId="68A81A7D" w14:textId="77777777" w:rsidR="00097BB2" w:rsidRPr="002B1B30" w:rsidRDefault="00097BB2" w:rsidP="00097BB2">
      <w:pPr>
        <w:pStyle w:val="ListBullet3"/>
        <w:numPr>
          <w:ilvl w:val="0"/>
          <w:numId w:val="0"/>
        </w:numPr>
        <w:spacing w:after="0"/>
        <w:ind w:firstLine="709"/>
        <w:jc w:val="left"/>
        <w:rPr>
          <w:rFonts w:cs="Arial"/>
          <w:b/>
          <w:sz w:val="24"/>
          <w:szCs w:val="24"/>
        </w:rPr>
      </w:pPr>
      <w:r w:rsidRPr="002B1B30">
        <w:rPr>
          <w:rFonts w:cs="Arial"/>
          <w:b/>
          <w:sz w:val="24"/>
          <w:szCs w:val="24"/>
        </w:rPr>
        <w:lastRenderedPageBreak/>
        <w:t xml:space="preserve">Mandatory or discretionary ground 1 - The tenant is in rent arrears. </w:t>
      </w:r>
    </w:p>
    <w:p w14:paraId="140D17E3" w14:textId="77777777" w:rsidR="00097BB2" w:rsidRPr="002B1B30" w:rsidRDefault="00097BB2" w:rsidP="00097BB2">
      <w:pPr>
        <w:pStyle w:val="BodyText2"/>
        <w:spacing w:after="0"/>
        <w:ind w:firstLine="709"/>
        <w:jc w:val="left"/>
        <w:rPr>
          <w:rFonts w:cs="Arial"/>
          <w:sz w:val="24"/>
          <w:szCs w:val="24"/>
        </w:rPr>
      </w:pPr>
    </w:p>
    <w:p w14:paraId="555A1736" w14:textId="77777777" w:rsidR="00097BB2" w:rsidRPr="002B1B30" w:rsidRDefault="00097BB2" w:rsidP="00097BB2">
      <w:pPr>
        <w:pStyle w:val="BodyText"/>
        <w:ind w:firstLine="709"/>
        <w:jc w:val="left"/>
        <w:rPr>
          <w:rFonts w:cs="Arial"/>
          <w:sz w:val="24"/>
          <w:szCs w:val="24"/>
        </w:rPr>
      </w:pPr>
      <w:r w:rsidRPr="002B1B30">
        <w:rPr>
          <w:rFonts w:cs="Arial"/>
          <w:sz w:val="24"/>
          <w:szCs w:val="24"/>
        </w:rPr>
        <w:t xml:space="preserve">This ground is </w:t>
      </w:r>
      <w:r w:rsidRPr="002B1B30">
        <w:rPr>
          <w:rFonts w:cs="Arial"/>
          <w:b/>
          <w:sz w:val="24"/>
          <w:szCs w:val="24"/>
        </w:rPr>
        <w:t>mandatory</w:t>
      </w:r>
      <w:r w:rsidRPr="002B1B30">
        <w:rPr>
          <w:rFonts w:cs="Arial"/>
          <w:sz w:val="24"/>
          <w:szCs w:val="24"/>
        </w:rPr>
        <w:t xml:space="preserve"> (so the Tribunal </w:t>
      </w:r>
      <w:r w:rsidRPr="002B1B30">
        <w:rPr>
          <w:rFonts w:cs="Arial"/>
          <w:b/>
          <w:sz w:val="24"/>
          <w:szCs w:val="24"/>
        </w:rPr>
        <w:t>must</w:t>
      </w:r>
      <w:r w:rsidRPr="002B1B30">
        <w:rPr>
          <w:rFonts w:cs="Arial"/>
          <w:sz w:val="24"/>
          <w:szCs w:val="24"/>
        </w:rPr>
        <w:t xml:space="preserve"> issue the eviction order) </w:t>
      </w:r>
      <w:proofErr w:type="gramStart"/>
      <w:r w:rsidRPr="002B1B30">
        <w:rPr>
          <w:rFonts w:cs="Arial"/>
          <w:sz w:val="24"/>
          <w:szCs w:val="24"/>
        </w:rPr>
        <w:t>if:-</w:t>
      </w:r>
      <w:proofErr w:type="gramEnd"/>
    </w:p>
    <w:p w14:paraId="7C3951D9"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tenant has not paid all of the rent (or some of the rent) which is due, for at least 3 months in a row; and</w:t>
      </w:r>
    </w:p>
    <w:p w14:paraId="3E05ECDD"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on the first day that the issue comes before the Tribunal, an amount equal to at least 1 month's rent remains unpaid; and</w:t>
      </w:r>
    </w:p>
    <w:p w14:paraId="045CBE0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Tribunal is satisfied that the reason for the tenant not paying the rent is NOT a delay or failure in the payment to the tenant of some benefits, including housing benefit or universal credit.  </w:t>
      </w:r>
    </w:p>
    <w:p w14:paraId="74F27039"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This ground is </w:t>
      </w:r>
      <w:r w:rsidRPr="002B1B30">
        <w:rPr>
          <w:rFonts w:cs="Arial"/>
          <w:b/>
          <w:sz w:val="24"/>
          <w:szCs w:val="24"/>
        </w:rPr>
        <w:t>discretionary</w:t>
      </w:r>
      <w:r w:rsidRPr="002B1B30">
        <w:rPr>
          <w:rFonts w:cs="Arial"/>
          <w:sz w:val="24"/>
          <w:szCs w:val="24"/>
        </w:rPr>
        <w:t xml:space="preserve"> (so the Tribunal can </w:t>
      </w:r>
      <w:r w:rsidRPr="002B1B30">
        <w:rPr>
          <w:rFonts w:cs="Arial"/>
          <w:b/>
          <w:sz w:val="24"/>
          <w:szCs w:val="24"/>
        </w:rPr>
        <w:t>choose</w:t>
      </w:r>
      <w:r w:rsidRPr="002B1B30">
        <w:rPr>
          <w:rFonts w:cs="Arial"/>
          <w:sz w:val="24"/>
          <w:szCs w:val="24"/>
        </w:rPr>
        <w:t xml:space="preserve"> whether or not to issue the eviction order if the Tribunal considers it right to end the tenancy) </w:t>
      </w:r>
      <w:proofErr w:type="gramStart"/>
      <w:r w:rsidRPr="002B1B30">
        <w:rPr>
          <w:rFonts w:cs="Arial"/>
          <w:sz w:val="24"/>
          <w:szCs w:val="24"/>
        </w:rPr>
        <w:t>if:-</w:t>
      </w:r>
      <w:proofErr w:type="gramEnd"/>
    </w:p>
    <w:p w14:paraId="13C83392"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tenant has not paid all of the rent or some of the rent which is due, for at least 3 months in a row; and </w:t>
      </w:r>
    </w:p>
    <w:p w14:paraId="026F1B12"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on the first day that the issue comes before the Tribunal, an amount less than 1 month’s rent remains unpaid; and</w:t>
      </w:r>
    </w:p>
    <w:p w14:paraId="7B6E2966"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Tribunal is satisfied that it is right on this basis to issue an eviction order - in this case the Tribunal can look at many things to decide whether it is right to evict, including whether the reason for the tenant not paying the rent is a delay or failure in the payment to the tenant of some benefits, including housing benefit or universal credit.  </w:t>
      </w:r>
    </w:p>
    <w:p w14:paraId="4C37202C" w14:textId="77777777" w:rsidR="00097BB2" w:rsidRPr="002B1B30" w:rsidRDefault="00097BB2" w:rsidP="00097BB2">
      <w:pPr>
        <w:pStyle w:val="BodyText"/>
        <w:ind w:left="709"/>
        <w:jc w:val="left"/>
        <w:rPr>
          <w:rFonts w:cs="Arial"/>
          <w:b/>
          <w:sz w:val="24"/>
          <w:szCs w:val="24"/>
        </w:rPr>
      </w:pPr>
      <w:r w:rsidRPr="002B1B30">
        <w:rPr>
          <w:rFonts w:cs="Arial"/>
          <w:b/>
          <w:sz w:val="24"/>
          <w:szCs w:val="24"/>
        </w:rPr>
        <w:t>Mandatory or discretionary ground 2 - The tenancy was granted to the tenant because he or she was employed by the landlord (or was expected to be employed) and the tenant is no longer an employee or never became an employee.</w:t>
      </w:r>
    </w:p>
    <w:p w14:paraId="79DA1AF6"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This ground is </w:t>
      </w:r>
      <w:r w:rsidRPr="002B1B30">
        <w:rPr>
          <w:rFonts w:cs="Arial"/>
          <w:b/>
          <w:sz w:val="24"/>
          <w:szCs w:val="24"/>
        </w:rPr>
        <w:t>mandatory</w:t>
      </w:r>
      <w:r w:rsidRPr="002B1B30">
        <w:rPr>
          <w:rFonts w:cs="Arial"/>
          <w:sz w:val="24"/>
          <w:szCs w:val="24"/>
        </w:rPr>
        <w:t xml:space="preserve"> (so the Tribunal </w:t>
      </w:r>
      <w:r w:rsidRPr="002B1B30">
        <w:rPr>
          <w:rFonts w:cs="Arial"/>
          <w:b/>
          <w:sz w:val="24"/>
          <w:szCs w:val="24"/>
        </w:rPr>
        <w:t>must</w:t>
      </w:r>
      <w:r w:rsidRPr="002B1B30">
        <w:rPr>
          <w:rFonts w:cs="Arial"/>
          <w:sz w:val="24"/>
          <w:szCs w:val="24"/>
        </w:rPr>
        <w:t xml:space="preserve"> issue the eviction order) if the application for eviction was made within 12 months from the date the tenant stopped being - or failed to become - an employee. </w:t>
      </w:r>
    </w:p>
    <w:p w14:paraId="3F494D8C" w14:textId="77777777" w:rsidR="00097BB2" w:rsidRPr="002B1B30" w:rsidRDefault="00097BB2" w:rsidP="00097BB2">
      <w:pPr>
        <w:pStyle w:val="BodyText1"/>
        <w:jc w:val="left"/>
        <w:rPr>
          <w:rFonts w:cs="Arial"/>
          <w:sz w:val="24"/>
          <w:szCs w:val="24"/>
        </w:rPr>
      </w:pPr>
      <w:r w:rsidRPr="002B1B30">
        <w:rPr>
          <w:rFonts w:cs="Arial"/>
          <w:sz w:val="24"/>
          <w:szCs w:val="24"/>
        </w:rPr>
        <w:t xml:space="preserve">This ground is </w:t>
      </w:r>
      <w:r w:rsidRPr="002B1B30">
        <w:rPr>
          <w:rFonts w:cs="Arial"/>
          <w:b/>
          <w:sz w:val="24"/>
          <w:szCs w:val="24"/>
        </w:rPr>
        <w:t>discretionary</w:t>
      </w:r>
      <w:r w:rsidRPr="002B1B30">
        <w:rPr>
          <w:rFonts w:cs="Arial"/>
          <w:sz w:val="24"/>
          <w:szCs w:val="24"/>
        </w:rPr>
        <w:t xml:space="preserve"> (so the Tribunal can </w:t>
      </w:r>
      <w:r w:rsidRPr="002B1B30">
        <w:rPr>
          <w:rFonts w:cs="Arial"/>
          <w:b/>
          <w:sz w:val="24"/>
          <w:szCs w:val="24"/>
        </w:rPr>
        <w:t>choose</w:t>
      </w:r>
      <w:r w:rsidRPr="002B1B30">
        <w:rPr>
          <w:rFonts w:cs="Arial"/>
          <w:sz w:val="24"/>
          <w:szCs w:val="24"/>
        </w:rPr>
        <w:t xml:space="preserve"> whether or not to issue the eviction order) if the application for eviction is made more than 12 months after the date the tenant stopped being - or failed to become - an employee.</w:t>
      </w:r>
    </w:p>
    <w:p w14:paraId="7A30C933" w14:textId="77777777" w:rsidR="00097BB2" w:rsidRPr="002B1B30" w:rsidRDefault="00097BB2" w:rsidP="00097BB2">
      <w:pPr>
        <w:pStyle w:val="BodyText"/>
        <w:ind w:left="709"/>
        <w:jc w:val="left"/>
        <w:rPr>
          <w:rFonts w:cs="Arial"/>
          <w:b/>
          <w:sz w:val="24"/>
          <w:szCs w:val="24"/>
        </w:rPr>
      </w:pPr>
      <w:bookmarkStart w:id="55" w:name="_Ref487018414"/>
      <w:r w:rsidRPr="002B1B30">
        <w:rPr>
          <w:rFonts w:cs="Arial"/>
          <w:b/>
          <w:sz w:val="24"/>
          <w:szCs w:val="24"/>
        </w:rPr>
        <w:t>Unlawful Eviction</w:t>
      </w:r>
      <w:bookmarkEnd w:id="55"/>
    </w:p>
    <w:p w14:paraId="3CA3A576" w14:textId="77777777" w:rsidR="00097BB2" w:rsidRPr="002B1B30" w:rsidRDefault="00097BB2" w:rsidP="00097BB2">
      <w:pPr>
        <w:pStyle w:val="BodyText"/>
        <w:ind w:left="709"/>
        <w:jc w:val="left"/>
        <w:rPr>
          <w:rFonts w:cs="Arial"/>
          <w:sz w:val="24"/>
          <w:szCs w:val="24"/>
        </w:rPr>
      </w:pPr>
      <w:r w:rsidRPr="002B1B30">
        <w:rPr>
          <w:rFonts w:cs="Arial"/>
          <w:sz w:val="24"/>
          <w:szCs w:val="24"/>
        </w:rPr>
        <w:t>If the landlord tries physically or by force to remove a tenant from the property without the Tribunal’s permission, the landlord is committing a crime.  If the landlord physically removes the tenant from the property, or threatens to do so, or if the landlord changes the locks, the tenant should report the matter to the police.  (The non-emergency number to contact the police is 101.)</w:t>
      </w:r>
    </w:p>
    <w:p w14:paraId="6D0F6420"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For an eviction to be lawful (so allowed by law), after the Landlord obtains the eviction order from the Tribunal, the eviction (or removal of the tenant from the </w:t>
      </w:r>
      <w:r w:rsidRPr="002B1B30">
        <w:rPr>
          <w:rFonts w:cs="Arial"/>
          <w:sz w:val="24"/>
          <w:szCs w:val="24"/>
        </w:rPr>
        <w:lastRenderedPageBreak/>
        <w:t xml:space="preserve">property) must be done by Sheriff Officers, not by the landlord or by the landlord's employees or agents. </w:t>
      </w:r>
    </w:p>
    <w:p w14:paraId="02810BAD"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law protects the tenant against harassment and unlawful eviction in two ways: </w:t>
      </w:r>
    </w:p>
    <w:p w14:paraId="2BA99CA1"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by making harassment and unlawful eviction crimes; and </w:t>
      </w:r>
    </w:p>
    <w:p w14:paraId="24EA897C"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by allowing the tenant to claim damages (ask for money) through the courts. </w:t>
      </w:r>
    </w:p>
    <w:p w14:paraId="54A91EFB"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law against harassment applies if the landlord personally harasses or evicts the tenant unlawfully or if somebody else does it for the landlord. </w:t>
      </w:r>
    </w:p>
    <w:p w14:paraId="77166137" w14:textId="77777777" w:rsidR="00097BB2" w:rsidRPr="002B1B30" w:rsidRDefault="00097BB2" w:rsidP="00097BB2">
      <w:pPr>
        <w:pStyle w:val="BodyText"/>
        <w:ind w:left="709"/>
        <w:jc w:val="left"/>
        <w:rPr>
          <w:rFonts w:cs="Arial"/>
          <w:b/>
          <w:sz w:val="24"/>
          <w:szCs w:val="24"/>
        </w:rPr>
      </w:pPr>
      <w:r w:rsidRPr="002B1B30">
        <w:rPr>
          <w:rFonts w:cs="Arial"/>
          <w:b/>
          <w:sz w:val="24"/>
          <w:szCs w:val="24"/>
        </w:rPr>
        <w:t>Wrongful Termination Orders</w:t>
      </w:r>
    </w:p>
    <w:p w14:paraId="309C799C" w14:textId="77777777" w:rsidR="00097BB2" w:rsidRPr="002B1B30" w:rsidRDefault="00097BB2" w:rsidP="00097BB2">
      <w:pPr>
        <w:pStyle w:val="BodyText"/>
        <w:ind w:left="709"/>
        <w:jc w:val="left"/>
        <w:rPr>
          <w:rFonts w:cs="Arial"/>
          <w:sz w:val="24"/>
          <w:szCs w:val="24"/>
          <w:lang w:val="en"/>
        </w:rPr>
      </w:pPr>
      <w:r w:rsidRPr="002B1B30">
        <w:rPr>
          <w:rFonts w:cs="Arial"/>
          <w:sz w:val="24"/>
          <w:szCs w:val="24"/>
          <w:lang w:val="en"/>
        </w:rPr>
        <w:t>If the tenant has left the property and thinks they have been misled into leaving the property, they can apply to the Tribunal for a 'wrongful termination order'.  The Tribunal may make a wrongful termination order if it decides that the landlord:</w:t>
      </w:r>
    </w:p>
    <w:p w14:paraId="7DF22E9C"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misled the Tribunal into giving an eviction order it should not have</w:t>
      </w:r>
    </w:p>
    <w:p w14:paraId="4EF307D0"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misled the tenant into leaving the property.</w:t>
      </w:r>
    </w:p>
    <w:p w14:paraId="5C7F9B31" w14:textId="77777777" w:rsidR="00097BB2" w:rsidRPr="002B1B30" w:rsidRDefault="00097BB2" w:rsidP="00097BB2">
      <w:pPr>
        <w:pStyle w:val="ListBullet"/>
        <w:numPr>
          <w:ilvl w:val="0"/>
          <w:numId w:val="0"/>
        </w:numPr>
        <w:ind w:left="709"/>
        <w:jc w:val="left"/>
        <w:rPr>
          <w:rFonts w:cs="Arial"/>
          <w:sz w:val="24"/>
          <w:szCs w:val="24"/>
          <w:lang w:val="en"/>
        </w:rPr>
      </w:pPr>
      <w:r w:rsidRPr="002B1B30">
        <w:rPr>
          <w:rFonts w:cs="Arial"/>
          <w:sz w:val="24"/>
          <w:szCs w:val="24"/>
          <w:lang w:val="en"/>
        </w:rPr>
        <w:t xml:space="preserve">An example of a possible wrongful termination would be where the landlord serves notice to leave on the tenant on the ground that they intend to sell the property, but then takes no action to do so, and simply lets it out to another tenant. </w:t>
      </w:r>
    </w:p>
    <w:p w14:paraId="26717E78" w14:textId="77777777" w:rsidR="00097BB2" w:rsidRPr="002B1B30" w:rsidRDefault="00097BB2" w:rsidP="00097BB2">
      <w:pPr>
        <w:pStyle w:val="BodyText1"/>
        <w:jc w:val="left"/>
        <w:rPr>
          <w:rFonts w:cs="Arial"/>
          <w:b/>
          <w:sz w:val="24"/>
          <w:szCs w:val="24"/>
        </w:rPr>
      </w:pPr>
      <w:r w:rsidRPr="002B1B30">
        <w:rPr>
          <w:rFonts w:cs="Arial"/>
          <w:sz w:val="24"/>
          <w:szCs w:val="24"/>
          <w:lang w:val="en"/>
        </w:rPr>
        <w:t>If a wrongful termination order is issued, the landlord will be told to pay the tenant a payment of no more than six months' rent.   The local council will also be told about the order being made and will take this into account when deciding if the landlord is (or remains) a "fit and proper" person registered to be a landlord.</w:t>
      </w:r>
      <w:r w:rsidRPr="002B1B30">
        <w:rPr>
          <w:rFonts w:cs="Arial"/>
          <w:b/>
          <w:sz w:val="24"/>
          <w:szCs w:val="24"/>
        </w:rPr>
        <w:t xml:space="preserve"> </w:t>
      </w:r>
    </w:p>
    <w:p w14:paraId="6B0D8900" w14:textId="77777777" w:rsidR="00097BB2" w:rsidRPr="002B1B30" w:rsidRDefault="00097BB2" w:rsidP="00097BB2">
      <w:pPr>
        <w:pStyle w:val="BodyText1"/>
        <w:jc w:val="left"/>
        <w:rPr>
          <w:rFonts w:cs="Arial"/>
          <w:sz w:val="24"/>
          <w:szCs w:val="24"/>
        </w:rPr>
      </w:pPr>
      <w:r w:rsidRPr="002B1B30">
        <w:rPr>
          <w:rFonts w:cs="Arial"/>
          <w:b/>
          <w:sz w:val="24"/>
          <w:szCs w:val="24"/>
        </w:rPr>
        <w:t>Tenant's belongings to be removed</w:t>
      </w:r>
    </w:p>
    <w:p w14:paraId="014DA2D0"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tenant must remove the tenant's belongings when the tenancy ends.  This will include everything that the tenant has brought into the property.  </w:t>
      </w:r>
    </w:p>
    <w:p w14:paraId="1A6BC8ED"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tenant leaves items behind, and the landlord then has to spend money removing them or storing them, then the tenant will have to pay the costs of removal or storage.  </w:t>
      </w:r>
    </w:p>
    <w:p w14:paraId="3407EAE4" w14:textId="77777777" w:rsidR="00097BB2" w:rsidRPr="002B1B30" w:rsidRDefault="00097BB2" w:rsidP="00097BB2">
      <w:pPr>
        <w:pStyle w:val="BodyText1"/>
        <w:jc w:val="left"/>
        <w:rPr>
          <w:rFonts w:cs="Arial"/>
          <w:sz w:val="24"/>
          <w:szCs w:val="24"/>
        </w:rPr>
      </w:pPr>
      <w:r w:rsidRPr="002B1B30">
        <w:rPr>
          <w:rFonts w:cs="Arial"/>
          <w:sz w:val="24"/>
          <w:szCs w:val="24"/>
        </w:rPr>
        <w:t>The landlord should supply the tenant with copies of the receipts for such costs.</w:t>
      </w:r>
    </w:p>
    <w:p w14:paraId="27780A2B" w14:textId="77777777" w:rsidR="00F76BB0" w:rsidRPr="002B1B30" w:rsidRDefault="00F76BB0" w:rsidP="00F506F9">
      <w:pPr>
        <w:pStyle w:val="Heading1"/>
        <w:numPr>
          <w:ilvl w:val="0"/>
          <w:numId w:val="17"/>
        </w:numPr>
        <w:autoSpaceDE/>
        <w:autoSpaceDN/>
        <w:adjustRightInd/>
        <w:spacing w:after="240"/>
        <w:rPr>
          <w:rFonts w:cs="Arial"/>
        </w:rPr>
        <w:sectPr w:rsidR="00F76BB0" w:rsidRPr="002B1B30" w:rsidSect="00F24D01">
          <w:type w:val="continuous"/>
          <w:pgSz w:w="11906" w:h="16838" w:code="9"/>
          <w:pgMar w:top="816" w:right="1440" w:bottom="709" w:left="1440" w:header="709" w:footer="431" w:gutter="0"/>
          <w:paperSrc w:first="15" w:other="15"/>
          <w:cols w:space="720"/>
          <w:docGrid w:linePitch="272"/>
        </w:sectPr>
      </w:pPr>
    </w:p>
    <w:p w14:paraId="09EDBE5E" w14:textId="5601D2D0" w:rsidR="008269D4" w:rsidRPr="00865934" w:rsidRDefault="00B90B5A" w:rsidP="00865934">
      <w:pPr>
        <w:pStyle w:val="Heading4"/>
        <w:ind w:left="709" w:hanging="709"/>
        <w:rPr>
          <w:rFonts w:cs="Arial"/>
          <w:b/>
        </w:rPr>
      </w:pPr>
      <w:r w:rsidRPr="00865934">
        <w:rPr>
          <w:rFonts w:cs="Arial"/>
          <w:b/>
        </w:rPr>
        <w:t>Contents and Condition</w:t>
      </w:r>
    </w:p>
    <w:p w14:paraId="37AA251B" w14:textId="77777777" w:rsidR="00CA2114" w:rsidRDefault="00A82C00" w:rsidP="001E2AA2">
      <w:pPr>
        <w:tabs>
          <w:tab w:val="left" w:pos="1276"/>
        </w:tabs>
        <w:ind w:left="709"/>
        <w:rPr>
          <w:rFonts w:cs="Arial"/>
          <w:noProof/>
          <w:sz w:val="24"/>
          <w:szCs w:val="24"/>
        </w:rPr>
      </w:pPr>
      <w:r w:rsidRPr="002B1B30">
        <w:rPr>
          <w:rFonts w:cs="Arial"/>
          <w:sz w:val="24"/>
          <w:szCs w:val="24"/>
        </w:rPr>
        <w:fldChar w:fldCharType="begin"/>
      </w:r>
      <w:r w:rsidRPr="002B1B30">
        <w:rPr>
          <w:rFonts w:cs="Arial"/>
          <w:sz w:val="24"/>
          <w:szCs w:val="24"/>
        </w:rPr>
        <w:instrText xml:space="preserve"> MERGEFIELD contentsAndConditionsEasyreadNotes \* MERGEFORMAT </w:instrText>
      </w:r>
      <w:r w:rsidRPr="002B1B30">
        <w:rPr>
          <w:rFonts w:cs="Arial"/>
          <w:sz w:val="24"/>
          <w:szCs w:val="24"/>
        </w:rPr>
        <w:fldChar w:fldCharType="separate"/>
      </w:r>
      <w:r w:rsidR="001E0AF0" w:rsidRPr="002B1B30">
        <w:rPr>
          <w:rFonts w:cs="Arial"/>
          <w:noProof/>
          <w:sz w:val="24"/>
          <w:szCs w:val="24"/>
        </w:rPr>
        <w:t>«contentsAndConditionsEasyreadNotes»</w:t>
      </w:r>
      <w:r w:rsidRPr="002B1B30">
        <w:rPr>
          <w:rFonts w:cs="Arial"/>
          <w:noProof/>
          <w:sz w:val="24"/>
          <w:szCs w:val="24"/>
        </w:rPr>
        <w:fldChar w:fldCharType="end"/>
      </w:r>
    </w:p>
    <w:p w14:paraId="5BF8D4F6" w14:textId="77777777" w:rsidR="00191E2F" w:rsidRDefault="00191E2F" w:rsidP="00191E2F">
      <w:pPr>
        <w:ind w:left="709"/>
        <w:rPr>
          <w:rFonts w:cs="Arial"/>
          <w:sz w:val="24"/>
          <w:szCs w:val="24"/>
        </w:rPr>
      </w:pPr>
    </w:p>
    <w:p w14:paraId="27F50A81" w14:textId="155E4139" w:rsidR="00191E2F" w:rsidRPr="002B1B30" w:rsidRDefault="00191E2F" w:rsidP="00191E2F">
      <w:pPr>
        <w:ind w:left="709"/>
        <w:rPr>
          <w:rFonts w:cs="Arial"/>
          <w:sz w:val="24"/>
          <w:szCs w:val="24"/>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46ADE4CC" w14:textId="64DB0D43" w:rsidR="00097BB2" w:rsidRPr="00865934" w:rsidRDefault="00784066" w:rsidP="00865934">
      <w:pPr>
        <w:pStyle w:val="Heading4"/>
        <w:ind w:left="709" w:hanging="709"/>
        <w:rPr>
          <w:rFonts w:cs="Arial"/>
          <w:b/>
        </w:rPr>
      </w:pPr>
      <w:r w:rsidRPr="00865934">
        <w:rPr>
          <w:rFonts w:cs="Arial"/>
          <w:b/>
        </w:rPr>
        <w:t>Local Council Taxes/Charges</w:t>
      </w:r>
    </w:p>
    <w:p w14:paraId="5B542916" w14:textId="7B5DCA37" w:rsidR="00782E0C" w:rsidRPr="002B1B30" w:rsidRDefault="00782E0C" w:rsidP="001E2AA2">
      <w:pPr>
        <w:tabs>
          <w:tab w:val="left" w:pos="1276"/>
        </w:tabs>
        <w:ind w:left="709"/>
        <w:rPr>
          <w:rFonts w:cs="Arial"/>
          <w:sz w:val="24"/>
          <w:szCs w:val="24"/>
        </w:rPr>
      </w:pPr>
      <w:r w:rsidRPr="002B1B30">
        <w:rPr>
          <w:rFonts w:cs="Arial"/>
          <w:sz w:val="24"/>
          <w:szCs w:val="24"/>
        </w:rPr>
        <w:lastRenderedPageBreak/>
        <w:fldChar w:fldCharType="begin"/>
      </w:r>
      <w:r w:rsidRPr="002B1B30">
        <w:rPr>
          <w:rFonts w:cs="Arial"/>
          <w:sz w:val="24"/>
          <w:szCs w:val="24"/>
        </w:rPr>
        <w:instrText xml:space="preserve"> MERGEFIELD localAuthorityTaxesAndChargesEasyreadNotes \* MERGEFORMAT </w:instrText>
      </w:r>
      <w:r w:rsidRPr="002B1B30">
        <w:rPr>
          <w:rFonts w:cs="Arial"/>
          <w:sz w:val="24"/>
          <w:szCs w:val="24"/>
        </w:rPr>
        <w:fldChar w:fldCharType="separate"/>
      </w:r>
      <w:r w:rsidRPr="002B1B30">
        <w:rPr>
          <w:rFonts w:cs="Arial"/>
          <w:noProof/>
          <w:sz w:val="24"/>
          <w:szCs w:val="24"/>
        </w:rPr>
        <w:t>«localAuthorityTaxesAndChargesEasyreadNot»</w:t>
      </w:r>
      <w:r w:rsidRPr="002B1B30">
        <w:rPr>
          <w:rFonts w:cs="Arial"/>
          <w:sz w:val="24"/>
          <w:szCs w:val="24"/>
        </w:rPr>
        <w:fldChar w:fldCharType="end"/>
      </w:r>
    </w:p>
    <w:p w14:paraId="65F466EB" w14:textId="77777777" w:rsidR="00782E0C" w:rsidRDefault="00782E0C" w:rsidP="00782E0C">
      <w:pPr>
        <w:rPr>
          <w:rFonts w:cs="Arial"/>
        </w:rPr>
      </w:pPr>
    </w:p>
    <w:p w14:paraId="46B9110D" w14:textId="267808C0" w:rsidR="00191E2F" w:rsidRPr="002B1B30" w:rsidRDefault="00191E2F" w:rsidP="00782E0C">
      <w:pPr>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6C8F9C4D" w14:textId="777A265E" w:rsidR="00097BB2" w:rsidRPr="00865934" w:rsidRDefault="009B4F01" w:rsidP="00865934">
      <w:pPr>
        <w:pStyle w:val="Heading4"/>
        <w:ind w:left="709" w:hanging="709"/>
        <w:rPr>
          <w:rFonts w:cs="Arial"/>
          <w:b/>
        </w:rPr>
      </w:pPr>
      <w:r w:rsidRPr="00865934">
        <w:rPr>
          <w:rFonts w:cs="Arial"/>
          <w:b/>
        </w:rPr>
        <w:t>Utilities</w:t>
      </w:r>
    </w:p>
    <w:p w14:paraId="50ED841A" w14:textId="77777777" w:rsidR="00CA2114" w:rsidRDefault="00CB6A15"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utilitiesEasyreadNotes \* MERGEFORMAT </w:instrText>
      </w:r>
      <w:r w:rsidRPr="002B1B30">
        <w:rPr>
          <w:rFonts w:cs="Arial"/>
          <w:sz w:val="24"/>
          <w:szCs w:val="24"/>
        </w:rPr>
        <w:fldChar w:fldCharType="separate"/>
      </w:r>
      <w:r w:rsidRPr="002B1B30">
        <w:rPr>
          <w:rFonts w:cs="Arial"/>
          <w:noProof/>
          <w:sz w:val="24"/>
          <w:szCs w:val="24"/>
        </w:rPr>
        <w:t>«utilitiesEasyreadNotes»</w:t>
      </w:r>
      <w:r w:rsidRPr="002B1B30">
        <w:rPr>
          <w:rFonts w:cs="Arial"/>
          <w:sz w:val="24"/>
          <w:szCs w:val="24"/>
        </w:rPr>
        <w:fldChar w:fldCharType="end"/>
      </w:r>
      <w:r w:rsidRPr="002B1B30">
        <w:rPr>
          <w:rFonts w:cs="Arial"/>
        </w:rPr>
        <w:t xml:space="preserve"> </w:t>
      </w:r>
    </w:p>
    <w:p w14:paraId="504948BB" w14:textId="77777777" w:rsidR="00191E2F" w:rsidRDefault="00191E2F" w:rsidP="00191E2F">
      <w:pPr>
        <w:pStyle w:val="BodyText1"/>
        <w:spacing w:after="0"/>
        <w:jc w:val="left"/>
        <w:rPr>
          <w:rFonts w:cs="Arial"/>
        </w:rPr>
      </w:pPr>
    </w:p>
    <w:p w14:paraId="5E6EBF98" w14:textId="42F1C617"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46B50D21" w14:textId="22B8613B" w:rsidR="006E2BCA" w:rsidRPr="00865934" w:rsidRDefault="007432D5" w:rsidP="00865934">
      <w:pPr>
        <w:pStyle w:val="Heading4"/>
        <w:ind w:left="709" w:hanging="709"/>
        <w:rPr>
          <w:rFonts w:cs="Arial"/>
          <w:b/>
        </w:rPr>
      </w:pPr>
      <w:r w:rsidRPr="00865934">
        <w:rPr>
          <w:rFonts w:cs="Arial"/>
          <w:b/>
        </w:rPr>
        <w:t>Alterations</w:t>
      </w:r>
    </w:p>
    <w:p w14:paraId="784702D9" w14:textId="77777777" w:rsidR="00CA2114" w:rsidRDefault="00CB6A15"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alterationsEasyreadNotes \* MERGEFORMAT </w:instrText>
      </w:r>
      <w:r w:rsidRPr="002B1B30">
        <w:rPr>
          <w:rFonts w:cs="Arial"/>
          <w:sz w:val="24"/>
          <w:szCs w:val="24"/>
        </w:rPr>
        <w:fldChar w:fldCharType="separate"/>
      </w:r>
      <w:r w:rsidRPr="002B1B30">
        <w:rPr>
          <w:rFonts w:cs="Arial"/>
          <w:noProof/>
          <w:sz w:val="24"/>
          <w:szCs w:val="24"/>
        </w:rPr>
        <w:t>«alterationsEasyreadNotes»</w:t>
      </w:r>
      <w:r w:rsidRPr="002B1B30">
        <w:rPr>
          <w:rFonts w:cs="Arial"/>
          <w:sz w:val="24"/>
          <w:szCs w:val="24"/>
        </w:rPr>
        <w:fldChar w:fldCharType="end"/>
      </w:r>
      <w:r w:rsidRPr="002B1B30">
        <w:rPr>
          <w:rFonts w:cs="Arial"/>
        </w:rPr>
        <w:t xml:space="preserve"> </w:t>
      </w:r>
    </w:p>
    <w:p w14:paraId="15EF1543" w14:textId="77777777" w:rsidR="00191E2F" w:rsidRDefault="00191E2F" w:rsidP="00191E2F">
      <w:pPr>
        <w:pStyle w:val="BodyText1"/>
        <w:spacing w:after="0"/>
        <w:jc w:val="left"/>
        <w:rPr>
          <w:rFonts w:cs="Arial"/>
        </w:rPr>
      </w:pPr>
    </w:p>
    <w:p w14:paraId="2C644806" w14:textId="57453AD6"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26633B05" w14:textId="506D99CC" w:rsidR="00097BB2" w:rsidRPr="00865934" w:rsidRDefault="00137B9B" w:rsidP="00865934">
      <w:pPr>
        <w:pStyle w:val="Heading4"/>
        <w:ind w:left="709" w:hanging="709"/>
        <w:rPr>
          <w:rFonts w:cs="Arial"/>
          <w:b/>
        </w:rPr>
      </w:pPr>
      <w:r w:rsidRPr="00865934">
        <w:rPr>
          <w:rFonts w:cs="Arial"/>
          <w:b/>
        </w:rPr>
        <w:t>Common Parts</w:t>
      </w:r>
    </w:p>
    <w:p w14:paraId="39C65D50" w14:textId="77777777" w:rsidR="00CA2114" w:rsidRDefault="00CB6A15"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commonPartsEasyreadNotes \* MERGEFORMAT </w:instrText>
      </w:r>
      <w:r w:rsidRPr="002B1B30">
        <w:rPr>
          <w:rFonts w:cs="Arial"/>
          <w:sz w:val="24"/>
          <w:szCs w:val="24"/>
        </w:rPr>
        <w:fldChar w:fldCharType="separate"/>
      </w:r>
      <w:r w:rsidRPr="002B1B30">
        <w:rPr>
          <w:rFonts w:cs="Arial"/>
          <w:noProof/>
          <w:sz w:val="24"/>
          <w:szCs w:val="24"/>
        </w:rPr>
        <w:t>«commonPartsEasyreadNotes»</w:t>
      </w:r>
      <w:r w:rsidRPr="002B1B30">
        <w:rPr>
          <w:rFonts w:cs="Arial"/>
          <w:sz w:val="24"/>
          <w:szCs w:val="24"/>
        </w:rPr>
        <w:fldChar w:fldCharType="end"/>
      </w:r>
      <w:r w:rsidRPr="002B1B30">
        <w:rPr>
          <w:rFonts w:cs="Arial"/>
        </w:rPr>
        <w:t xml:space="preserve"> </w:t>
      </w:r>
    </w:p>
    <w:p w14:paraId="542220F2" w14:textId="77777777" w:rsidR="00191E2F" w:rsidRDefault="00191E2F" w:rsidP="00191E2F">
      <w:pPr>
        <w:pStyle w:val="BodyText1"/>
        <w:spacing w:after="0"/>
        <w:jc w:val="left"/>
        <w:rPr>
          <w:rFonts w:cs="Arial"/>
        </w:rPr>
      </w:pPr>
    </w:p>
    <w:p w14:paraId="14658585" w14:textId="09F69797"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33475894" w14:textId="265433EE" w:rsidR="00097BB2" w:rsidRPr="00865934" w:rsidRDefault="007B2AA6" w:rsidP="00865934">
      <w:pPr>
        <w:pStyle w:val="Heading4"/>
        <w:ind w:left="709" w:hanging="709"/>
        <w:rPr>
          <w:rFonts w:cs="Arial"/>
          <w:b/>
        </w:rPr>
      </w:pPr>
      <w:r w:rsidRPr="00865934">
        <w:rPr>
          <w:rFonts w:cs="Arial"/>
          <w:b/>
        </w:rPr>
        <w:t>Private Garden</w:t>
      </w:r>
    </w:p>
    <w:p w14:paraId="66390C9A" w14:textId="77777777" w:rsidR="00CA2114" w:rsidRDefault="00CB6A15"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privateGardenEasyreadNotes \* MERGEFORMAT </w:instrText>
      </w:r>
      <w:r w:rsidRPr="002B1B30">
        <w:rPr>
          <w:rFonts w:cs="Arial"/>
          <w:sz w:val="24"/>
          <w:szCs w:val="24"/>
        </w:rPr>
        <w:fldChar w:fldCharType="separate"/>
      </w:r>
      <w:r w:rsidRPr="002B1B30">
        <w:rPr>
          <w:rFonts w:cs="Arial"/>
          <w:noProof/>
          <w:sz w:val="24"/>
          <w:szCs w:val="24"/>
        </w:rPr>
        <w:t>«privateGardenEasyreadNotes»</w:t>
      </w:r>
      <w:r w:rsidRPr="002B1B30">
        <w:rPr>
          <w:rFonts w:cs="Arial"/>
          <w:sz w:val="24"/>
          <w:szCs w:val="24"/>
        </w:rPr>
        <w:fldChar w:fldCharType="end"/>
      </w:r>
      <w:r w:rsidRPr="002B1B30">
        <w:rPr>
          <w:rFonts w:cs="Arial"/>
        </w:rPr>
        <w:t xml:space="preserve"> </w:t>
      </w:r>
    </w:p>
    <w:p w14:paraId="25C69F3F" w14:textId="77777777" w:rsidR="00191E2F" w:rsidRDefault="00191E2F" w:rsidP="00191E2F">
      <w:pPr>
        <w:pStyle w:val="BodyText1"/>
        <w:spacing w:after="0"/>
        <w:jc w:val="left"/>
        <w:rPr>
          <w:rFonts w:cs="Arial"/>
        </w:rPr>
      </w:pPr>
    </w:p>
    <w:p w14:paraId="7FB288D6" w14:textId="35A56955"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112AEEE1" w14:textId="035C8EBC" w:rsidR="00097BB2" w:rsidRPr="00865934" w:rsidRDefault="00AC3774" w:rsidP="00865934">
      <w:pPr>
        <w:pStyle w:val="Heading4"/>
        <w:ind w:left="709" w:hanging="709"/>
        <w:rPr>
          <w:rFonts w:cs="Arial"/>
          <w:b/>
        </w:rPr>
      </w:pPr>
      <w:r w:rsidRPr="00865934">
        <w:rPr>
          <w:rFonts w:cs="Arial"/>
          <w:b/>
        </w:rPr>
        <w:t>Roof</w:t>
      </w:r>
    </w:p>
    <w:p w14:paraId="2D3799E4" w14:textId="77777777" w:rsidR="00CA2114" w:rsidRDefault="009075BE" w:rsidP="001E2AA2">
      <w:pPr>
        <w:pStyle w:val="BodyText1"/>
        <w:tabs>
          <w:tab w:val="left" w:pos="1276"/>
        </w:tabs>
        <w:spacing w:after="0"/>
        <w:jc w:val="left"/>
        <w:rPr>
          <w:rFonts w:cs="Arial"/>
        </w:rPr>
      </w:pPr>
      <w:r>
        <w:rPr>
          <w:rFonts w:cs="Arial"/>
          <w:sz w:val="24"/>
          <w:szCs w:val="24"/>
        </w:rPr>
        <w:fldChar w:fldCharType="begin"/>
      </w:r>
      <w:r>
        <w:rPr>
          <w:rFonts w:cs="Arial"/>
          <w:sz w:val="24"/>
          <w:szCs w:val="24"/>
        </w:rPr>
        <w:instrText xml:space="preserve"> MERGEFIELD  roofEasyreadNotes  \* MERGEFORMAT </w:instrText>
      </w:r>
      <w:r>
        <w:rPr>
          <w:rFonts w:cs="Arial"/>
          <w:sz w:val="24"/>
          <w:szCs w:val="24"/>
        </w:rPr>
        <w:fldChar w:fldCharType="separate"/>
      </w:r>
      <w:r>
        <w:rPr>
          <w:rFonts w:cs="Arial"/>
          <w:noProof/>
          <w:sz w:val="24"/>
          <w:szCs w:val="24"/>
        </w:rPr>
        <w:t>«roofEasyreadNotes»</w:t>
      </w:r>
      <w:r>
        <w:rPr>
          <w:rFonts w:cs="Arial"/>
          <w:sz w:val="24"/>
          <w:szCs w:val="24"/>
        </w:rPr>
        <w:fldChar w:fldCharType="end"/>
      </w:r>
      <w:r w:rsidR="00050657" w:rsidRPr="002B1B30">
        <w:rPr>
          <w:rFonts w:cs="Arial"/>
        </w:rPr>
        <w:t xml:space="preserve"> </w:t>
      </w:r>
    </w:p>
    <w:p w14:paraId="295AE7B3" w14:textId="77777777" w:rsidR="00191E2F" w:rsidRDefault="00191E2F" w:rsidP="00191E2F">
      <w:pPr>
        <w:pStyle w:val="BodyText1"/>
        <w:spacing w:after="0"/>
        <w:jc w:val="left"/>
        <w:rPr>
          <w:rFonts w:cs="Arial"/>
        </w:rPr>
      </w:pPr>
    </w:p>
    <w:p w14:paraId="35A51F7C" w14:textId="49179924"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1BC35DBA" w14:textId="34F83297" w:rsidR="00097BB2" w:rsidRPr="00865934" w:rsidRDefault="00AC3774" w:rsidP="00865934">
      <w:pPr>
        <w:pStyle w:val="Heading4"/>
        <w:ind w:left="709" w:hanging="709"/>
        <w:rPr>
          <w:rFonts w:cs="Arial"/>
          <w:b/>
        </w:rPr>
      </w:pPr>
      <w:r w:rsidRPr="00865934">
        <w:rPr>
          <w:rFonts w:cs="Arial"/>
          <w:b/>
        </w:rPr>
        <w:t>Bins and Recycling</w:t>
      </w:r>
    </w:p>
    <w:p w14:paraId="488BA285" w14:textId="77777777" w:rsidR="00CA2114" w:rsidRDefault="00050657" w:rsidP="001E2AA2">
      <w:pPr>
        <w:pStyle w:val="BodyText1"/>
        <w:keepNext/>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binsAndRecyclingEasyreadNotes \* MERGEFORMAT </w:instrText>
      </w:r>
      <w:r w:rsidRPr="002B1B30">
        <w:rPr>
          <w:rFonts w:cs="Arial"/>
          <w:sz w:val="24"/>
          <w:szCs w:val="24"/>
        </w:rPr>
        <w:fldChar w:fldCharType="separate"/>
      </w:r>
      <w:r w:rsidRPr="002B1B30">
        <w:rPr>
          <w:rFonts w:cs="Arial"/>
          <w:noProof/>
          <w:sz w:val="24"/>
          <w:szCs w:val="24"/>
        </w:rPr>
        <w:t>«binsAndRecyclingEasyreadNotes»</w:t>
      </w:r>
      <w:r w:rsidRPr="002B1B30">
        <w:rPr>
          <w:rFonts w:cs="Arial"/>
          <w:sz w:val="24"/>
          <w:szCs w:val="24"/>
        </w:rPr>
        <w:fldChar w:fldCharType="end"/>
      </w:r>
      <w:r w:rsidRPr="002B1B30">
        <w:rPr>
          <w:rFonts w:cs="Arial"/>
        </w:rPr>
        <w:t xml:space="preserve"> </w:t>
      </w:r>
    </w:p>
    <w:p w14:paraId="3F7CF7F8" w14:textId="77777777" w:rsidR="00191E2F" w:rsidRDefault="00191E2F" w:rsidP="00191E2F">
      <w:pPr>
        <w:pStyle w:val="BodyText1"/>
        <w:keepNext/>
        <w:spacing w:after="0"/>
        <w:jc w:val="left"/>
        <w:rPr>
          <w:rFonts w:cs="Arial"/>
        </w:rPr>
      </w:pPr>
    </w:p>
    <w:p w14:paraId="4781A29F" w14:textId="2FE6ACB9" w:rsidR="00191E2F" w:rsidRPr="002B1B30" w:rsidRDefault="00191E2F" w:rsidP="00191E2F">
      <w:pPr>
        <w:pStyle w:val="BodyText1"/>
        <w:keepNext/>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7067CED7" w14:textId="77777777" w:rsidR="009835F7" w:rsidRPr="00865934" w:rsidRDefault="0090362B" w:rsidP="00865934">
      <w:pPr>
        <w:pStyle w:val="Heading4"/>
        <w:ind w:left="709" w:hanging="709"/>
        <w:rPr>
          <w:rFonts w:cs="Arial"/>
          <w:b/>
        </w:rPr>
      </w:pPr>
      <w:r w:rsidRPr="00865934">
        <w:rPr>
          <w:rFonts w:cs="Arial"/>
          <w:b/>
        </w:rPr>
        <w:t>Storage</w:t>
      </w:r>
    </w:p>
    <w:p w14:paraId="7BF10776" w14:textId="77777777" w:rsidR="00CA2114" w:rsidRDefault="00A82C00" w:rsidP="001E2AA2">
      <w:pPr>
        <w:tabs>
          <w:tab w:val="left" w:pos="1276"/>
        </w:tabs>
        <w:ind w:left="709"/>
        <w:rPr>
          <w:rFonts w:cs="Arial"/>
        </w:rPr>
      </w:pPr>
      <w:r w:rsidRPr="002B1B30">
        <w:rPr>
          <w:rFonts w:cs="Arial"/>
        </w:rPr>
        <w:fldChar w:fldCharType="begin"/>
      </w:r>
      <w:r w:rsidRPr="002B1B30">
        <w:rPr>
          <w:rFonts w:cs="Arial"/>
        </w:rPr>
        <w:instrText xml:space="preserve"> MERGEFIELD storageEasyreadNotes \* MERGEFORMAT </w:instrText>
      </w:r>
      <w:r w:rsidRPr="002B1B30">
        <w:rPr>
          <w:rFonts w:cs="Arial"/>
        </w:rPr>
        <w:fldChar w:fldCharType="separate"/>
      </w:r>
      <w:r w:rsidR="00050657" w:rsidRPr="002B1B30">
        <w:rPr>
          <w:rFonts w:cs="Arial"/>
          <w:noProof/>
        </w:rPr>
        <w:t>«</w:t>
      </w:r>
      <w:r w:rsidR="00050657" w:rsidRPr="002B1B30">
        <w:rPr>
          <w:rFonts w:cs="Arial"/>
          <w:noProof/>
          <w:sz w:val="24"/>
          <w:szCs w:val="24"/>
        </w:rPr>
        <w:t>storageEasyreadNotes</w:t>
      </w:r>
      <w:r w:rsidR="00050657" w:rsidRPr="002B1B30">
        <w:rPr>
          <w:rFonts w:cs="Arial"/>
          <w:noProof/>
        </w:rPr>
        <w:t>»</w:t>
      </w:r>
      <w:r w:rsidRPr="002B1B30">
        <w:rPr>
          <w:rFonts w:cs="Arial"/>
          <w:noProof/>
        </w:rPr>
        <w:fldChar w:fldCharType="end"/>
      </w:r>
      <w:r w:rsidR="00050657" w:rsidRPr="002B1B30">
        <w:rPr>
          <w:rFonts w:cs="Arial"/>
        </w:rPr>
        <w:t xml:space="preserve"> </w:t>
      </w:r>
    </w:p>
    <w:p w14:paraId="4C5DD2F9" w14:textId="77777777" w:rsidR="001F5511" w:rsidRDefault="001F5511" w:rsidP="00DE361E">
      <w:pPr>
        <w:rPr>
          <w:rFonts w:cs="Arial"/>
        </w:rPr>
      </w:pPr>
    </w:p>
    <w:p w14:paraId="1DFD4DD9" w14:textId="3841B8DD" w:rsidR="00191E2F" w:rsidRPr="002B1B30" w:rsidRDefault="00191E2F" w:rsidP="00DE361E">
      <w:pPr>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064F5F25" w14:textId="77777777" w:rsidR="0055613C" w:rsidRPr="00865934" w:rsidRDefault="0090362B" w:rsidP="00865934">
      <w:pPr>
        <w:pStyle w:val="Heading4"/>
        <w:ind w:left="709" w:hanging="709"/>
        <w:rPr>
          <w:rFonts w:cs="Arial"/>
          <w:b/>
        </w:rPr>
      </w:pPr>
      <w:r w:rsidRPr="00865934">
        <w:rPr>
          <w:rFonts w:cs="Arial"/>
          <w:b/>
        </w:rPr>
        <w:t>Dangerous Substances – including liquid petroleum gas</w:t>
      </w:r>
    </w:p>
    <w:p w14:paraId="54784DD8" w14:textId="77777777" w:rsidR="00CA2114" w:rsidRDefault="00A82C00" w:rsidP="001E2AA2">
      <w:pPr>
        <w:tabs>
          <w:tab w:val="left" w:pos="1276"/>
        </w:tabs>
        <w:ind w:left="709"/>
        <w:rPr>
          <w:rFonts w:cs="Arial"/>
          <w:noProof/>
        </w:rPr>
      </w:pPr>
      <w:r w:rsidRPr="002B1B30">
        <w:rPr>
          <w:rFonts w:cs="Arial"/>
        </w:rPr>
        <w:fldChar w:fldCharType="begin"/>
      </w:r>
      <w:r w:rsidRPr="002B1B30">
        <w:rPr>
          <w:rFonts w:cs="Arial"/>
        </w:rPr>
        <w:instrText xml:space="preserve"> MERGEFIELD dangerousSubstancesEasyreadNotes \* MERGEFORMAT </w:instrText>
      </w:r>
      <w:r w:rsidRPr="002B1B30">
        <w:rPr>
          <w:rFonts w:cs="Arial"/>
        </w:rPr>
        <w:fldChar w:fldCharType="separate"/>
      </w:r>
      <w:r w:rsidR="0055613C" w:rsidRPr="002B1B30">
        <w:rPr>
          <w:rFonts w:cs="Arial"/>
          <w:noProof/>
        </w:rPr>
        <w:t>«</w:t>
      </w:r>
      <w:r w:rsidR="0055613C" w:rsidRPr="002B1B30">
        <w:rPr>
          <w:rFonts w:cs="Arial"/>
          <w:noProof/>
          <w:sz w:val="24"/>
          <w:szCs w:val="24"/>
        </w:rPr>
        <w:t>dangerousSubstancesEasyreadNotes</w:t>
      </w:r>
      <w:r w:rsidR="0055613C" w:rsidRPr="002B1B30">
        <w:rPr>
          <w:rFonts w:cs="Arial"/>
          <w:noProof/>
        </w:rPr>
        <w:t>»</w:t>
      </w:r>
      <w:r w:rsidRPr="002B1B30">
        <w:rPr>
          <w:rFonts w:cs="Arial"/>
          <w:noProof/>
        </w:rPr>
        <w:fldChar w:fldCharType="end"/>
      </w:r>
    </w:p>
    <w:p w14:paraId="478810D8" w14:textId="77777777" w:rsidR="00191E2F" w:rsidRDefault="00191E2F" w:rsidP="00191E2F">
      <w:pPr>
        <w:ind w:left="709"/>
        <w:rPr>
          <w:rFonts w:cs="Arial"/>
        </w:rPr>
      </w:pPr>
    </w:p>
    <w:p w14:paraId="331763C9" w14:textId="264F33EF" w:rsidR="00191E2F" w:rsidRPr="002B1B30" w:rsidRDefault="00191E2F" w:rsidP="00191E2F">
      <w:pPr>
        <w:ind w:left="709"/>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77CC9D4E" w14:textId="5E5CF776" w:rsidR="00097BB2" w:rsidRPr="00865934" w:rsidRDefault="00AB7322" w:rsidP="00865934">
      <w:pPr>
        <w:pStyle w:val="Heading4"/>
        <w:ind w:left="709" w:hanging="709"/>
        <w:rPr>
          <w:rFonts w:cs="Arial"/>
          <w:b/>
        </w:rPr>
      </w:pPr>
      <w:r w:rsidRPr="00865934">
        <w:rPr>
          <w:rFonts w:cs="Arial"/>
          <w:b/>
        </w:rPr>
        <w:t>Pets</w:t>
      </w:r>
    </w:p>
    <w:p w14:paraId="3FCAE13E" w14:textId="77777777" w:rsidR="00CA2114" w:rsidRDefault="00050657"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petsEasyreadNotes \* MERGEFORMAT </w:instrText>
      </w:r>
      <w:r w:rsidRPr="002B1B30">
        <w:rPr>
          <w:rFonts w:cs="Arial"/>
          <w:sz w:val="24"/>
          <w:szCs w:val="24"/>
        </w:rPr>
        <w:fldChar w:fldCharType="separate"/>
      </w:r>
      <w:r w:rsidRPr="002B1B30">
        <w:rPr>
          <w:rFonts w:cs="Arial"/>
          <w:noProof/>
          <w:sz w:val="24"/>
          <w:szCs w:val="24"/>
        </w:rPr>
        <w:t>«petsEasyreadNotes»</w:t>
      </w:r>
      <w:r w:rsidRPr="002B1B30">
        <w:rPr>
          <w:rFonts w:cs="Arial"/>
          <w:sz w:val="24"/>
          <w:szCs w:val="24"/>
        </w:rPr>
        <w:fldChar w:fldCharType="end"/>
      </w:r>
      <w:r w:rsidRPr="002B1B30">
        <w:rPr>
          <w:rFonts w:cs="Arial"/>
        </w:rPr>
        <w:t xml:space="preserve"> </w:t>
      </w:r>
    </w:p>
    <w:p w14:paraId="758FC4DD" w14:textId="77777777" w:rsidR="00191E2F" w:rsidRDefault="00191E2F" w:rsidP="00191E2F">
      <w:pPr>
        <w:pStyle w:val="BodyText1"/>
        <w:spacing w:after="0"/>
        <w:jc w:val="left"/>
        <w:rPr>
          <w:rFonts w:cs="Arial"/>
        </w:rPr>
      </w:pPr>
    </w:p>
    <w:p w14:paraId="157B85B9" w14:textId="652FCB1B"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1861598B" w14:textId="7943C2C2" w:rsidR="00097BB2" w:rsidRPr="00865934" w:rsidRDefault="003101F0" w:rsidP="00865934">
      <w:pPr>
        <w:pStyle w:val="Heading4"/>
        <w:ind w:left="709" w:hanging="709"/>
        <w:rPr>
          <w:rFonts w:cs="Arial"/>
          <w:b/>
        </w:rPr>
      </w:pPr>
      <w:r w:rsidRPr="00865934">
        <w:rPr>
          <w:rFonts w:cs="Arial"/>
          <w:b/>
        </w:rPr>
        <w:t>Smoking</w:t>
      </w:r>
    </w:p>
    <w:p w14:paraId="004B3E33" w14:textId="77777777" w:rsidR="00CA2114" w:rsidRDefault="00050657"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smokingEasyreadNotes \* MERGEFORMAT </w:instrText>
      </w:r>
      <w:r w:rsidRPr="002B1B30">
        <w:rPr>
          <w:rFonts w:cs="Arial"/>
          <w:sz w:val="24"/>
          <w:szCs w:val="24"/>
        </w:rPr>
        <w:fldChar w:fldCharType="separate"/>
      </w:r>
      <w:r w:rsidRPr="002B1B30">
        <w:rPr>
          <w:rFonts w:cs="Arial"/>
          <w:noProof/>
          <w:sz w:val="24"/>
          <w:szCs w:val="24"/>
        </w:rPr>
        <w:t>«smokingEasyreadNotes»</w:t>
      </w:r>
      <w:r w:rsidRPr="002B1B30">
        <w:rPr>
          <w:rFonts w:cs="Arial"/>
          <w:sz w:val="24"/>
          <w:szCs w:val="24"/>
        </w:rPr>
        <w:fldChar w:fldCharType="end"/>
      </w:r>
      <w:r w:rsidRPr="002B1B30">
        <w:rPr>
          <w:rFonts w:cs="Arial"/>
        </w:rPr>
        <w:t xml:space="preserve"> </w:t>
      </w:r>
    </w:p>
    <w:p w14:paraId="2EB2996E" w14:textId="77777777" w:rsidR="00191E2F" w:rsidRDefault="00191E2F" w:rsidP="00191E2F">
      <w:pPr>
        <w:pStyle w:val="BodyText1"/>
        <w:spacing w:after="0"/>
        <w:jc w:val="left"/>
        <w:rPr>
          <w:rFonts w:cs="Arial"/>
        </w:rPr>
      </w:pPr>
    </w:p>
    <w:p w14:paraId="43E52A6B" w14:textId="45537B6B" w:rsidR="001E2AA2" w:rsidRPr="002B1B30" w:rsidRDefault="001E2AA2" w:rsidP="00191E2F">
      <w:pPr>
        <w:pStyle w:val="BodyText1"/>
        <w:spacing w:after="0"/>
        <w:jc w:val="left"/>
        <w:rPr>
          <w:rFonts w:cs="Arial"/>
        </w:rPr>
        <w:sectPr w:rsidR="001E2AA2" w:rsidRPr="002B1B30" w:rsidSect="00F24D01">
          <w:type w:val="continuous"/>
          <w:pgSz w:w="11906" w:h="16838" w:code="9"/>
          <w:pgMar w:top="816" w:right="1440" w:bottom="709" w:left="1440" w:header="709" w:footer="431" w:gutter="0"/>
          <w:paperSrc w:first="15" w:other="15"/>
          <w:cols w:space="720"/>
          <w:docGrid w:linePitch="272"/>
        </w:sectPr>
      </w:pPr>
    </w:p>
    <w:p w14:paraId="1AF59617" w14:textId="6289C0D6" w:rsidR="00097BB2" w:rsidRPr="00865934" w:rsidRDefault="00C24919" w:rsidP="00865934">
      <w:pPr>
        <w:pStyle w:val="Heading4"/>
        <w:ind w:left="709" w:hanging="709"/>
        <w:rPr>
          <w:rFonts w:cs="Arial"/>
          <w:b/>
        </w:rPr>
      </w:pPr>
      <w:r w:rsidRPr="00865934">
        <w:rPr>
          <w:rFonts w:cs="Arial"/>
          <w:b/>
        </w:rPr>
        <w:t>A</w:t>
      </w:r>
      <w:r w:rsidR="00097BB2" w:rsidRPr="00865934">
        <w:rPr>
          <w:rFonts w:cs="Arial"/>
          <w:b/>
        </w:rPr>
        <w:t xml:space="preserve">dditional </w:t>
      </w:r>
      <w:r w:rsidRPr="00865934">
        <w:rPr>
          <w:rFonts w:cs="Arial"/>
          <w:b/>
        </w:rPr>
        <w:t>Tenancy Terms</w:t>
      </w:r>
    </w:p>
    <w:p w14:paraId="5A8B9FEF" w14:textId="5588C518" w:rsidR="00097BB2" w:rsidRPr="002B1B30" w:rsidRDefault="00097BB2" w:rsidP="00097BB2">
      <w:pPr>
        <w:pStyle w:val="BodyText1"/>
        <w:jc w:val="left"/>
        <w:rPr>
          <w:rFonts w:cs="Arial"/>
          <w:sz w:val="24"/>
          <w:szCs w:val="24"/>
        </w:rPr>
      </w:pPr>
      <w:r w:rsidRPr="002B1B30">
        <w:rPr>
          <w:rFonts w:cs="Arial"/>
          <w:sz w:val="24"/>
          <w:szCs w:val="24"/>
        </w:rPr>
        <w:t xml:space="preserve">The Agreement might include further clause(s) which the landlord agrees with the tenant.  </w:t>
      </w:r>
    </w:p>
    <w:p w14:paraId="39837AC7" w14:textId="77777777" w:rsidR="00097BB2" w:rsidRPr="002B1B30" w:rsidRDefault="00097BB2" w:rsidP="00097BB2">
      <w:pPr>
        <w:pStyle w:val="BodyText1"/>
        <w:jc w:val="left"/>
        <w:rPr>
          <w:rFonts w:cs="Arial"/>
          <w:sz w:val="24"/>
          <w:szCs w:val="24"/>
        </w:rPr>
      </w:pPr>
      <w:r w:rsidRPr="002B1B30">
        <w:rPr>
          <w:rFonts w:cs="Arial"/>
          <w:sz w:val="24"/>
          <w:szCs w:val="24"/>
        </w:rPr>
        <w:t>Any such other clause cannot go against, or say something different from, any other clauses in the Agreement which are mandatory clauses.</w:t>
      </w:r>
    </w:p>
    <w:p w14:paraId="0409EDCD" w14:textId="77777777" w:rsidR="00097BB2" w:rsidRPr="002B1B30" w:rsidRDefault="00097BB2" w:rsidP="00097BB2">
      <w:pPr>
        <w:pStyle w:val="BodyText1"/>
        <w:jc w:val="left"/>
        <w:rPr>
          <w:rFonts w:cs="Arial"/>
          <w:sz w:val="24"/>
          <w:szCs w:val="24"/>
        </w:rPr>
      </w:pPr>
      <w:r w:rsidRPr="002B1B30">
        <w:rPr>
          <w:rFonts w:cs="Arial"/>
          <w:sz w:val="24"/>
          <w:szCs w:val="24"/>
        </w:rPr>
        <w:t>The mandatory clauses in the agreement appear in bold type (which is darker than the normal typed wording).</w:t>
      </w:r>
    </w:p>
    <w:p w14:paraId="0BF48C38" w14:textId="77777777" w:rsidR="00097BB2" w:rsidRPr="00865934" w:rsidRDefault="00097BB2" w:rsidP="00865934">
      <w:pPr>
        <w:pStyle w:val="Heading4"/>
        <w:ind w:left="709" w:hanging="709"/>
        <w:rPr>
          <w:rFonts w:cs="Arial"/>
          <w:b/>
        </w:rPr>
      </w:pPr>
      <w:r w:rsidRPr="00865934">
        <w:rPr>
          <w:rFonts w:cs="Arial"/>
          <w:b/>
        </w:rPr>
        <w:t>The Guarantor</w:t>
      </w:r>
    </w:p>
    <w:p w14:paraId="3FB40368" w14:textId="77777777" w:rsidR="00097BB2" w:rsidRPr="002B1B30" w:rsidRDefault="00097BB2" w:rsidP="00097BB2">
      <w:pPr>
        <w:pStyle w:val="BodyText1"/>
        <w:keepNext/>
        <w:jc w:val="left"/>
        <w:rPr>
          <w:rFonts w:cs="Arial"/>
          <w:sz w:val="24"/>
          <w:szCs w:val="24"/>
        </w:rPr>
      </w:pPr>
      <w:r w:rsidRPr="002B1B30">
        <w:rPr>
          <w:rFonts w:cs="Arial"/>
          <w:sz w:val="24"/>
          <w:szCs w:val="24"/>
        </w:rPr>
        <w:lastRenderedPageBreak/>
        <w:t>The guarantee clause includes a space for the guarantor's name as well as the guarantor's address and for the guarantor to sign the Agreement. These should all be filled in if a guarantor is needed.</w:t>
      </w:r>
    </w:p>
    <w:p w14:paraId="77F3760F" w14:textId="77777777" w:rsidR="00097BB2" w:rsidRPr="002B1B30" w:rsidRDefault="00097BB2" w:rsidP="00097BB2">
      <w:pPr>
        <w:pStyle w:val="BodyText1"/>
        <w:jc w:val="left"/>
        <w:rPr>
          <w:rFonts w:cs="Arial"/>
          <w:sz w:val="24"/>
          <w:szCs w:val="24"/>
        </w:rPr>
      </w:pPr>
      <w:r w:rsidRPr="002B1B30">
        <w:rPr>
          <w:rFonts w:cs="Arial"/>
          <w:sz w:val="24"/>
          <w:szCs w:val="24"/>
        </w:rPr>
        <w:t xml:space="preserve">A guarantor is not always asked for by a </w:t>
      </w:r>
      <w:proofErr w:type="gramStart"/>
      <w:r w:rsidRPr="002B1B30">
        <w:rPr>
          <w:rFonts w:cs="Arial"/>
          <w:sz w:val="24"/>
          <w:szCs w:val="24"/>
        </w:rPr>
        <w:t>landlord</w:t>
      </w:r>
      <w:proofErr w:type="gramEnd"/>
      <w:r w:rsidRPr="002B1B30">
        <w:rPr>
          <w:rFonts w:cs="Arial"/>
          <w:sz w:val="24"/>
          <w:szCs w:val="24"/>
        </w:rPr>
        <w:t xml:space="preserve"> but it is quite common for the landlord to ask for a </w:t>
      </w:r>
      <w:r w:rsidRPr="002B1B30">
        <w:rPr>
          <w:rFonts w:cs="Arial"/>
          <w:bCs/>
          <w:sz w:val="24"/>
          <w:szCs w:val="24"/>
        </w:rPr>
        <w:t xml:space="preserve">guarantor, </w:t>
      </w:r>
      <w:r w:rsidRPr="002B1B30">
        <w:rPr>
          <w:rFonts w:cs="Arial"/>
          <w:sz w:val="24"/>
          <w:szCs w:val="24"/>
        </w:rPr>
        <w:t xml:space="preserve">if the tenant has a low credit score or is thought to be a higher credit risk, such as if the tenant claims benefits. </w:t>
      </w:r>
    </w:p>
    <w:p w14:paraId="52051004" w14:textId="77777777" w:rsidR="00097BB2" w:rsidRPr="002B1B30" w:rsidRDefault="00097BB2" w:rsidP="00097BB2">
      <w:pPr>
        <w:pStyle w:val="BodyText1"/>
        <w:jc w:val="left"/>
        <w:rPr>
          <w:rFonts w:cs="Arial"/>
          <w:sz w:val="24"/>
          <w:szCs w:val="24"/>
          <w:lang w:val="en"/>
        </w:rPr>
      </w:pPr>
      <w:r w:rsidRPr="002B1B30">
        <w:rPr>
          <w:rFonts w:cs="Arial"/>
          <w:sz w:val="24"/>
          <w:szCs w:val="24"/>
        </w:rPr>
        <w:t xml:space="preserve">The guarantor (if any) agrees to meet the </w:t>
      </w:r>
      <w:r w:rsidRPr="002B1B30">
        <w:rPr>
          <w:rFonts w:cs="Arial"/>
          <w:bCs/>
          <w:sz w:val="24"/>
          <w:szCs w:val="24"/>
        </w:rPr>
        <w:t>full demands of</w:t>
      </w:r>
      <w:r w:rsidRPr="002B1B30">
        <w:rPr>
          <w:rFonts w:cs="Arial"/>
          <w:sz w:val="24"/>
          <w:szCs w:val="24"/>
        </w:rPr>
        <w:t xml:space="preserve"> the tenancy, on the tenant's behalf, if the tenant does not comply with those rules. </w:t>
      </w:r>
    </w:p>
    <w:p w14:paraId="274438F4" w14:textId="77777777" w:rsidR="00097BB2" w:rsidRPr="002B1B30" w:rsidRDefault="00097BB2" w:rsidP="00097BB2">
      <w:pPr>
        <w:pStyle w:val="BodyText1"/>
        <w:jc w:val="left"/>
        <w:rPr>
          <w:rFonts w:cs="Arial"/>
          <w:sz w:val="24"/>
          <w:szCs w:val="24"/>
        </w:rPr>
      </w:pPr>
      <w:r w:rsidRPr="002B1B30">
        <w:rPr>
          <w:rFonts w:cs="Arial"/>
          <w:bCs/>
          <w:color w:val="auto"/>
          <w:sz w:val="24"/>
          <w:szCs w:val="24"/>
          <w:lang w:val="en"/>
        </w:rPr>
        <w:t xml:space="preserve">Parents of young people or students are often asked to be guarantors.  </w:t>
      </w:r>
      <w:r w:rsidRPr="002B1B30">
        <w:rPr>
          <w:rFonts w:cs="Arial"/>
          <w:color w:val="auto"/>
          <w:sz w:val="24"/>
          <w:szCs w:val="24"/>
          <w:lang w:val="en"/>
        </w:rPr>
        <w:t>J</w:t>
      </w:r>
      <w:r w:rsidRPr="002B1B30">
        <w:rPr>
          <w:rFonts w:cs="Arial"/>
          <w:bCs/>
          <w:color w:val="auto"/>
          <w:sz w:val="24"/>
          <w:szCs w:val="24"/>
          <w:lang w:val="en"/>
        </w:rPr>
        <w:t xml:space="preserve">oint residential tenancies </w:t>
      </w:r>
      <w:r w:rsidRPr="002B1B30">
        <w:rPr>
          <w:rFonts w:cs="Arial"/>
          <w:color w:val="auto"/>
          <w:sz w:val="24"/>
          <w:szCs w:val="24"/>
          <w:lang w:val="en"/>
        </w:rPr>
        <w:t xml:space="preserve">have </w:t>
      </w:r>
      <w:r w:rsidRPr="002B1B30">
        <w:rPr>
          <w:rFonts w:cs="Arial"/>
          <w:bCs/>
          <w:color w:val="auto"/>
          <w:sz w:val="24"/>
          <w:szCs w:val="24"/>
          <w:lang w:val="en"/>
        </w:rPr>
        <w:t xml:space="preserve">joint and several liability and so </w:t>
      </w:r>
      <w:r w:rsidRPr="002B1B30">
        <w:rPr>
          <w:rFonts w:cs="Arial"/>
          <w:color w:val="auto"/>
          <w:sz w:val="24"/>
          <w:szCs w:val="24"/>
          <w:lang w:val="en"/>
        </w:rPr>
        <w:t xml:space="preserve">the guarantor is guaranteeing all the joint tenants and not just one particular tenant.  The guarantor might have to pay costs which were due to another joint tenant(s) not having paid rent or causing damage to the property.   These costs can include legal costs in trying to get payment of the rent arrears or other costs. </w:t>
      </w:r>
    </w:p>
    <w:p w14:paraId="7F49B7C3" w14:textId="77777777" w:rsidR="00097BB2" w:rsidRPr="002B1B30" w:rsidRDefault="00097BB2" w:rsidP="00097BB2">
      <w:pPr>
        <w:pStyle w:val="BodyText1"/>
        <w:jc w:val="left"/>
        <w:rPr>
          <w:rFonts w:cs="Arial"/>
          <w:color w:val="auto"/>
          <w:sz w:val="24"/>
          <w:szCs w:val="24"/>
        </w:rPr>
      </w:pPr>
      <w:r w:rsidRPr="002B1B30">
        <w:rPr>
          <w:rFonts w:cs="Arial"/>
          <w:sz w:val="24"/>
          <w:szCs w:val="24"/>
        </w:rPr>
        <w:t xml:space="preserve">If the tenant does not do something which they should, or does something that they should not do, </w:t>
      </w:r>
      <w:r w:rsidRPr="002B1B30">
        <w:rPr>
          <w:rFonts w:cs="Arial"/>
          <w:color w:val="auto"/>
          <w:sz w:val="24"/>
          <w:szCs w:val="24"/>
        </w:rPr>
        <w:t>the landlord can get the guarantor to do what is required or to meet any costs of fixing what should not have been done.</w:t>
      </w:r>
    </w:p>
    <w:p w14:paraId="4A1BACD9"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For example, if the tenant does not pay rent or some other payment due under the tenancy, the landlord can claim it from the guarantor instead.</w:t>
      </w:r>
    </w:p>
    <w:p w14:paraId="22C2E829"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Also, if the tenant does not repair some damage to the property which was caused by the tenant, the landlord can ask the guarantor to repair the damage - or the landlord can do the repair themselves and then claim the cost from the tenant or from the guarantor.</w:t>
      </w:r>
    </w:p>
    <w:p w14:paraId="2A5132E1" w14:textId="77777777" w:rsidR="00097BB2" w:rsidRPr="002B1B30" w:rsidRDefault="00097BB2" w:rsidP="00097BB2">
      <w:pPr>
        <w:pStyle w:val="BodyText1"/>
        <w:jc w:val="left"/>
        <w:rPr>
          <w:rFonts w:cs="Arial"/>
          <w:color w:val="auto"/>
          <w:sz w:val="24"/>
          <w:szCs w:val="24"/>
        </w:rPr>
      </w:pPr>
      <w:proofErr w:type="gramStart"/>
      <w:r w:rsidRPr="002B1B30">
        <w:rPr>
          <w:rFonts w:cs="Arial"/>
          <w:color w:val="auto"/>
          <w:sz w:val="24"/>
          <w:szCs w:val="24"/>
        </w:rPr>
        <w:t>Also</w:t>
      </w:r>
      <w:proofErr w:type="gramEnd"/>
      <w:r w:rsidRPr="002B1B30">
        <w:rPr>
          <w:rFonts w:cs="Arial"/>
          <w:color w:val="auto"/>
          <w:sz w:val="24"/>
          <w:szCs w:val="24"/>
        </w:rPr>
        <w:t xml:space="preserve"> if the landlord:</w:t>
      </w:r>
    </w:p>
    <w:p w14:paraId="0819AE3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spends money or does work that the tenant should have done; or</w:t>
      </w:r>
    </w:p>
    <w:p w14:paraId="5C3E457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pays other people, for example, lawyers and Sheriff Officers, to </w:t>
      </w:r>
      <w:proofErr w:type="gramStart"/>
      <w:r w:rsidRPr="002B1B30">
        <w:rPr>
          <w:rFonts w:cs="Arial"/>
          <w:sz w:val="24"/>
          <w:szCs w:val="24"/>
        </w:rPr>
        <w:t>take action</w:t>
      </w:r>
      <w:proofErr w:type="gramEnd"/>
      <w:r w:rsidRPr="002B1B30">
        <w:rPr>
          <w:rFonts w:cs="Arial"/>
          <w:sz w:val="24"/>
          <w:szCs w:val="24"/>
        </w:rPr>
        <w:t xml:space="preserve"> against the tenant to try to get the tenant to comply with their duties under the tenancy,</w:t>
      </w:r>
    </w:p>
    <w:p w14:paraId="5BFB778A"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then the landlord can also claim those costs from the guarantor.</w:t>
      </w:r>
    </w:p>
    <w:p w14:paraId="5925C166" w14:textId="77777777" w:rsidR="00097BB2" w:rsidRPr="002B1B30" w:rsidRDefault="00097BB2" w:rsidP="00097BB2">
      <w:pPr>
        <w:pStyle w:val="BodyText1"/>
        <w:jc w:val="left"/>
        <w:rPr>
          <w:rFonts w:cs="Arial"/>
          <w:sz w:val="24"/>
          <w:szCs w:val="24"/>
        </w:rPr>
      </w:pPr>
      <w:r w:rsidRPr="002B1B30">
        <w:rPr>
          <w:rFonts w:cs="Arial"/>
          <w:sz w:val="24"/>
          <w:szCs w:val="24"/>
        </w:rPr>
        <w:t>The guarantor's liability continues after the tenancy ends - to cover any duties breached during the tenancy where the costs are still due to be paid.</w:t>
      </w:r>
    </w:p>
    <w:p w14:paraId="18793ED9" w14:textId="77777777" w:rsidR="00097BB2" w:rsidRPr="00865934" w:rsidRDefault="00097BB2" w:rsidP="00865934">
      <w:pPr>
        <w:pStyle w:val="Heading4"/>
        <w:ind w:left="709" w:hanging="709"/>
        <w:rPr>
          <w:rFonts w:cs="Arial"/>
          <w:b/>
        </w:rPr>
      </w:pPr>
      <w:r w:rsidRPr="00865934">
        <w:rPr>
          <w:rFonts w:cs="Arial"/>
          <w:b/>
        </w:rPr>
        <w:t>Declarations</w:t>
      </w:r>
    </w:p>
    <w:p w14:paraId="7E6CC7AC" w14:textId="77777777" w:rsidR="00097BB2" w:rsidRPr="002B1B30" w:rsidRDefault="00097BB2" w:rsidP="00097BB2">
      <w:pPr>
        <w:pStyle w:val="BodyText1"/>
        <w:jc w:val="left"/>
        <w:rPr>
          <w:rFonts w:cs="Arial"/>
          <w:sz w:val="24"/>
          <w:szCs w:val="24"/>
        </w:rPr>
      </w:pPr>
      <w:r w:rsidRPr="002B1B30">
        <w:rPr>
          <w:rFonts w:cs="Arial"/>
          <w:sz w:val="24"/>
          <w:szCs w:val="24"/>
        </w:rPr>
        <w:t>This clause includes confirmation (or agreement) by the tenant that, when the tenant signs the Agreement, the tenant has:</w:t>
      </w:r>
    </w:p>
    <w:p w14:paraId="2E34FE3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given the landlord or letting agent all information sought by the landlord or letting agent in connection with the Agreement - without concealing or hiding anything;</w:t>
      </w:r>
    </w:p>
    <w:p w14:paraId="4209004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not deliberately or carelessly said or written anything which is untrue or misleading which might have affected the landlord's decision to enter into the Agreement; and</w:t>
      </w:r>
    </w:p>
    <w:p w14:paraId="6E5DB45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read and understood all of the terms of the Agreement including the legal commentary.</w:t>
      </w:r>
    </w:p>
    <w:p w14:paraId="1BDD0936" w14:textId="77777777" w:rsidR="00097BB2" w:rsidRPr="002B1B30" w:rsidRDefault="00097BB2" w:rsidP="00097BB2">
      <w:pPr>
        <w:pStyle w:val="ListBullet2"/>
        <w:numPr>
          <w:ilvl w:val="0"/>
          <w:numId w:val="0"/>
        </w:numPr>
        <w:tabs>
          <w:tab w:val="left" w:pos="720"/>
        </w:tabs>
        <w:jc w:val="left"/>
        <w:rPr>
          <w:rFonts w:cs="Arial"/>
          <w:b/>
          <w:bCs/>
          <w:sz w:val="24"/>
          <w:szCs w:val="24"/>
        </w:rPr>
      </w:pPr>
      <w:r w:rsidRPr="002B1B30">
        <w:rPr>
          <w:rFonts w:cs="Arial"/>
          <w:sz w:val="24"/>
          <w:szCs w:val="24"/>
        </w:rPr>
        <w:t>You and your landlord can agree to ‘sign’ the tenancy agreement by typing your names in the electronic document and sending it by email if you want to.  If you and your landlord don’t want to do this, you can agree to sign a paper copy of the tenancy agreement instead.</w:t>
      </w:r>
      <w:r w:rsidRPr="002B1B30">
        <w:rPr>
          <w:rFonts w:cs="Arial"/>
          <w:sz w:val="24"/>
          <w:szCs w:val="24"/>
        </w:rPr>
        <w:br w:type="column"/>
      </w:r>
      <w:r w:rsidRPr="002B1B30">
        <w:rPr>
          <w:rFonts w:cs="Arial"/>
          <w:b/>
          <w:bCs/>
          <w:sz w:val="24"/>
          <w:szCs w:val="24"/>
        </w:rPr>
        <w:lastRenderedPageBreak/>
        <w:t>USEFUL CONTACTS AND LINKS</w:t>
      </w:r>
    </w:p>
    <w:p w14:paraId="09B723BA" w14:textId="77777777" w:rsidR="00097BB2" w:rsidRPr="002B1B30" w:rsidRDefault="00097BB2" w:rsidP="00097BB2">
      <w:pPr>
        <w:autoSpaceDE w:val="0"/>
        <w:autoSpaceDN w:val="0"/>
        <w:adjustRightInd w:val="0"/>
        <w:rPr>
          <w:rFonts w:cs="Arial"/>
          <w:b/>
          <w:bCs/>
          <w:i/>
          <w:iCs/>
          <w:color w:val="000000"/>
          <w:sz w:val="24"/>
          <w:szCs w:val="24"/>
        </w:rPr>
      </w:pPr>
    </w:p>
    <w:p w14:paraId="51E25882" w14:textId="77777777" w:rsidR="00097BB2" w:rsidRPr="002B1B30" w:rsidRDefault="00097BB2" w:rsidP="00097BB2">
      <w:pPr>
        <w:pStyle w:val="BodyText"/>
        <w:spacing w:after="0"/>
        <w:jc w:val="left"/>
        <w:rPr>
          <w:rFonts w:cs="Arial"/>
          <w:b/>
          <w:i/>
          <w:sz w:val="24"/>
          <w:szCs w:val="24"/>
        </w:rPr>
      </w:pPr>
      <w:r w:rsidRPr="002B1B30">
        <w:rPr>
          <w:rFonts w:cs="Arial"/>
          <w:b/>
          <w:i/>
          <w:sz w:val="24"/>
          <w:szCs w:val="24"/>
        </w:rPr>
        <w:t>Regulation</w:t>
      </w:r>
    </w:p>
    <w:p w14:paraId="736A4712" w14:textId="77777777" w:rsidR="00097BB2" w:rsidRPr="002B1B30" w:rsidRDefault="00097BB2" w:rsidP="00097BB2">
      <w:pPr>
        <w:pStyle w:val="BodyText"/>
        <w:spacing w:after="0"/>
        <w:jc w:val="left"/>
        <w:rPr>
          <w:rFonts w:cs="Arial"/>
          <w:b/>
          <w:i/>
          <w:sz w:val="24"/>
          <w:szCs w:val="24"/>
        </w:rPr>
      </w:pPr>
    </w:p>
    <w:p w14:paraId="753B8059" w14:textId="77777777" w:rsidR="002509C0" w:rsidRDefault="00097BB2" w:rsidP="00097BB2">
      <w:pPr>
        <w:pStyle w:val="ListBullet"/>
        <w:numPr>
          <w:ilvl w:val="0"/>
          <w:numId w:val="0"/>
        </w:numPr>
        <w:tabs>
          <w:tab w:val="left" w:pos="720"/>
        </w:tabs>
        <w:spacing w:after="0"/>
        <w:jc w:val="left"/>
        <w:rPr>
          <w:rFonts w:cs="Arial"/>
          <w:sz w:val="24"/>
          <w:szCs w:val="24"/>
        </w:rPr>
      </w:pPr>
      <w:r w:rsidRPr="002B1B30">
        <w:rPr>
          <w:rFonts w:cs="Arial"/>
          <w:b/>
          <w:color w:val="auto"/>
          <w:sz w:val="24"/>
          <w:szCs w:val="24"/>
        </w:rPr>
        <w:t>First-Tier Tribunal for Scotland (Housing and Property Chamber)</w:t>
      </w:r>
      <w:r w:rsidRPr="002B1B30">
        <w:rPr>
          <w:rFonts w:cs="Arial"/>
          <w:sz w:val="24"/>
          <w:szCs w:val="24"/>
        </w:rPr>
        <w:br/>
      </w:r>
      <w:r w:rsidR="002509C0">
        <w:rPr>
          <w:rFonts w:cs="Arial"/>
          <w:sz w:val="24"/>
          <w:szCs w:val="24"/>
        </w:rPr>
        <w:t>Glasgow Tribunals Centre</w:t>
      </w:r>
    </w:p>
    <w:p w14:paraId="4F356131" w14:textId="68C2597C" w:rsidR="00097BB2" w:rsidRPr="002B1B30" w:rsidRDefault="002509C0" w:rsidP="00097BB2">
      <w:pPr>
        <w:pStyle w:val="ListBullet"/>
        <w:numPr>
          <w:ilvl w:val="0"/>
          <w:numId w:val="0"/>
        </w:numPr>
        <w:tabs>
          <w:tab w:val="left" w:pos="720"/>
        </w:tabs>
        <w:spacing w:after="0"/>
        <w:jc w:val="left"/>
        <w:rPr>
          <w:rFonts w:cs="Arial"/>
          <w:sz w:val="24"/>
          <w:szCs w:val="24"/>
        </w:rPr>
      </w:pPr>
      <w:r>
        <w:rPr>
          <w:rFonts w:cs="Arial"/>
          <w:sz w:val="24"/>
          <w:szCs w:val="24"/>
        </w:rPr>
        <w:t>20 York Street</w:t>
      </w:r>
      <w:r w:rsidR="00097BB2" w:rsidRPr="002B1B30">
        <w:rPr>
          <w:rFonts w:cs="Arial"/>
          <w:sz w:val="24"/>
          <w:szCs w:val="24"/>
        </w:rPr>
        <w:br/>
        <w:t>GLASGOW G2 8</w:t>
      </w:r>
      <w:r>
        <w:rPr>
          <w:rFonts w:cs="Arial"/>
          <w:sz w:val="24"/>
          <w:szCs w:val="24"/>
        </w:rPr>
        <w:t>GT</w:t>
      </w:r>
    </w:p>
    <w:p w14:paraId="4DDE851E" w14:textId="77777777" w:rsidR="00097BB2" w:rsidRPr="002B1B30" w:rsidRDefault="00097BB2" w:rsidP="00097BB2">
      <w:pPr>
        <w:pStyle w:val="ListBullet"/>
        <w:numPr>
          <w:ilvl w:val="0"/>
          <w:numId w:val="0"/>
        </w:numPr>
        <w:tabs>
          <w:tab w:val="left" w:pos="720"/>
        </w:tabs>
        <w:spacing w:after="0"/>
        <w:jc w:val="left"/>
        <w:rPr>
          <w:rFonts w:cs="Arial"/>
          <w:sz w:val="24"/>
          <w:szCs w:val="24"/>
        </w:rPr>
      </w:pPr>
      <w:r w:rsidRPr="002B1B30">
        <w:rPr>
          <w:rFonts w:cs="Arial"/>
          <w:sz w:val="24"/>
          <w:szCs w:val="24"/>
        </w:rPr>
        <w:t>Tel: 0141 302 5900</w:t>
      </w:r>
    </w:p>
    <w:p w14:paraId="6CA5B473" w14:textId="77777777" w:rsidR="00097BB2" w:rsidRPr="002B1B30" w:rsidRDefault="004A6861" w:rsidP="00097BB2">
      <w:pPr>
        <w:pStyle w:val="ListBullet"/>
        <w:numPr>
          <w:ilvl w:val="0"/>
          <w:numId w:val="0"/>
        </w:numPr>
        <w:tabs>
          <w:tab w:val="left" w:pos="720"/>
        </w:tabs>
        <w:jc w:val="left"/>
        <w:rPr>
          <w:rFonts w:cs="Arial"/>
          <w:sz w:val="24"/>
          <w:szCs w:val="24"/>
        </w:rPr>
      </w:pPr>
      <w:hyperlink r:id="rId32" w:history="1">
        <w:r w:rsidR="00097BB2" w:rsidRPr="002B1B30">
          <w:rPr>
            <w:rStyle w:val="Hyperlink"/>
            <w:rFonts w:cs="Arial"/>
            <w:sz w:val="24"/>
            <w:szCs w:val="24"/>
          </w:rPr>
          <w:t>https://www.housingandpropertychamber.scot/home</w:t>
        </w:r>
      </w:hyperlink>
    </w:p>
    <w:p w14:paraId="2C0896D7" w14:textId="77777777" w:rsidR="00097BB2" w:rsidRPr="002B1B30" w:rsidRDefault="00097BB2" w:rsidP="00097BB2">
      <w:pPr>
        <w:shd w:val="clear" w:color="auto" w:fill="FFFFFF"/>
        <w:spacing w:after="96"/>
        <w:outlineLvl w:val="4"/>
        <w:rPr>
          <w:rFonts w:cs="Arial"/>
          <w:b/>
          <w:bCs/>
          <w:color w:val="335183"/>
          <w:sz w:val="24"/>
          <w:szCs w:val="24"/>
        </w:rPr>
      </w:pPr>
      <w:r w:rsidRPr="002B1B30">
        <w:rPr>
          <w:rFonts w:cs="Arial"/>
          <w:b/>
          <w:bCs/>
          <w:sz w:val="24"/>
          <w:szCs w:val="24"/>
        </w:rPr>
        <w:t>Rent Service Scotland</w:t>
      </w:r>
    </w:p>
    <w:p w14:paraId="608F81B5"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2nd Floor Endeavour House</w:t>
      </w:r>
      <w:r w:rsidRPr="002B1B30">
        <w:rPr>
          <w:rFonts w:cs="Arial"/>
          <w:color w:val="000000"/>
          <w:sz w:val="24"/>
          <w:szCs w:val="24"/>
        </w:rPr>
        <w:br/>
        <w:t>1 Greenmarket</w:t>
      </w:r>
      <w:r w:rsidRPr="002B1B30">
        <w:rPr>
          <w:rFonts w:cs="Arial"/>
          <w:color w:val="000000"/>
          <w:sz w:val="24"/>
          <w:szCs w:val="24"/>
        </w:rPr>
        <w:br/>
        <w:t>Dundee DD1 4QB</w:t>
      </w:r>
      <w:r w:rsidRPr="002B1B30">
        <w:rPr>
          <w:rFonts w:cs="Arial"/>
          <w:color w:val="000000"/>
          <w:sz w:val="24"/>
          <w:szCs w:val="24"/>
        </w:rPr>
        <w:br/>
        <w:t>Tel: 0300 244 7000</w:t>
      </w:r>
    </w:p>
    <w:p w14:paraId="7C6FE128"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 xml:space="preserve">Email: </w:t>
      </w:r>
      <w:hyperlink r:id="rId33" w:history="1">
        <w:r w:rsidRPr="002B1B30">
          <w:rPr>
            <w:rFonts w:cs="Arial"/>
            <w:color w:val="0000FF"/>
            <w:sz w:val="24"/>
            <w:szCs w:val="24"/>
            <w:u w:val="single"/>
          </w:rPr>
          <w:t>rss.dundee@gov.scot</w:t>
        </w:r>
      </w:hyperlink>
    </w:p>
    <w:p w14:paraId="6B1DA4A7" w14:textId="77777777" w:rsidR="00097BB2" w:rsidRPr="002B1B30" w:rsidRDefault="00097BB2" w:rsidP="00097BB2">
      <w:pPr>
        <w:pStyle w:val="ListBullet"/>
        <w:numPr>
          <w:ilvl w:val="0"/>
          <w:numId w:val="0"/>
        </w:numPr>
        <w:tabs>
          <w:tab w:val="left" w:pos="720"/>
        </w:tabs>
        <w:jc w:val="left"/>
        <w:rPr>
          <w:rFonts w:cs="Arial"/>
          <w:sz w:val="24"/>
          <w:szCs w:val="24"/>
          <w:lang w:eastAsia="en-GB"/>
        </w:rPr>
      </w:pPr>
    </w:p>
    <w:p w14:paraId="6B4294E0" w14:textId="77777777" w:rsidR="00097BB2" w:rsidRPr="002B1B30" w:rsidRDefault="00097BB2" w:rsidP="00097BB2">
      <w:pPr>
        <w:pStyle w:val="ListBullet"/>
        <w:numPr>
          <w:ilvl w:val="0"/>
          <w:numId w:val="0"/>
        </w:numPr>
        <w:tabs>
          <w:tab w:val="left" w:pos="720"/>
        </w:tabs>
        <w:jc w:val="left"/>
        <w:rPr>
          <w:rFonts w:cs="Arial"/>
          <w:b/>
          <w:sz w:val="24"/>
          <w:szCs w:val="24"/>
        </w:rPr>
      </w:pPr>
      <w:r w:rsidRPr="002B1B30">
        <w:rPr>
          <w:rFonts w:cs="Arial"/>
          <w:b/>
          <w:sz w:val="24"/>
          <w:szCs w:val="24"/>
        </w:rPr>
        <w:t>Scottish Landlord Register</w:t>
      </w:r>
    </w:p>
    <w:p w14:paraId="7456391A" w14:textId="77777777" w:rsidR="00097BB2" w:rsidRPr="002B1B30" w:rsidRDefault="00097BB2" w:rsidP="00097BB2">
      <w:pPr>
        <w:pStyle w:val="ListBullet"/>
        <w:numPr>
          <w:ilvl w:val="0"/>
          <w:numId w:val="0"/>
        </w:numPr>
        <w:tabs>
          <w:tab w:val="left" w:pos="720"/>
        </w:tabs>
        <w:spacing w:after="0"/>
        <w:jc w:val="left"/>
        <w:rPr>
          <w:rFonts w:cs="Arial"/>
          <w:i/>
          <w:sz w:val="24"/>
          <w:szCs w:val="24"/>
        </w:rPr>
      </w:pPr>
      <w:r w:rsidRPr="002B1B30">
        <w:rPr>
          <w:rFonts w:cs="Arial"/>
          <w:i/>
          <w:sz w:val="24"/>
          <w:szCs w:val="24"/>
        </w:rPr>
        <w:t xml:space="preserve">To check on line if a landlord is registered. </w:t>
      </w:r>
    </w:p>
    <w:p w14:paraId="2AD991A8" w14:textId="77777777" w:rsidR="00097BB2" w:rsidRPr="002B1B30" w:rsidRDefault="004A6861" w:rsidP="00097BB2">
      <w:pPr>
        <w:pStyle w:val="ListBullet"/>
        <w:numPr>
          <w:ilvl w:val="0"/>
          <w:numId w:val="0"/>
        </w:numPr>
        <w:tabs>
          <w:tab w:val="left" w:pos="720"/>
        </w:tabs>
        <w:jc w:val="left"/>
        <w:rPr>
          <w:rFonts w:cs="Arial"/>
          <w:sz w:val="24"/>
          <w:szCs w:val="24"/>
        </w:rPr>
      </w:pPr>
      <w:hyperlink r:id="rId34" w:history="1">
        <w:r w:rsidR="00097BB2" w:rsidRPr="002B1B30">
          <w:rPr>
            <w:rStyle w:val="Hyperlink"/>
            <w:rFonts w:cs="Arial"/>
            <w:sz w:val="24"/>
            <w:szCs w:val="24"/>
          </w:rPr>
          <w:t>www.landlordregistrationscotland.gov.uk/</w:t>
        </w:r>
      </w:hyperlink>
    </w:p>
    <w:p w14:paraId="77B5B391"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General Advice</w:t>
      </w:r>
    </w:p>
    <w:p w14:paraId="10B6C434" w14:textId="77777777" w:rsidR="00097BB2" w:rsidRPr="002B1B30" w:rsidRDefault="00097BB2" w:rsidP="00097BB2">
      <w:pPr>
        <w:autoSpaceDE w:val="0"/>
        <w:autoSpaceDN w:val="0"/>
        <w:adjustRightInd w:val="0"/>
        <w:rPr>
          <w:rFonts w:cs="Arial"/>
          <w:b/>
          <w:bCs/>
          <w:i/>
          <w:iCs/>
          <w:color w:val="000000"/>
          <w:sz w:val="24"/>
          <w:szCs w:val="24"/>
        </w:rPr>
      </w:pPr>
    </w:p>
    <w:p w14:paraId="4E91C28D"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Citizens Advice Scotland</w:t>
      </w:r>
    </w:p>
    <w:p w14:paraId="48E175E3"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Citizens Advice Bureau which can help with money, legal, consumer and other problems.</w:t>
      </w:r>
    </w:p>
    <w:p w14:paraId="0C745711" w14:textId="77777777" w:rsidR="00097BB2" w:rsidRPr="002B1B30" w:rsidRDefault="00097BB2" w:rsidP="00097BB2">
      <w:pPr>
        <w:autoSpaceDE w:val="0"/>
        <w:autoSpaceDN w:val="0"/>
        <w:adjustRightInd w:val="0"/>
        <w:rPr>
          <w:rFonts w:cs="Arial"/>
          <w:color w:val="333333"/>
          <w:sz w:val="24"/>
          <w:szCs w:val="24"/>
        </w:rPr>
      </w:pPr>
      <w:r w:rsidRPr="002B1B30">
        <w:rPr>
          <w:rFonts w:cs="Arial"/>
          <w:color w:val="000000"/>
          <w:sz w:val="24"/>
          <w:szCs w:val="24"/>
        </w:rPr>
        <w:t xml:space="preserve">Tel: </w:t>
      </w:r>
      <w:r w:rsidRPr="002B1B30">
        <w:rPr>
          <w:rFonts w:cs="Arial"/>
          <w:color w:val="333333"/>
          <w:sz w:val="24"/>
          <w:szCs w:val="24"/>
        </w:rPr>
        <w:t>0808 800 9060</w:t>
      </w:r>
    </w:p>
    <w:p w14:paraId="663CD33B" w14:textId="77777777" w:rsidR="00097BB2" w:rsidRPr="002B1B30" w:rsidRDefault="004A6861" w:rsidP="00097BB2">
      <w:pPr>
        <w:autoSpaceDE w:val="0"/>
        <w:autoSpaceDN w:val="0"/>
        <w:adjustRightInd w:val="0"/>
        <w:rPr>
          <w:rFonts w:cs="Arial"/>
          <w:color w:val="0000FF"/>
          <w:sz w:val="24"/>
          <w:szCs w:val="24"/>
        </w:rPr>
      </w:pPr>
      <w:hyperlink r:id="rId35" w:history="1">
        <w:r w:rsidR="00097BB2" w:rsidRPr="002B1B30">
          <w:rPr>
            <w:rStyle w:val="Hyperlink"/>
            <w:rFonts w:cs="Arial"/>
            <w:sz w:val="24"/>
            <w:szCs w:val="24"/>
          </w:rPr>
          <w:t>www.cas.org.uk</w:t>
        </w:r>
      </w:hyperlink>
    </w:p>
    <w:p w14:paraId="46807725" w14:textId="77777777" w:rsidR="00097BB2" w:rsidRPr="002B1B30" w:rsidRDefault="00097BB2" w:rsidP="00097BB2">
      <w:pPr>
        <w:autoSpaceDE w:val="0"/>
        <w:autoSpaceDN w:val="0"/>
        <w:adjustRightInd w:val="0"/>
        <w:rPr>
          <w:rFonts w:cs="Arial"/>
          <w:color w:val="0000FF"/>
          <w:sz w:val="24"/>
          <w:szCs w:val="24"/>
        </w:rPr>
      </w:pPr>
    </w:p>
    <w:p w14:paraId="496791D2"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Energy Saving Trust</w:t>
      </w:r>
    </w:p>
    <w:p w14:paraId="2551F4CA"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Gives independent help and advice on how to save energy in the home.</w:t>
      </w:r>
    </w:p>
    <w:p w14:paraId="5428B882"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0800 512 012</w:t>
      </w:r>
    </w:p>
    <w:p w14:paraId="393B25E0" w14:textId="77777777" w:rsidR="00097BB2" w:rsidRPr="002B1B30" w:rsidRDefault="004A6861" w:rsidP="00097BB2">
      <w:pPr>
        <w:autoSpaceDE w:val="0"/>
        <w:autoSpaceDN w:val="0"/>
        <w:adjustRightInd w:val="0"/>
        <w:rPr>
          <w:rFonts w:cs="Arial"/>
          <w:color w:val="0000FF"/>
          <w:sz w:val="24"/>
          <w:szCs w:val="24"/>
        </w:rPr>
      </w:pPr>
      <w:hyperlink r:id="rId36" w:history="1">
        <w:r w:rsidR="00097BB2" w:rsidRPr="002B1B30">
          <w:rPr>
            <w:rStyle w:val="Hyperlink"/>
            <w:rFonts w:cs="Arial"/>
            <w:sz w:val="24"/>
            <w:szCs w:val="24"/>
          </w:rPr>
          <w:t>www.energysavingtrust.org.uk/scotland</w:t>
        </w:r>
      </w:hyperlink>
    </w:p>
    <w:p w14:paraId="2D28C344" w14:textId="77777777" w:rsidR="00097BB2" w:rsidRPr="002B1B30" w:rsidRDefault="00097BB2" w:rsidP="00097BB2">
      <w:pPr>
        <w:autoSpaceDE w:val="0"/>
        <w:autoSpaceDN w:val="0"/>
        <w:adjustRightInd w:val="0"/>
        <w:rPr>
          <w:rFonts w:cs="Arial"/>
          <w:color w:val="0000FF"/>
          <w:sz w:val="24"/>
          <w:szCs w:val="24"/>
        </w:rPr>
      </w:pPr>
    </w:p>
    <w:p w14:paraId="0FD7C6B9"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212125"/>
          <w:sz w:val="24"/>
          <w:szCs w:val="24"/>
        </w:rPr>
        <w:t>Office of the Gas and Electricity Markets (</w:t>
      </w:r>
      <w:r w:rsidRPr="002B1B30">
        <w:rPr>
          <w:rFonts w:cs="Arial"/>
          <w:b/>
          <w:bCs/>
          <w:color w:val="000000"/>
          <w:sz w:val="24"/>
          <w:szCs w:val="24"/>
        </w:rPr>
        <w:t>Ofgem)</w:t>
      </w:r>
    </w:p>
    <w:p w14:paraId="63EF5177" w14:textId="77777777" w:rsidR="00097BB2" w:rsidRPr="002B1B30" w:rsidRDefault="00097BB2" w:rsidP="00097BB2">
      <w:pPr>
        <w:autoSpaceDE w:val="0"/>
        <w:autoSpaceDN w:val="0"/>
        <w:adjustRightInd w:val="0"/>
        <w:rPr>
          <w:rFonts w:cs="Arial"/>
          <w:i/>
          <w:iCs/>
          <w:color w:val="212125"/>
          <w:sz w:val="24"/>
          <w:szCs w:val="24"/>
        </w:rPr>
      </w:pPr>
      <w:r w:rsidRPr="002B1B30">
        <w:rPr>
          <w:rFonts w:cs="Arial"/>
          <w:i/>
          <w:iCs/>
          <w:color w:val="212125"/>
          <w:sz w:val="24"/>
          <w:szCs w:val="24"/>
        </w:rPr>
        <w:t>Protects the interests of gas and electricity consumers.</w:t>
      </w:r>
    </w:p>
    <w:p w14:paraId="6F152D27"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0141 331 2678</w:t>
      </w:r>
    </w:p>
    <w:p w14:paraId="1A7212BA" w14:textId="77777777" w:rsidR="00097BB2" w:rsidRPr="002B1B30" w:rsidRDefault="004A6861" w:rsidP="00097BB2">
      <w:pPr>
        <w:autoSpaceDE w:val="0"/>
        <w:autoSpaceDN w:val="0"/>
        <w:adjustRightInd w:val="0"/>
        <w:rPr>
          <w:rFonts w:cs="Arial"/>
          <w:color w:val="0000FF"/>
          <w:sz w:val="24"/>
          <w:szCs w:val="24"/>
        </w:rPr>
      </w:pPr>
      <w:hyperlink r:id="rId37" w:history="1">
        <w:r w:rsidR="00097BB2" w:rsidRPr="002B1B30">
          <w:rPr>
            <w:rStyle w:val="Hyperlink"/>
            <w:rFonts w:cs="Arial"/>
            <w:sz w:val="24"/>
            <w:szCs w:val="24"/>
          </w:rPr>
          <w:t>www.ofgem.gov.uk</w:t>
        </w:r>
      </w:hyperlink>
    </w:p>
    <w:p w14:paraId="2545303B" w14:textId="77777777" w:rsidR="00097BB2" w:rsidRPr="002B1B30" w:rsidRDefault="00097BB2" w:rsidP="00097BB2">
      <w:pPr>
        <w:autoSpaceDE w:val="0"/>
        <w:autoSpaceDN w:val="0"/>
        <w:adjustRightInd w:val="0"/>
        <w:rPr>
          <w:rFonts w:cs="Arial"/>
          <w:color w:val="0000FF"/>
          <w:sz w:val="24"/>
          <w:szCs w:val="24"/>
        </w:rPr>
      </w:pPr>
    </w:p>
    <w:p w14:paraId="6A5805EC"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Housing advice</w:t>
      </w:r>
    </w:p>
    <w:p w14:paraId="4DE81B4E" w14:textId="77777777" w:rsidR="00097BB2" w:rsidRPr="002B1B30" w:rsidRDefault="00097BB2" w:rsidP="00097BB2">
      <w:pPr>
        <w:autoSpaceDE w:val="0"/>
        <w:autoSpaceDN w:val="0"/>
        <w:adjustRightInd w:val="0"/>
        <w:rPr>
          <w:rFonts w:cs="Arial"/>
          <w:b/>
          <w:bCs/>
          <w:i/>
          <w:iCs/>
          <w:color w:val="000000"/>
          <w:sz w:val="24"/>
          <w:szCs w:val="24"/>
        </w:rPr>
      </w:pPr>
    </w:p>
    <w:p w14:paraId="5C6C60BE"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Shelter Scotland</w:t>
      </w:r>
    </w:p>
    <w:p w14:paraId="44C837F5"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Offers advice, information and advocacy to tenants in privately rented housing.</w:t>
      </w:r>
    </w:p>
    <w:p w14:paraId="5017912A"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0808 800 4444</w:t>
      </w:r>
    </w:p>
    <w:p w14:paraId="3328C5F6" w14:textId="77777777" w:rsidR="00097BB2" w:rsidRPr="002B1B30" w:rsidRDefault="004A6861" w:rsidP="00097BB2">
      <w:pPr>
        <w:autoSpaceDE w:val="0"/>
        <w:autoSpaceDN w:val="0"/>
        <w:adjustRightInd w:val="0"/>
        <w:rPr>
          <w:rFonts w:cs="Arial"/>
          <w:color w:val="0000FF"/>
          <w:sz w:val="24"/>
          <w:szCs w:val="24"/>
        </w:rPr>
      </w:pPr>
      <w:hyperlink r:id="rId38" w:history="1">
        <w:r w:rsidR="00097BB2" w:rsidRPr="002B1B30">
          <w:rPr>
            <w:rStyle w:val="Hyperlink"/>
            <w:rFonts w:cs="Arial"/>
            <w:sz w:val="24"/>
            <w:szCs w:val="24"/>
          </w:rPr>
          <w:t>www.shelterscotland.org</w:t>
        </w:r>
      </w:hyperlink>
    </w:p>
    <w:p w14:paraId="3E3F2FB5" w14:textId="77777777" w:rsidR="00097BB2" w:rsidRPr="002B1B30" w:rsidRDefault="00097BB2" w:rsidP="00097BB2">
      <w:pPr>
        <w:autoSpaceDE w:val="0"/>
        <w:autoSpaceDN w:val="0"/>
        <w:adjustRightInd w:val="0"/>
        <w:rPr>
          <w:rFonts w:cs="Arial"/>
          <w:color w:val="0000FF"/>
          <w:sz w:val="24"/>
          <w:szCs w:val="24"/>
        </w:rPr>
      </w:pPr>
    </w:p>
    <w:p w14:paraId="1915F538" w14:textId="77777777" w:rsidR="00097BB2" w:rsidRPr="002B1B30" w:rsidRDefault="00097BB2" w:rsidP="00097BB2">
      <w:pPr>
        <w:shd w:val="clear" w:color="auto" w:fill="FFFFFF"/>
        <w:spacing w:after="96"/>
        <w:outlineLvl w:val="4"/>
        <w:rPr>
          <w:rFonts w:cs="Arial"/>
          <w:b/>
          <w:bCs/>
          <w:i/>
          <w:color w:val="335183"/>
          <w:sz w:val="24"/>
          <w:szCs w:val="24"/>
        </w:rPr>
      </w:pPr>
      <w:r w:rsidRPr="002B1B30">
        <w:rPr>
          <w:rFonts w:cs="Arial"/>
          <w:b/>
          <w:bCs/>
          <w:i/>
          <w:sz w:val="24"/>
          <w:szCs w:val="24"/>
        </w:rPr>
        <w:t>Tenancy Deposit Schemes</w:t>
      </w:r>
    </w:p>
    <w:p w14:paraId="7A6D1D3D" w14:textId="77777777" w:rsidR="00097BB2" w:rsidRPr="002B1B30" w:rsidRDefault="00097BB2" w:rsidP="00097BB2">
      <w:pPr>
        <w:shd w:val="clear" w:color="auto" w:fill="FFFFFF"/>
        <w:rPr>
          <w:rFonts w:cs="Arial"/>
          <w:color w:val="000000"/>
          <w:sz w:val="24"/>
          <w:szCs w:val="24"/>
        </w:rPr>
      </w:pPr>
      <w:r w:rsidRPr="002B1B30">
        <w:rPr>
          <w:rFonts w:cs="Arial"/>
          <w:b/>
          <w:bCs/>
          <w:color w:val="000000"/>
          <w:sz w:val="24"/>
          <w:szCs w:val="24"/>
        </w:rPr>
        <w:t>Letting Protection Service Scotland</w:t>
      </w:r>
    </w:p>
    <w:p w14:paraId="47079A55"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lastRenderedPageBreak/>
        <w:t>Tel: 0844 472 6666</w:t>
      </w:r>
    </w:p>
    <w:p w14:paraId="09B87B62" w14:textId="77777777" w:rsidR="00097BB2" w:rsidRPr="002B1B30" w:rsidRDefault="004A6861" w:rsidP="00097BB2">
      <w:pPr>
        <w:shd w:val="clear" w:color="auto" w:fill="FFFFFF"/>
        <w:spacing w:after="240"/>
        <w:rPr>
          <w:rFonts w:cs="Arial"/>
          <w:color w:val="000000"/>
          <w:sz w:val="24"/>
          <w:szCs w:val="24"/>
        </w:rPr>
      </w:pPr>
      <w:hyperlink r:id="rId39" w:history="1">
        <w:r w:rsidR="00097BB2" w:rsidRPr="002B1B30">
          <w:rPr>
            <w:rFonts w:cs="Arial"/>
            <w:color w:val="0000FF"/>
            <w:sz w:val="24"/>
            <w:szCs w:val="24"/>
            <w:u w:val="single"/>
          </w:rPr>
          <w:t>www.lettingprotectionscotland.com</w:t>
        </w:r>
      </w:hyperlink>
      <w:r w:rsidR="00097BB2" w:rsidRPr="002B1B30">
        <w:rPr>
          <w:rFonts w:cs="Arial"/>
          <w:color w:val="000000"/>
          <w:sz w:val="24"/>
          <w:szCs w:val="24"/>
        </w:rPr>
        <w:t xml:space="preserve"> </w:t>
      </w:r>
    </w:p>
    <w:p w14:paraId="0562238A" w14:textId="77777777" w:rsidR="00097BB2" w:rsidRPr="002B1B30" w:rsidRDefault="00097BB2" w:rsidP="00097BB2">
      <w:pPr>
        <w:shd w:val="clear" w:color="auto" w:fill="FFFFFF"/>
        <w:rPr>
          <w:rFonts w:cs="Arial"/>
          <w:b/>
          <w:bCs/>
          <w:color w:val="000000"/>
          <w:sz w:val="24"/>
          <w:szCs w:val="24"/>
        </w:rPr>
      </w:pPr>
      <w:r w:rsidRPr="002B1B30">
        <w:rPr>
          <w:rFonts w:cs="Arial"/>
          <w:b/>
          <w:bCs/>
          <w:color w:val="000000"/>
          <w:sz w:val="24"/>
          <w:szCs w:val="24"/>
        </w:rPr>
        <w:t>Safe Deposits Scotland</w:t>
      </w:r>
    </w:p>
    <w:p w14:paraId="20FA1CCF"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Tel: 0845 604 4345</w:t>
      </w:r>
    </w:p>
    <w:p w14:paraId="362FE31A" w14:textId="77777777" w:rsidR="00097BB2" w:rsidRPr="002B1B30" w:rsidRDefault="004A6861" w:rsidP="00097BB2">
      <w:pPr>
        <w:shd w:val="clear" w:color="auto" w:fill="FFFFFF"/>
        <w:spacing w:after="240"/>
        <w:rPr>
          <w:rFonts w:cs="Arial"/>
          <w:color w:val="0000FF"/>
          <w:sz w:val="24"/>
          <w:szCs w:val="24"/>
        </w:rPr>
      </w:pPr>
      <w:hyperlink r:id="rId40" w:history="1">
        <w:r w:rsidR="00097BB2" w:rsidRPr="002B1B30">
          <w:rPr>
            <w:rFonts w:cs="Arial"/>
            <w:color w:val="0000FF"/>
            <w:sz w:val="24"/>
            <w:szCs w:val="24"/>
            <w:u w:val="single"/>
          </w:rPr>
          <w:t>www.safedepositsscotland.com</w:t>
        </w:r>
      </w:hyperlink>
      <w:r w:rsidR="00097BB2" w:rsidRPr="002B1B30">
        <w:rPr>
          <w:rFonts w:cs="Arial"/>
          <w:color w:val="0000FF"/>
          <w:sz w:val="24"/>
          <w:szCs w:val="24"/>
        </w:rPr>
        <w:t xml:space="preserve"> </w:t>
      </w:r>
    </w:p>
    <w:p w14:paraId="6628353C" w14:textId="77777777" w:rsidR="00097BB2" w:rsidRPr="002B1B30" w:rsidRDefault="00097BB2" w:rsidP="00097BB2">
      <w:pPr>
        <w:keepNext/>
        <w:shd w:val="clear" w:color="auto" w:fill="FFFFFF"/>
        <w:rPr>
          <w:rFonts w:cs="Arial"/>
          <w:b/>
          <w:bCs/>
          <w:sz w:val="24"/>
          <w:szCs w:val="24"/>
        </w:rPr>
      </w:pPr>
      <w:proofErr w:type="spellStart"/>
      <w:r w:rsidRPr="002B1B30">
        <w:rPr>
          <w:rFonts w:cs="Arial"/>
          <w:b/>
          <w:bCs/>
          <w:color w:val="000000"/>
          <w:sz w:val="24"/>
          <w:szCs w:val="24"/>
        </w:rPr>
        <w:t>Mydeposits</w:t>
      </w:r>
      <w:proofErr w:type="spellEnd"/>
      <w:r w:rsidRPr="002B1B30">
        <w:rPr>
          <w:rFonts w:cs="Arial"/>
          <w:b/>
          <w:bCs/>
          <w:color w:val="000000"/>
          <w:sz w:val="24"/>
          <w:szCs w:val="24"/>
        </w:rPr>
        <w:t xml:space="preserve"> Scotland</w:t>
      </w:r>
    </w:p>
    <w:p w14:paraId="2F8F2201" w14:textId="77777777" w:rsidR="00097BB2" w:rsidRPr="002B1B30" w:rsidRDefault="00097BB2" w:rsidP="00097BB2">
      <w:pPr>
        <w:keepNext/>
        <w:shd w:val="clear" w:color="auto" w:fill="FFFFFF"/>
        <w:rPr>
          <w:rFonts w:cs="Arial"/>
          <w:color w:val="000000"/>
          <w:sz w:val="24"/>
          <w:szCs w:val="24"/>
        </w:rPr>
      </w:pPr>
      <w:r w:rsidRPr="002B1B30">
        <w:rPr>
          <w:rFonts w:cs="Arial"/>
          <w:color w:val="000000"/>
          <w:sz w:val="24"/>
          <w:szCs w:val="24"/>
        </w:rPr>
        <w:t>Tel: 0845 634 5400</w:t>
      </w:r>
    </w:p>
    <w:p w14:paraId="211846B9" w14:textId="77777777" w:rsidR="00097BB2" w:rsidRPr="002B1B30" w:rsidRDefault="00097BB2" w:rsidP="00097BB2">
      <w:pPr>
        <w:keepNext/>
        <w:shd w:val="clear" w:color="auto" w:fill="FFFFFF"/>
        <w:spacing w:after="240"/>
        <w:rPr>
          <w:rFonts w:cs="Arial"/>
          <w:color w:val="0000FF"/>
          <w:sz w:val="24"/>
          <w:szCs w:val="24"/>
        </w:rPr>
      </w:pPr>
      <w:r w:rsidRPr="002B1B30">
        <w:rPr>
          <w:rFonts w:cs="Arial"/>
          <w:color w:val="0000FF"/>
          <w:sz w:val="24"/>
          <w:szCs w:val="24"/>
        </w:rPr>
        <w:t xml:space="preserve"> </w:t>
      </w:r>
      <w:hyperlink r:id="rId41" w:history="1">
        <w:r w:rsidRPr="002B1B30">
          <w:rPr>
            <w:rFonts w:cs="Arial"/>
            <w:color w:val="0000FF"/>
            <w:sz w:val="24"/>
            <w:szCs w:val="24"/>
            <w:u w:val="single"/>
          </w:rPr>
          <w:t>www.mydepositsscotland.co.uk</w:t>
        </w:r>
      </w:hyperlink>
    </w:p>
    <w:p w14:paraId="3B5DF030"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Safety advice</w:t>
      </w:r>
    </w:p>
    <w:p w14:paraId="1DD43822" w14:textId="77777777" w:rsidR="00097BB2" w:rsidRPr="002B1B30" w:rsidRDefault="00097BB2" w:rsidP="00097BB2">
      <w:pPr>
        <w:autoSpaceDE w:val="0"/>
        <w:autoSpaceDN w:val="0"/>
        <w:adjustRightInd w:val="0"/>
        <w:rPr>
          <w:rFonts w:cs="Arial"/>
          <w:b/>
          <w:bCs/>
          <w:i/>
          <w:iCs/>
          <w:color w:val="000000"/>
          <w:sz w:val="24"/>
          <w:szCs w:val="24"/>
        </w:rPr>
      </w:pPr>
    </w:p>
    <w:p w14:paraId="717A29E5"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Gas Safe Register</w:t>
      </w:r>
    </w:p>
    <w:p w14:paraId="76A62336"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 xml:space="preserve">Offers gas safety advice and can </w:t>
      </w:r>
      <w:proofErr w:type="gramStart"/>
      <w:r w:rsidRPr="002B1B30">
        <w:rPr>
          <w:rFonts w:cs="Arial"/>
          <w:i/>
          <w:iCs/>
          <w:color w:val="000000"/>
          <w:sz w:val="24"/>
          <w:szCs w:val="24"/>
        </w:rPr>
        <w:t>take action</w:t>
      </w:r>
      <w:proofErr w:type="gramEnd"/>
      <w:r w:rsidRPr="002B1B30">
        <w:rPr>
          <w:rFonts w:cs="Arial"/>
          <w:i/>
          <w:iCs/>
          <w:color w:val="000000"/>
          <w:sz w:val="24"/>
          <w:szCs w:val="24"/>
        </w:rPr>
        <w:t xml:space="preserve"> to ensure that gas appliances in a property are safe.</w:t>
      </w:r>
    </w:p>
    <w:p w14:paraId="5EA1B38B"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0800 408 5500</w:t>
      </w:r>
    </w:p>
    <w:p w14:paraId="7C71CF1B" w14:textId="77777777" w:rsidR="00097BB2" w:rsidRPr="002B1B30" w:rsidRDefault="004A6861" w:rsidP="00097BB2">
      <w:pPr>
        <w:autoSpaceDE w:val="0"/>
        <w:autoSpaceDN w:val="0"/>
        <w:adjustRightInd w:val="0"/>
        <w:rPr>
          <w:rFonts w:cs="Arial"/>
          <w:color w:val="0000FF"/>
          <w:sz w:val="24"/>
          <w:szCs w:val="24"/>
        </w:rPr>
      </w:pPr>
      <w:hyperlink r:id="rId42" w:history="1">
        <w:r w:rsidR="00097BB2" w:rsidRPr="002B1B30">
          <w:rPr>
            <w:rStyle w:val="Hyperlink"/>
            <w:rFonts w:cs="Arial"/>
            <w:sz w:val="24"/>
            <w:szCs w:val="24"/>
          </w:rPr>
          <w:t>www.gassaferegister.co.uk</w:t>
        </w:r>
      </w:hyperlink>
    </w:p>
    <w:p w14:paraId="3523496D" w14:textId="77777777" w:rsidR="00097BB2" w:rsidRPr="002B1B30" w:rsidRDefault="00097BB2" w:rsidP="00097BB2">
      <w:pPr>
        <w:autoSpaceDE w:val="0"/>
        <w:autoSpaceDN w:val="0"/>
        <w:adjustRightInd w:val="0"/>
        <w:rPr>
          <w:rFonts w:cs="Arial"/>
          <w:color w:val="0000FF"/>
          <w:sz w:val="24"/>
          <w:szCs w:val="24"/>
        </w:rPr>
      </w:pPr>
    </w:p>
    <w:p w14:paraId="25C4B5F0"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Health and Safety Executive</w:t>
      </w:r>
    </w:p>
    <w:p w14:paraId="06847BC7"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Provides a range of health and safety advice.</w:t>
      </w:r>
    </w:p>
    <w:p w14:paraId="238D2EA0" w14:textId="77777777" w:rsidR="00097BB2" w:rsidRPr="002B1B30" w:rsidRDefault="004A6861" w:rsidP="00097BB2">
      <w:pPr>
        <w:autoSpaceDE w:val="0"/>
        <w:autoSpaceDN w:val="0"/>
        <w:adjustRightInd w:val="0"/>
        <w:rPr>
          <w:rFonts w:cs="Arial"/>
          <w:color w:val="0000FF"/>
          <w:sz w:val="24"/>
          <w:szCs w:val="24"/>
        </w:rPr>
      </w:pPr>
      <w:hyperlink r:id="rId43" w:history="1">
        <w:r w:rsidR="00097BB2" w:rsidRPr="002B1B30">
          <w:rPr>
            <w:rStyle w:val="Hyperlink"/>
            <w:rFonts w:cs="Arial"/>
            <w:sz w:val="24"/>
            <w:szCs w:val="24"/>
          </w:rPr>
          <w:t>www.hse.gov.uk/contact</w:t>
        </w:r>
      </w:hyperlink>
    </w:p>
    <w:p w14:paraId="7A4285D7" w14:textId="77777777" w:rsidR="00097BB2" w:rsidRPr="002B1B30" w:rsidRDefault="00097BB2" w:rsidP="00097BB2">
      <w:pPr>
        <w:autoSpaceDE w:val="0"/>
        <w:autoSpaceDN w:val="0"/>
        <w:adjustRightInd w:val="0"/>
        <w:rPr>
          <w:rFonts w:cs="Arial"/>
          <w:color w:val="0000FF"/>
          <w:sz w:val="24"/>
          <w:szCs w:val="24"/>
        </w:rPr>
      </w:pPr>
    </w:p>
    <w:p w14:paraId="65158183" w14:textId="0675694C"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 xml:space="preserve">Electrical Safety </w:t>
      </w:r>
      <w:r w:rsidR="0059413C">
        <w:rPr>
          <w:rFonts w:cs="Arial"/>
          <w:b/>
          <w:bCs/>
          <w:color w:val="000000"/>
          <w:sz w:val="24"/>
          <w:szCs w:val="24"/>
        </w:rPr>
        <w:t>First</w:t>
      </w:r>
    </w:p>
    <w:p w14:paraId="05167AE6" w14:textId="77777777" w:rsidR="00097BB2" w:rsidRPr="002B1B30" w:rsidRDefault="00097BB2" w:rsidP="00097BB2">
      <w:pPr>
        <w:autoSpaceDE w:val="0"/>
        <w:autoSpaceDN w:val="0"/>
        <w:adjustRightInd w:val="0"/>
        <w:rPr>
          <w:rFonts w:cs="Arial"/>
          <w:i/>
          <w:iCs/>
          <w:color w:val="222222"/>
          <w:sz w:val="24"/>
          <w:szCs w:val="24"/>
        </w:rPr>
      </w:pPr>
      <w:r w:rsidRPr="002B1B30">
        <w:rPr>
          <w:rFonts w:cs="Arial"/>
          <w:i/>
          <w:iCs/>
          <w:color w:val="222222"/>
          <w:sz w:val="24"/>
          <w:szCs w:val="24"/>
        </w:rPr>
        <w:t>UK charity that provides electricity safety advice for the home.</w:t>
      </w:r>
    </w:p>
    <w:p w14:paraId="1A4176F3" w14:textId="4AAFE80A" w:rsidR="00097BB2" w:rsidRPr="002B1B30" w:rsidRDefault="004A6861" w:rsidP="00097BB2">
      <w:pPr>
        <w:autoSpaceDE w:val="0"/>
        <w:autoSpaceDN w:val="0"/>
        <w:adjustRightInd w:val="0"/>
        <w:rPr>
          <w:rFonts w:cs="Arial"/>
          <w:color w:val="0000FF"/>
          <w:sz w:val="24"/>
          <w:szCs w:val="24"/>
        </w:rPr>
      </w:pPr>
      <w:hyperlink r:id="rId44" w:history="1">
        <w:r w:rsidR="0059413C">
          <w:rPr>
            <w:rStyle w:val="Hyperlink"/>
            <w:rFonts w:cs="Arial"/>
            <w:sz w:val="24"/>
            <w:szCs w:val="24"/>
          </w:rPr>
          <w:t>https://www.electricalsafetyfirst.org.uk</w:t>
        </w:r>
      </w:hyperlink>
    </w:p>
    <w:p w14:paraId="5C7D0305" w14:textId="77777777" w:rsidR="00097BB2" w:rsidRPr="002B1B30" w:rsidRDefault="00097BB2" w:rsidP="00097BB2">
      <w:pPr>
        <w:autoSpaceDE w:val="0"/>
        <w:autoSpaceDN w:val="0"/>
        <w:adjustRightInd w:val="0"/>
        <w:rPr>
          <w:rFonts w:cs="Arial"/>
          <w:b/>
          <w:sz w:val="24"/>
          <w:szCs w:val="24"/>
        </w:rPr>
      </w:pPr>
    </w:p>
    <w:p w14:paraId="42E9C03E" w14:textId="77777777" w:rsidR="00097BB2" w:rsidRPr="002B1B30" w:rsidRDefault="00097BB2" w:rsidP="00097BB2">
      <w:pPr>
        <w:autoSpaceDE w:val="0"/>
        <w:autoSpaceDN w:val="0"/>
        <w:adjustRightInd w:val="0"/>
        <w:rPr>
          <w:rFonts w:cs="Arial"/>
          <w:b/>
          <w:sz w:val="24"/>
          <w:szCs w:val="24"/>
        </w:rPr>
      </w:pPr>
      <w:r w:rsidRPr="002B1B30">
        <w:rPr>
          <w:rFonts w:cs="Arial"/>
          <w:b/>
          <w:sz w:val="24"/>
          <w:szCs w:val="24"/>
        </w:rPr>
        <w:t>Scottish Fire and Rescue Service</w:t>
      </w:r>
    </w:p>
    <w:p w14:paraId="1C80D3CE" w14:textId="77777777" w:rsidR="00097BB2" w:rsidRPr="002B1B30" w:rsidRDefault="00097BB2" w:rsidP="00097BB2">
      <w:pPr>
        <w:autoSpaceDE w:val="0"/>
        <w:autoSpaceDN w:val="0"/>
        <w:adjustRightInd w:val="0"/>
        <w:rPr>
          <w:rFonts w:cs="Arial"/>
          <w:i/>
          <w:sz w:val="24"/>
          <w:szCs w:val="24"/>
        </w:rPr>
      </w:pPr>
      <w:r w:rsidRPr="002B1B30">
        <w:rPr>
          <w:rFonts w:cs="Arial"/>
          <w:i/>
          <w:sz w:val="24"/>
          <w:szCs w:val="24"/>
        </w:rPr>
        <w:t>Fire safety advice</w:t>
      </w:r>
    </w:p>
    <w:p w14:paraId="154A520A" w14:textId="77777777" w:rsidR="00097BB2" w:rsidRPr="002B1B30" w:rsidRDefault="004A6861" w:rsidP="00097BB2">
      <w:pPr>
        <w:autoSpaceDE w:val="0"/>
        <w:autoSpaceDN w:val="0"/>
        <w:adjustRightInd w:val="0"/>
        <w:rPr>
          <w:rFonts w:cs="Arial"/>
          <w:i/>
          <w:color w:val="0000FF"/>
          <w:sz w:val="24"/>
          <w:szCs w:val="24"/>
        </w:rPr>
      </w:pPr>
      <w:hyperlink r:id="rId45" w:history="1">
        <w:r w:rsidR="00097BB2" w:rsidRPr="002B1B30">
          <w:rPr>
            <w:rStyle w:val="Hyperlink"/>
            <w:rFonts w:cs="Arial"/>
            <w:i/>
            <w:sz w:val="24"/>
            <w:szCs w:val="24"/>
          </w:rPr>
          <w:t>www.firescotland.gov.uk</w:t>
        </w:r>
      </w:hyperlink>
    </w:p>
    <w:p w14:paraId="5F3A190E" w14:textId="77777777" w:rsidR="00097BB2" w:rsidRPr="002B1B30" w:rsidRDefault="00097BB2" w:rsidP="00097BB2">
      <w:pPr>
        <w:autoSpaceDE w:val="0"/>
        <w:autoSpaceDN w:val="0"/>
        <w:adjustRightInd w:val="0"/>
        <w:rPr>
          <w:rFonts w:cs="Arial"/>
          <w:color w:val="0000FF"/>
          <w:sz w:val="24"/>
          <w:szCs w:val="24"/>
        </w:rPr>
      </w:pPr>
    </w:p>
    <w:p w14:paraId="52E01C9B"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Landlord and letting agent representatives</w:t>
      </w:r>
    </w:p>
    <w:p w14:paraId="7AB63D13" w14:textId="77777777" w:rsidR="00097BB2" w:rsidRPr="002B1B30" w:rsidRDefault="00097BB2" w:rsidP="00097BB2">
      <w:pPr>
        <w:autoSpaceDE w:val="0"/>
        <w:autoSpaceDN w:val="0"/>
        <w:adjustRightInd w:val="0"/>
        <w:rPr>
          <w:rFonts w:cs="Arial"/>
          <w:b/>
          <w:bCs/>
          <w:i/>
          <w:iCs/>
          <w:color w:val="000000"/>
          <w:sz w:val="24"/>
          <w:szCs w:val="24"/>
        </w:rPr>
      </w:pPr>
    </w:p>
    <w:p w14:paraId="3C51E8C8"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Scottish Association of Landlords</w:t>
      </w:r>
    </w:p>
    <w:p w14:paraId="2D5C0345"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Represents the interests of landlords and letting agencies in Scotland.</w:t>
      </w:r>
    </w:p>
    <w:p w14:paraId="3DF633E6"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564 0100</w:t>
      </w:r>
    </w:p>
    <w:p w14:paraId="2931E37C" w14:textId="77777777" w:rsidR="00097BB2" w:rsidRPr="002B1B30" w:rsidRDefault="004A6861" w:rsidP="00097BB2">
      <w:pPr>
        <w:autoSpaceDE w:val="0"/>
        <w:autoSpaceDN w:val="0"/>
        <w:adjustRightInd w:val="0"/>
        <w:rPr>
          <w:rFonts w:cs="Arial"/>
          <w:color w:val="0000FF"/>
          <w:sz w:val="24"/>
          <w:szCs w:val="24"/>
        </w:rPr>
      </w:pPr>
      <w:hyperlink r:id="rId46" w:history="1">
        <w:r w:rsidR="00097BB2" w:rsidRPr="002B1B30">
          <w:rPr>
            <w:rStyle w:val="Hyperlink"/>
            <w:rFonts w:cs="Arial"/>
            <w:sz w:val="24"/>
            <w:szCs w:val="24"/>
          </w:rPr>
          <w:t>www.scottishlandlords.com</w:t>
        </w:r>
      </w:hyperlink>
    </w:p>
    <w:p w14:paraId="79F0D938" w14:textId="77777777" w:rsidR="00097BB2" w:rsidRPr="002B1B30" w:rsidRDefault="00097BB2" w:rsidP="00097BB2">
      <w:pPr>
        <w:autoSpaceDE w:val="0"/>
        <w:autoSpaceDN w:val="0"/>
        <w:adjustRightInd w:val="0"/>
        <w:rPr>
          <w:rFonts w:cs="Arial"/>
          <w:color w:val="0000FF"/>
          <w:sz w:val="24"/>
          <w:szCs w:val="24"/>
        </w:rPr>
      </w:pPr>
    </w:p>
    <w:p w14:paraId="27CA3CFF"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Scottish Land and Estates</w:t>
      </w:r>
    </w:p>
    <w:p w14:paraId="1492BBA9"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Represents the interests of rural landlords in Scotland.</w:t>
      </w:r>
    </w:p>
    <w:p w14:paraId="5C35FEA3"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653 5400</w:t>
      </w:r>
    </w:p>
    <w:p w14:paraId="1E768E8E" w14:textId="77777777" w:rsidR="00097BB2" w:rsidRPr="002B1B30" w:rsidRDefault="004A6861" w:rsidP="00097BB2">
      <w:pPr>
        <w:autoSpaceDE w:val="0"/>
        <w:autoSpaceDN w:val="0"/>
        <w:adjustRightInd w:val="0"/>
        <w:rPr>
          <w:rFonts w:cs="Arial"/>
          <w:color w:val="0000FF"/>
          <w:sz w:val="24"/>
          <w:szCs w:val="24"/>
        </w:rPr>
      </w:pPr>
      <w:hyperlink r:id="rId47" w:history="1">
        <w:r w:rsidR="00097BB2" w:rsidRPr="002B1B30">
          <w:rPr>
            <w:rStyle w:val="Hyperlink"/>
            <w:rFonts w:cs="Arial"/>
            <w:sz w:val="24"/>
            <w:szCs w:val="24"/>
          </w:rPr>
          <w:t>www.scottishlandandestates.co.uk</w:t>
        </w:r>
      </w:hyperlink>
    </w:p>
    <w:p w14:paraId="4547A12C" w14:textId="77777777" w:rsidR="00097BB2" w:rsidRPr="002B1B30" w:rsidRDefault="00097BB2" w:rsidP="00097BB2">
      <w:pPr>
        <w:autoSpaceDE w:val="0"/>
        <w:autoSpaceDN w:val="0"/>
        <w:adjustRightInd w:val="0"/>
        <w:rPr>
          <w:rFonts w:cs="Arial"/>
          <w:color w:val="0000FF"/>
          <w:sz w:val="24"/>
          <w:szCs w:val="24"/>
        </w:rPr>
      </w:pPr>
    </w:p>
    <w:p w14:paraId="67FEE8AD"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Landlord Accreditation Scotland</w:t>
      </w:r>
    </w:p>
    <w:p w14:paraId="393130EE"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Provides information on accommodation which is managed by an accredited landlord.</w:t>
      </w:r>
    </w:p>
    <w:p w14:paraId="2F2EEC82"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553 2211</w:t>
      </w:r>
    </w:p>
    <w:p w14:paraId="36340D18" w14:textId="77777777" w:rsidR="00097BB2" w:rsidRPr="002B1B30" w:rsidRDefault="004A6861" w:rsidP="00097BB2">
      <w:pPr>
        <w:autoSpaceDE w:val="0"/>
        <w:autoSpaceDN w:val="0"/>
        <w:adjustRightInd w:val="0"/>
        <w:rPr>
          <w:rFonts w:cs="Arial"/>
          <w:color w:val="0000FF"/>
          <w:sz w:val="24"/>
          <w:szCs w:val="24"/>
        </w:rPr>
      </w:pPr>
      <w:hyperlink r:id="rId48" w:history="1">
        <w:r w:rsidR="00097BB2" w:rsidRPr="002B1B30">
          <w:rPr>
            <w:rStyle w:val="Hyperlink"/>
            <w:rFonts w:cs="Arial"/>
            <w:sz w:val="24"/>
            <w:szCs w:val="24"/>
          </w:rPr>
          <w:t>www.landlordaccreditationscotland.com</w:t>
        </w:r>
      </w:hyperlink>
    </w:p>
    <w:p w14:paraId="05E731B5" w14:textId="77777777" w:rsidR="00097BB2" w:rsidRPr="002B1B30" w:rsidRDefault="00097BB2" w:rsidP="00097BB2">
      <w:pPr>
        <w:autoSpaceDE w:val="0"/>
        <w:autoSpaceDN w:val="0"/>
        <w:adjustRightInd w:val="0"/>
        <w:rPr>
          <w:rFonts w:cs="Arial"/>
          <w:color w:val="0000FF"/>
          <w:sz w:val="24"/>
          <w:szCs w:val="24"/>
        </w:rPr>
      </w:pPr>
    </w:p>
    <w:p w14:paraId="116A9405"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National Landlords Association</w:t>
      </w:r>
    </w:p>
    <w:p w14:paraId="40BD3E30"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An association for private landlords in the UK.</w:t>
      </w:r>
    </w:p>
    <w:p w14:paraId="37077E05"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020 7840 8900</w:t>
      </w:r>
    </w:p>
    <w:p w14:paraId="357A63B4" w14:textId="77777777" w:rsidR="00097BB2" w:rsidRPr="002B1B30" w:rsidRDefault="004A6861" w:rsidP="00097BB2">
      <w:pPr>
        <w:autoSpaceDE w:val="0"/>
        <w:autoSpaceDN w:val="0"/>
        <w:adjustRightInd w:val="0"/>
        <w:rPr>
          <w:rFonts w:cs="Arial"/>
          <w:color w:val="0000FF"/>
          <w:sz w:val="24"/>
          <w:szCs w:val="24"/>
        </w:rPr>
      </w:pPr>
      <w:hyperlink r:id="rId49" w:history="1">
        <w:r w:rsidR="00097BB2" w:rsidRPr="002B1B30">
          <w:rPr>
            <w:rStyle w:val="Hyperlink"/>
            <w:rFonts w:cs="Arial"/>
            <w:sz w:val="24"/>
            <w:szCs w:val="24"/>
          </w:rPr>
          <w:t>www.landlords.org.uk</w:t>
        </w:r>
      </w:hyperlink>
    </w:p>
    <w:p w14:paraId="334FBAB8" w14:textId="77777777" w:rsidR="00097BB2" w:rsidRPr="002B1B30" w:rsidRDefault="00097BB2" w:rsidP="00097BB2">
      <w:pPr>
        <w:autoSpaceDE w:val="0"/>
        <w:autoSpaceDN w:val="0"/>
        <w:adjustRightInd w:val="0"/>
        <w:rPr>
          <w:rFonts w:cs="Arial"/>
          <w:color w:val="0000FF"/>
          <w:sz w:val="24"/>
          <w:szCs w:val="24"/>
        </w:rPr>
      </w:pPr>
    </w:p>
    <w:p w14:paraId="14BB05E1"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Association of Residential Letting Agents</w:t>
      </w:r>
    </w:p>
    <w:p w14:paraId="65DD44D4"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An association for registered letting agents.</w:t>
      </w:r>
    </w:p>
    <w:p w14:paraId="74A66CC7"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0844 387 0555</w:t>
      </w:r>
    </w:p>
    <w:p w14:paraId="2FA8007C" w14:textId="77777777" w:rsidR="00097BB2" w:rsidRPr="002B1B30" w:rsidRDefault="004A6861" w:rsidP="00097BB2">
      <w:pPr>
        <w:autoSpaceDE w:val="0"/>
        <w:autoSpaceDN w:val="0"/>
        <w:adjustRightInd w:val="0"/>
        <w:rPr>
          <w:rFonts w:cs="Arial"/>
          <w:color w:val="0000FF"/>
          <w:sz w:val="24"/>
          <w:szCs w:val="24"/>
        </w:rPr>
      </w:pPr>
      <w:hyperlink r:id="rId50" w:history="1">
        <w:r w:rsidR="00097BB2" w:rsidRPr="002B1B30">
          <w:rPr>
            <w:rStyle w:val="Hyperlink"/>
            <w:rFonts w:cs="Arial"/>
            <w:sz w:val="24"/>
            <w:szCs w:val="24"/>
          </w:rPr>
          <w:t>www.arla.co.uk</w:t>
        </w:r>
      </w:hyperlink>
    </w:p>
    <w:p w14:paraId="5B2767FE" w14:textId="77777777" w:rsidR="00097BB2" w:rsidRPr="002B1B30" w:rsidRDefault="00097BB2" w:rsidP="00097BB2">
      <w:pPr>
        <w:autoSpaceDE w:val="0"/>
        <w:autoSpaceDN w:val="0"/>
        <w:adjustRightInd w:val="0"/>
        <w:rPr>
          <w:rFonts w:cs="Arial"/>
          <w:color w:val="0000FF"/>
          <w:sz w:val="24"/>
          <w:szCs w:val="24"/>
        </w:rPr>
      </w:pPr>
    </w:p>
    <w:p w14:paraId="11CD580A" w14:textId="77777777" w:rsidR="00097BB2" w:rsidRPr="002B1B30" w:rsidRDefault="00097BB2" w:rsidP="00097BB2">
      <w:pPr>
        <w:pStyle w:val="Title-CtCpBl"/>
        <w:rPr>
          <w:rFonts w:cs="Arial"/>
          <w:sz w:val="24"/>
          <w:szCs w:val="24"/>
        </w:rPr>
      </w:pPr>
      <w:r w:rsidRPr="002B1B30">
        <w:rPr>
          <w:rFonts w:cs="Arial"/>
          <w:sz w:val="24"/>
          <w:szCs w:val="24"/>
        </w:rPr>
        <w:br w:type="column"/>
      </w:r>
      <w:r w:rsidRPr="002B1B30">
        <w:rPr>
          <w:rFonts w:cs="Arial"/>
          <w:sz w:val="24"/>
          <w:szCs w:val="24"/>
        </w:rPr>
        <w:lastRenderedPageBreak/>
        <w:t>Relevant Legislation</w:t>
      </w:r>
    </w:p>
    <w:p w14:paraId="0DB7262B" w14:textId="77777777" w:rsidR="00097BB2" w:rsidRPr="002B1B30" w:rsidRDefault="004A6861" w:rsidP="00097BB2">
      <w:pPr>
        <w:pStyle w:val="BodyText"/>
        <w:jc w:val="left"/>
        <w:rPr>
          <w:rFonts w:cs="Arial"/>
          <w:color w:val="auto"/>
          <w:sz w:val="24"/>
          <w:szCs w:val="24"/>
        </w:rPr>
      </w:pPr>
      <w:hyperlink r:id="rId51" w:history="1">
        <w:r w:rsidR="00097BB2" w:rsidRPr="002B1B30">
          <w:rPr>
            <w:rFonts w:cs="Arial"/>
            <w:color w:val="auto"/>
            <w:sz w:val="24"/>
            <w:szCs w:val="24"/>
            <w:u w:val="single"/>
          </w:rPr>
          <w:t>Rent (Scotland) Act 1984</w:t>
        </w:r>
      </w:hyperlink>
      <w:r w:rsidR="00097BB2" w:rsidRPr="002B1B30">
        <w:rPr>
          <w:rFonts w:cs="Arial"/>
          <w:color w:val="auto"/>
          <w:sz w:val="24"/>
          <w:szCs w:val="24"/>
        </w:rPr>
        <w:t xml:space="preserve"> -clarification of illegal premiums.</w:t>
      </w:r>
    </w:p>
    <w:p w14:paraId="463FEB61" w14:textId="77777777" w:rsidR="00097BB2" w:rsidRPr="002B1B30" w:rsidRDefault="004A6861" w:rsidP="00097BB2">
      <w:pPr>
        <w:pStyle w:val="BodyText"/>
        <w:jc w:val="left"/>
        <w:rPr>
          <w:rFonts w:cs="Arial"/>
          <w:color w:val="auto"/>
          <w:sz w:val="24"/>
          <w:szCs w:val="24"/>
        </w:rPr>
      </w:pPr>
      <w:hyperlink r:id="rId52" w:history="1">
        <w:r w:rsidR="00097BB2" w:rsidRPr="002B1B30">
          <w:rPr>
            <w:rFonts w:cs="Arial"/>
            <w:color w:val="auto"/>
            <w:sz w:val="24"/>
            <w:szCs w:val="24"/>
            <w:u w:val="single"/>
          </w:rPr>
          <w:t>Housing (Scotland) Act 1987</w:t>
        </w:r>
      </w:hyperlink>
      <w:r w:rsidR="00097BB2" w:rsidRPr="002B1B30">
        <w:rPr>
          <w:rFonts w:cs="Arial"/>
          <w:color w:val="auto"/>
          <w:sz w:val="24"/>
          <w:szCs w:val="24"/>
        </w:rPr>
        <w:t xml:space="preserve"> - landlord’s identity requirement; overcrowding and serious disrepair regulation.</w:t>
      </w:r>
    </w:p>
    <w:p w14:paraId="32D645C4" w14:textId="77777777" w:rsidR="00097BB2" w:rsidRPr="002B1B30" w:rsidRDefault="004A6861" w:rsidP="00097BB2">
      <w:pPr>
        <w:pStyle w:val="BodyText"/>
        <w:jc w:val="left"/>
        <w:rPr>
          <w:rFonts w:cs="Arial"/>
          <w:color w:val="auto"/>
          <w:sz w:val="24"/>
          <w:szCs w:val="24"/>
        </w:rPr>
      </w:pPr>
      <w:hyperlink r:id="rId53" w:history="1">
        <w:r w:rsidR="00097BB2" w:rsidRPr="002B1B30">
          <w:rPr>
            <w:rFonts w:cs="Arial"/>
            <w:color w:val="auto"/>
            <w:sz w:val="24"/>
            <w:szCs w:val="24"/>
            <w:u w:val="single"/>
          </w:rPr>
          <w:t>Antisocial Behaviour etc (Scotland) Act 2004</w:t>
        </w:r>
      </w:hyperlink>
      <w:r w:rsidR="00097BB2" w:rsidRPr="002B1B30">
        <w:rPr>
          <w:rFonts w:cs="Arial"/>
          <w:color w:val="auto"/>
          <w:sz w:val="24"/>
          <w:szCs w:val="24"/>
        </w:rPr>
        <w:t xml:space="preserve"> - landlord registration regulation, anti-social behaviour.</w:t>
      </w:r>
    </w:p>
    <w:p w14:paraId="613F3E34" w14:textId="77777777" w:rsidR="00097BB2" w:rsidRPr="002B1B30" w:rsidRDefault="004A6861" w:rsidP="00097BB2">
      <w:pPr>
        <w:pStyle w:val="BodyText"/>
        <w:jc w:val="left"/>
        <w:rPr>
          <w:rFonts w:cs="Arial"/>
          <w:color w:val="auto"/>
          <w:sz w:val="24"/>
          <w:szCs w:val="24"/>
        </w:rPr>
      </w:pPr>
      <w:hyperlink r:id="rId54" w:history="1">
        <w:r w:rsidR="00097BB2" w:rsidRPr="002B1B30">
          <w:rPr>
            <w:rFonts w:cs="Arial"/>
            <w:color w:val="auto"/>
            <w:sz w:val="24"/>
            <w:szCs w:val="24"/>
            <w:u w:val="single"/>
          </w:rPr>
          <w:t>Housing (Scotland) Act 2006</w:t>
        </w:r>
      </w:hyperlink>
      <w:r w:rsidR="00097BB2" w:rsidRPr="002B1B30">
        <w:rPr>
          <w:rFonts w:cs="Arial"/>
          <w:color w:val="auto"/>
          <w:sz w:val="24"/>
          <w:szCs w:val="24"/>
        </w:rPr>
        <w:t xml:space="preserve"> - Housing in Multiple Occupation regime; Tenancy Deposit Scheme regulatory framework; landlord’s right of access; Repairing Standard and right to adapt properties.</w:t>
      </w:r>
    </w:p>
    <w:p w14:paraId="52422E1A" w14:textId="77777777" w:rsidR="00097BB2" w:rsidRPr="002B1B30" w:rsidRDefault="004A6861" w:rsidP="00097BB2">
      <w:pPr>
        <w:pStyle w:val="BodyText"/>
        <w:jc w:val="left"/>
        <w:rPr>
          <w:rFonts w:cs="Arial"/>
          <w:color w:val="auto"/>
          <w:sz w:val="24"/>
          <w:szCs w:val="24"/>
        </w:rPr>
      </w:pPr>
      <w:hyperlink r:id="rId55" w:history="1">
        <w:r w:rsidR="00097BB2" w:rsidRPr="002B1B30">
          <w:rPr>
            <w:rStyle w:val="Hyperlink"/>
            <w:rFonts w:cs="Arial"/>
            <w:color w:val="auto"/>
            <w:sz w:val="24"/>
            <w:szCs w:val="24"/>
          </w:rPr>
          <w:t>Equality Act 2010</w:t>
        </w:r>
      </w:hyperlink>
      <w:r w:rsidR="00097BB2" w:rsidRPr="002B1B30">
        <w:rPr>
          <w:rFonts w:cs="Arial"/>
          <w:color w:val="auto"/>
          <w:sz w:val="24"/>
          <w:szCs w:val="24"/>
        </w:rPr>
        <w:t xml:space="preserve"> - discrimination, including in relation to alterations.</w:t>
      </w:r>
    </w:p>
    <w:p w14:paraId="4FEF73C9" w14:textId="77777777" w:rsidR="00097BB2" w:rsidRPr="002B1B30" w:rsidRDefault="004A6861" w:rsidP="00097BB2">
      <w:pPr>
        <w:pStyle w:val="BodyText"/>
        <w:jc w:val="left"/>
        <w:rPr>
          <w:rFonts w:cs="Arial"/>
          <w:color w:val="auto"/>
          <w:sz w:val="24"/>
          <w:szCs w:val="24"/>
        </w:rPr>
      </w:pPr>
      <w:hyperlink r:id="rId56" w:history="1">
        <w:r w:rsidR="00097BB2" w:rsidRPr="002B1B30">
          <w:rPr>
            <w:rStyle w:val="Hyperlink"/>
            <w:rFonts w:cs="Arial"/>
            <w:color w:val="auto"/>
            <w:sz w:val="24"/>
            <w:szCs w:val="24"/>
          </w:rPr>
          <w:t xml:space="preserve">Interpretation and Legislative Reform (Scotland) Act 2010 </w:t>
        </w:r>
      </w:hyperlink>
      <w:r w:rsidR="00097BB2" w:rsidRPr="002B1B30">
        <w:rPr>
          <w:rFonts w:cs="Arial"/>
          <w:color w:val="auto"/>
          <w:sz w:val="24"/>
          <w:szCs w:val="24"/>
          <w:u w:val="single"/>
        </w:rPr>
        <w:t xml:space="preserve"> </w:t>
      </w:r>
      <w:r w:rsidR="00097BB2" w:rsidRPr="002B1B30">
        <w:rPr>
          <w:rFonts w:cs="Arial"/>
          <w:color w:val="auto"/>
          <w:sz w:val="24"/>
          <w:szCs w:val="24"/>
        </w:rPr>
        <w:t xml:space="preserve">- timing of service of notices </w:t>
      </w:r>
    </w:p>
    <w:p w14:paraId="3039C5C7" w14:textId="77777777" w:rsidR="00097BB2" w:rsidRPr="002B1B30" w:rsidRDefault="004A6861" w:rsidP="00097BB2">
      <w:pPr>
        <w:pStyle w:val="BodyText"/>
        <w:jc w:val="left"/>
        <w:rPr>
          <w:rFonts w:cs="Arial"/>
          <w:color w:val="auto"/>
          <w:sz w:val="24"/>
          <w:szCs w:val="24"/>
        </w:rPr>
      </w:pPr>
      <w:hyperlink r:id="rId57" w:history="1">
        <w:r w:rsidR="00097BB2" w:rsidRPr="002B1B30">
          <w:rPr>
            <w:rFonts w:cs="Arial"/>
            <w:color w:val="auto"/>
            <w:sz w:val="24"/>
            <w:szCs w:val="24"/>
            <w:u w:val="single"/>
          </w:rPr>
          <w:t>Private Rented Housing (Scotland) Act 2011</w:t>
        </w:r>
      </w:hyperlink>
      <w:r w:rsidR="00097BB2" w:rsidRPr="002B1B30">
        <w:rPr>
          <w:rFonts w:cs="Arial"/>
          <w:color w:val="auto"/>
          <w:sz w:val="24"/>
          <w:szCs w:val="24"/>
        </w:rPr>
        <w:t xml:space="preserve"> - changed the registration of private landlords; amendments to the Housing in Multiple Occupation licensing regime; introduction of Overcrowding Statutory Notices.</w:t>
      </w:r>
    </w:p>
    <w:p w14:paraId="33654261" w14:textId="77777777" w:rsidR="00097BB2" w:rsidRPr="002B1B30" w:rsidRDefault="004A6861" w:rsidP="00097BB2">
      <w:pPr>
        <w:pStyle w:val="BodyText"/>
        <w:jc w:val="left"/>
        <w:rPr>
          <w:rFonts w:cs="Arial"/>
          <w:color w:val="auto"/>
          <w:sz w:val="24"/>
          <w:szCs w:val="24"/>
        </w:rPr>
      </w:pPr>
      <w:hyperlink r:id="rId58" w:history="1">
        <w:r w:rsidR="00097BB2" w:rsidRPr="002B1B30">
          <w:rPr>
            <w:rStyle w:val="Hyperlink"/>
            <w:rFonts w:cs="Arial"/>
            <w:bCs/>
            <w:color w:val="auto"/>
            <w:sz w:val="24"/>
            <w:szCs w:val="24"/>
            <w:lang w:val="en"/>
          </w:rPr>
          <w:t>The Tenancy Deposit Schemes (Scotland) Regulations 2011</w:t>
        </w:r>
      </w:hyperlink>
      <w:r w:rsidR="00097BB2" w:rsidRPr="002B1B30">
        <w:rPr>
          <w:rFonts w:cs="Arial"/>
          <w:bCs/>
          <w:color w:val="auto"/>
          <w:sz w:val="24"/>
          <w:szCs w:val="24"/>
          <w:lang w:val="en"/>
        </w:rPr>
        <w:t xml:space="preserve"> - tenancy deposit schemes</w:t>
      </w:r>
    </w:p>
    <w:p w14:paraId="4EB049F8" w14:textId="77777777" w:rsidR="00097BB2" w:rsidRPr="002B1B30" w:rsidRDefault="004A6861" w:rsidP="00097BB2">
      <w:pPr>
        <w:pStyle w:val="BodyText"/>
        <w:jc w:val="left"/>
        <w:rPr>
          <w:rFonts w:cs="Arial"/>
          <w:color w:val="auto"/>
          <w:sz w:val="24"/>
          <w:szCs w:val="24"/>
        </w:rPr>
      </w:pPr>
      <w:hyperlink r:id="rId59" w:history="1">
        <w:r w:rsidR="00097BB2" w:rsidRPr="002B1B30">
          <w:rPr>
            <w:rFonts w:cs="Arial"/>
            <w:color w:val="auto"/>
            <w:sz w:val="24"/>
            <w:szCs w:val="24"/>
            <w:u w:val="single"/>
            <w:lang w:val="en"/>
          </w:rPr>
          <w:t>Housing (Scotland) Act 2014</w:t>
        </w:r>
      </w:hyperlink>
      <w:r w:rsidR="00097BB2" w:rsidRPr="002B1B30">
        <w:rPr>
          <w:rFonts w:cs="Arial"/>
          <w:color w:val="auto"/>
          <w:sz w:val="24"/>
          <w:szCs w:val="24"/>
          <w:lang w:val="en"/>
        </w:rPr>
        <w:t xml:space="preserve"> - introduced regulatory system for letting agents.</w:t>
      </w:r>
    </w:p>
    <w:p w14:paraId="5C129AEA" w14:textId="77777777" w:rsidR="00097BB2" w:rsidRPr="002B1B30" w:rsidRDefault="004A6861" w:rsidP="00097BB2">
      <w:pPr>
        <w:pStyle w:val="BodyText"/>
        <w:jc w:val="left"/>
        <w:rPr>
          <w:rFonts w:cs="Arial"/>
          <w:color w:val="auto"/>
          <w:sz w:val="24"/>
          <w:szCs w:val="24"/>
        </w:rPr>
      </w:pPr>
      <w:hyperlink r:id="rId60" w:history="1">
        <w:r w:rsidR="00097BB2" w:rsidRPr="002B1B30">
          <w:rPr>
            <w:rStyle w:val="Hyperlink"/>
            <w:rFonts w:cs="Arial"/>
            <w:color w:val="auto"/>
            <w:sz w:val="24"/>
            <w:szCs w:val="24"/>
          </w:rPr>
          <w:t>Private Housing (Tenancies) (Scotland) Act 2016</w:t>
        </w:r>
      </w:hyperlink>
      <w:r w:rsidR="00097BB2" w:rsidRPr="002B1B30">
        <w:rPr>
          <w:rFonts w:cs="Arial"/>
          <w:color w:val="auto"/>
          <w:sz w:val="24"/>
          <w:szCs w:val="24"/>
        </w:rPr>
        <w:t xml:space="preserve"> - established the private residential tenancy.</w:t>
      </w:r>
    </w:p>
    <w:p w14:paraId="50CDEB75" w14:textId="77777777" w:rsidR="00097BB2" w:rsidRPr="002B1B30" w:rsidRDefault="00097BB2" w:rsidP="00097BB2">
      <w:pPr>
        <w:pStyle w:val="BodyText"/>
        <w:jc w:val="left"/>
        <w:rPr>
          <w:rFonts w:cs="Arial"/>
          <w:color w:val="auto"/>
          <w:sz w:val="24"/>
          <w:szCs w:val="24"/>
        </w:rPr>
      </w:pPr>
      <w:r w:rsidRPr="002B1B30">
        <w:rPr>
          <w:rFonts w:cs="Arial"/>
          <w:color w:val="auto"/>
          <w:sz w:val="24"/>
          <w:szCs w:val="24"/>
        </w:rPr>
        <w:t>Regulations under the Private Housing (Tenancies) (Scotland) Act 2016:</w:t>
      </w:r>
    </w:p>
    <w:p w14:paraId="06CEC94A" w14:textId="77777777" w:rsidR="00097BB2" w:rsidRPr="002B1B30" w:rsidRDefault="004A6861" w:rsidP="00097BB2">
      <w:pPr>
        <w:pStyle w:val="BodyText"/>
        <w:ind w:left="567"/>
        <w:jc w:val="left"/>
        <w:rPr>
          <w:rFonts w:cs="Arial"/>
          <w:sz w:val="24"/>
          <w:szCs w:val="24"/>
        </w:rPr>
      </w:pPr>
      <w:hyperlink r:id="rId61" w:history="1">
        <w:r w:rsidR="00097BB2" w:rsidRPr="002B1B30">
          <w:rPr>
            <w:rStyle w:val="Hyperlink"/>
            <w:rFonts w:cs="Arial"/>
            <w:color w:val="000000"/>
            <w:sz w:val="24"/>
            <w:szCs w:val="24"/>
          </w:rPr>
          <w:t>The Private Housing (Tenancies) (Scotland) Act 2016 (Consequential Provisions) Regulations 2017</w:t>
        </w:r>
      </w:hyperlink>
    </w:p>
    <w:p w14:paraId="460CD0EF" w14:textId="77777777" w:rsidR="00097BB2" w:rsidRPr="002B1B30" w:rsidRDefault="004A6861" w:rsidP="00097BB2">
      <w:pPr>
        <w:pStyle w:val="BodyText"/>
        <w:ind w:left="567"/>
        <w:jc w:val="left"/>
        <w:rPr>
          <w:rFonts w:cs="Arial"/>
          <w:sz w:val="24"/>
          <w:szCs w:val="24"/>
        </w:rPr>
      </w:pPr>
      <w:hyperlink r:id="rId62" w:history="1">
        <w:r w:rsidR="00097BB2" w:rsidRPr="002B1B30">
          <w:rPr>
            <w:rStyle w:val="Hyperlink"/>
            <w:rFonts w:cs="Arial"/>
            <w:color w:val="000000"/>
            <w:sz w:val="24"/>
            <w:szCs w:val="24"/>
          </w:rPr>
          <w:t>The Private Residential Tenancies (Statutory Terms) (Scotland) Regulations 2017</w:t>
        </w:r>
      </w:hyperlink>
    </w:p>
    <w:p w14:paraId="74B82B60" w14:textId="77777777" w:rsidR="00097BB2" w:rsidRPr="002B1B30" w:rsidRDefault="004A6861" w:rsidP="00097BB2">
      <w:pPr>
        <w:pStyle w:val="BodyText"/>
        <w:ind w:left="567"/>
        <w:jc w:val="left"/>
        <w:rPr>
          <w:rFonts w:cs="Arial"/>
          <w:sz w:val="24"/>
          <w:szCs w:val="24"/>
        </w:rPr>
      </w:pPr>
      <w:hyperlink r:id="rId63" w:history="1">
        <w:r w:rsidR="00097BB2" w:rsidRPr="002B1B30">
          <w:rPr>
            <w:rStyle w:val="Hyperlink"/>
            <w:rFonts w:cs="Arial"/>
            <w:color w:val="000000"/>
            <w:sz w:val="24"/>
            <w:szCs w:val="24"/>
          </w:rPr>
          <w:t>The Private Residential Tenancies (Information for Tenants) (Scotland) Regulations 2017</w:t>
        </w:r>
      </w:hyperlink>
    </w:p>
    <w:p w14:paraId="5864F7D0" w14:textId="77777777" w:rsidR="00097BB2" w:rsidRPr="002B1B30" w:rsidRDefault="004A6861" w:rsidP="00097BB2">
      <w:pPr>
        <w:pStyle w:val="BodyText"/>
        <w:ind w:left="567"/>
        <w:jc w:val="left"/>
        <w:rPr>
          <w:rFonts w:cs="Arial"/>
          <w:sz w:val="24"/>
          <w:szCs w:val="24"/>
        </w:rPr>
      </w:pPr>
      <w:hyperlink r:id="rId64" w:history="1">
        <w:r w:rsidR="00097BB2" w:rsidRPr="002B1B30">
          <w:rPr>
            <w:rStyle w:val="Hyperlink"/>
            <w:rFonts w:cs="Arial"/>
            <w:color w:val="000000"/>
            <w:sz w:val="24"/>
            <w:szCs w:val="24"/>
          </w:rPr>
          <w:t>The Private Residential Tenancies (Prescribed Notices and Forms) (Scotland) Regulations 2017, S.S.I. 2017/297</w:t>
        </w:r>
      </w:hyperlink>
    </w:p>
    <w:p w14:paraId="3483BCCE" w14:textId="77777777" w:rsidR="00097BB2" w:rsidRPr="002B1B30" w:rsidRDefault="004A6861" w:rsidP="00097BB2">
      <w:pPr>
        <w:pStyle w:val="BodyText"/>
        <w:ind w:left="567"/>
        <w:jc w:val="left"/>
        <w:rPr>
          <w:rFonts w:cs="Arial"/>
          <w:sz w:val="24"/>
          <w:szCs w:val="24"/>
        </w:rPr>
      </w:pPr>
      <w:hyperlink r:id="rId65" w:history="1">
        <w:r w:rsidR="00097BB2" w:rsidRPr="002B1B30">
          <w:rPr>
            <w:rStyle w:val="Hyperlink"/>
            <w:rFonts w:cs="Arial"/>
            <w:color w:val="000000"/>
            <w:sz w:val="24"/>
            <w:szCs w:val="24"/>
          </w:rPr>
          <w:t>The Private Residential Tenancies (Information for Determining Rents and Fees for Copies of Information) (Scotland) Regulations 2017, S.S.I. 2017/296</w:t>
        </w:r>
      </w:hyperlink>
    </w:p>
    <w:p w14:paraId="3CEF074C" w14:textId="77777777" w:rsidR="00097BB2" w:rsidRPr="002B1B30" w:rsidRDefault="004A6861" w:rsidP="00097BB2">
      <w:pPr>
        <w:pStyle w:val="BodyText"/>
        <w:ind w:left="567"/>
        <w:jc w:val="left"/>
        <w:rPr>
          <w:rFonts w:cs="Arial"/>
          <w:sz w:val="24"/>
          <w:szCs w:val="24"/>
        </w:rPr>
      </w:pPr>
      <w:hyperlink r:id="rId66" w:history="1">
        <w:r w:rsidR="00097BB2" w:rsidRPr="002B1B30">
          <w:rPr>
            <w:rStyle w:val="Hyperlink"/>
            <w:rFonts w:cs="Arial"/>
            <w:color w:val="000000"/>
            <w:sz w:val="24"/>
            <w:szCs w:val="24"/>
          </w:rPr>
          <w:t>The Notice to Local Authorities (Scotland) Amendment Regulations 2017, S.S.I. 2017/295</w:t>
        </w:r>
      </w:hyperlink>
    </w:p>
    <w:p w14:paraId="38F7CDFE" w14:textId="2A409E7B" w:rsidR="00097BB2" w:rsidRDefault="004A6861" w:rsidP="00097BB2">
      <w:pPr>
        <w:pStyle w:val="BodyText"/>
        <w:ind w:left="567"/>
        <w:jc w:val="left"/>
        <w:rPr>
          <w:rStyle w:val="Hyperlink"/>
          <w:rFonts w:cs="Arial"/>
          <w:color w:val="000000"/>
          <w:sz w:val="24"/>
          <w:szCs w:val="24"/>
        </w:rPr>
      </w:pPr>
      <w:hyperlink r:id="rId67" w:history="1">
        <w:r w:rsidR="00097BB2" w:rsidRPr="002B1B30">
          <w:rPr>
            <w:rStyle w:val="Hyperlink"/>
            <w:rFonts w:cs="Arial"/>
            <w:color w:val="000000"/>
            <w:sz w:val="24"/>
            <w:szCs w:val="24"/>
          </w:rPr>
          <w:t>The Private Housing (Tenancies) (Scotland) Act 2016 (Commencement No. 2 and Saving Provision) Regulations 2017, S.S.I. 2017/293</w:t>
        </w:r>
      </w:hyperlink>
    </w:p>
    <w:p w14:paraId="3822ED74" w14:textId="77777777" w:rsidR="00D279BF" w:rsidRPr="002B1B30" w:rsidRDefault="004A6861" w:rsidP="00D279BF">
      <w:pPr>
        <w:pStyle w:val="BodyText"/>
        <w:jc w:val="left"/>
        <w:rPr>
          <w:rFonts w:cs="Arial"/>
          <w:color w:val="auto"/>
          <w:sz w:val="24"/>
          <w:szCs w:val="24"/>
        </w:rPr>
      </w:pPr>
      <w:hyperlink r:id="rId68" w:history="1">
        <w:r w:rsidR="00D279BF" w:rsidRPr="002B1B30">
          <w:rPr>
            <w:rStyle w:val="Hyperlink"/>
            <w:rFonts w:cs="Arial"/>
            <w:color w:val="auto"/>
            <w:sz w:val="24"/>
            <w:szCs w:val="24"/>
          </w:rPr>
          <w:t xml:space="preserve">Data Protection Act </w:t>
        </w:r>
        <w:r w:rsidR="00D279BF">
          <w:rPr>
            <w:rStyle w:val="Hyperlink"/>
            <w:rFonts w:cs="Arial"/>
            <w:color w:val="auto"/>
            <w:sz w:val="24"/>
            <w:szCs w:val="24"/>
          </w:rPr>
          <w:t>201</w:t>
        </w:r>
        <w:r w:rsidR="00D279BF" w:rsidRPr="002B1B30">
          <w:rPr>
            <w:rStyle w:val="Hyperlink"/>
            <w:rFonts w:cs="Arial"/>
            <w:color w:val="auto"/>
            <w:sz w:val="24"/>
            <w:szCs w:val="24"/>
          </w:rPr>
          <w:t>8</w:t>
        </w:r>
      </w:hyperlink>
      <w:r w:rsidR="00D279BF" w:rsidRPr="002B1B30">
        <w:rPr>
          <w:rFonts w:cs="Arial"/>
          <w:color w:val="auto"/>
          <w:sz w:val="24"/>
          <w:szCs w:val="24"/>
        </w:rPr>
        <w:t xml:space="preserve"> - </w:t>
      </w:r>
      <w:r w:rsidR="00D279BF" w:rsidRPr="0059413C">
        <w:rPr>
          <w:rFonts w:cs="Arial"/>
          <w:color w:val="auto"/>
          <w:sz w:val="24"/>
          <w:szCs w:val="24"/>
        </w:rPr>
        <w:t>The landlord must comply with the requiremen</w:t>
      </w:r>
      <w:r w:rsidR="00D279BF">
        <w:rPr>
          <w:rFonts w:cs="Arial"/>
          <w:color w:val="auto"/>
          <w:sz w:val="24"/>
          <w:szCs w:val="24"/>
        </w:rPr>
        <w:t xml:space="preserve">ts of the Data Protection Laws </w:t>
      </w:r>
      <w:r w:rsidR="00D279BF" w:rsidRPr="0059413C">
        <w:rPr>
          <w:rFonts w:cs="Arial"/>
          <w:color w:val="auto"/>
          <w:sz w:val="24"/>
          <w:szCs w:val="24"/>
        </w:rPr>
        <w:t xml:space="preserve">to ensure that the </w:t>
      </w:r>
      <w:r w:rsidR="00D279BF">
        <w:rPr>
          <w:rFonts w:cs="Arial"/>
          <w:color w:val="auto"/>
          <w:sz w:val="24"/>
          <w:szCs w:val="24"/>
        </w:rPr>
        <w:t xml:space="preserve">tenant's personal data is held </w:t>
      </w:r>
      <w:r w:rsidR="00D279BF" w:rsidRPr="0059413C">
        <w:rPr>
          <w:rFonts w:cs="Arial"/>
          <w:color w:val="auto"/>
          <w:sz w:val="24"/>
          <w:szCs w:val="24"/>
        </w:rPr>
        <w:t>securely and only disclosed where there is a lawful basis for doing so</w:t>
      </w:r>
      <w:r w:rsidR="00D279BF">
        <w:rPr>
          <w:rFonts w:cs="Arial"/>
          <w:color w:val="auto"/>
          <w:sz w:val="24"/>
          <w:szCs w:val="24"/>
        </w:rPr>
        <w:t>.</w:t>
      </w:r>
    </w:p>
    <w:p w14:paraId="2C857214" w14:textId="77777777" w:rsidR="00097BB2" w:rsidRPr="002B1B30" w:rsidRDefault="00097BB2" w:rsidP="00097BB2">
      <w:pPr>
        <w:pStyle w:val="BodyText"/>
        <w:jc w:val="left"/>
        <w:rPr>
          <w:rFonts w:cs="Arial"/>
          <w:b/>
          <w:sz w:val="24"/>
          <w:szCs w:val="24"/>
        </w:rPr>
      </w:pPr>
      <w:r w:rsidRPr="002B1B30">
        <w:rPr>
          <w:rFonts w:cs="Arial"/>
          <w:b/>
          <w:sz w:val="24"/>
          <w:szCs w:val="24"/>
        </w:rPr>
        <w:t xml:space="preserve">PLEASE NOTE these hyperlinks links to </w:t>
      </w:r>
      <w:hyperlink r:id="rId69" w:history="1">
        <w:r w:rsidRPr="002B1B30">
          <w:rPr>
            <w:rStyle w:val="Hyperlink"/>
            <w:rFonts w:cs="Arial"/>
            <w:b/>
            <w:i/>
            <w:color w:val="auto"/>
            <w:sz w:val="24"/>
            <w:szCs w:val="24"/>
          </w:rPr>
          <w:t>legislation.gov.uk</w:t>
        </w:r>
      </w:hyperlink>
      <w:r w:rsidRPr="002B1B30">
        <w:rPr>
          <w:rFonts w:cs="Arial"/>
          <w:b/>
          <w:sz w:val="24"/>
          <w:szCs w:val="24"/>
        </w:rPr>
        <w:t xml:space="preserve"> may show the enactments as originally made, so may not always show amendments.</w:t>
      </w:r>
    </w:p>
    <w:p w14:paraId="16762CDB" w14:textId="77777777" w:rsidR="002969D2" w:rsidRPr="002B1B30" w:rsidRDefault="002969D2" w:rsidP="00805906">
      <w:pPr>
        <w:ind w:left="720"/>
        <w:rPr>
          <w:rFonts w:cs="Arial"/>
          <w:sz w:val="24"/>
          <w:szCs w:val="24"/>
        </w:rPr>
      </w:pPr>
    </w:p>
    <w:sectPr w:rsidR="002969D2" w:rsidRPr="002B1B30" w:rsidSect="00F24D01">
      <w:type w:val="continuous"/>
      <w:pgSz w:w="11906" w:h="16838" w:code="9"/>
      <w:pgMar w:top="816" w:right="1440" w:bottom="709" w:left="1440" w:header="709" w:footer="431" w:gutter="0"/>
      <w:paperSrc w:first="15" w:other="15"/>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7EA839" w14:textId="77777777" w:rsidR="004A6861" w:rsidRDefault="004A6861">
      <w:r>
        <w:separator/>
      </w:r>
    </w:p>
  </w:endnote>
  <w:endnote w:type="continuationSeparator" w:id="0">
    <w:p w14:paraId="302FE664" w14:textId="77777777" w:rsidR="004A6861" w:rsidRDefault="004A6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LULE L+ Clan">
    <w:altName w:val="Calibri"/>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8ED6D" w14:textId="77777777" w:rsidR="00C706D4" w:rsidRPr="00481B86" w:rsidRDefault="00C706D4" w:rsidP="00CE0C3B">
    <w:pPr>
      <w:pStyle w:val="Footer"/>
      <w:rPr>
        <w:u w:val="single"/>
      </w:rPr>
    </w:pPr>
    <w:proofErr w:type="gramStart"/>
    <w:r>
      <w:rPr>
        <w:u w:val="single"/>
      </w:rPr>
      <w:t>Key:-</w:t>
    </w:r>
    <w:proofErr w:type="gramEnd"/>
  </w:p>
  <w:p w14:paraId="72793673" w14:textId="77777777" w:rsidR="00C706D4" w:rsidRDefault="00C706D4" w:rsidP="00CE0C3B">
    <w:pPr>
      <w:pStyle w:val="Footer"/>
    </w:pPr>
    <w:r w:rsidRPr="00DA6622">
      <w:rPr>
        <w:b/>
      </w:rPr>
      <w:t>Bold Text</w:t>
    </w:r>
    <w:r>
      <w:rPr>
        <w:b/>
      </w:rPr>
      <w:t xml:space="preserve">: </w:t>
    </w:r>
    <w:r>
      <w:t xml:space="preserve">Mandatory clauses - core rights and obligations </w:t>
    </w:r>
  </w:p>
  <w:p w14:paraId="2F2AE166" w14:textId="77777777" w:rsidR="00C706D4" w:rsidRDefault="00C706D4" w:rsidP="009316BF">
    <w:pPr>
      <w:pStyle w:val="Footer"/>
    </w:pPr>
    <w:r>
      <w:t xml:space="preserve">Normal Text: Discretionary clauses - a landlord can </w:t>
    </w:r>
    <w:proofErr w:type="gramStart"/>
    <w:r>
      <w:t>chose</w:t>
    </w:r>
    <w:proofErr w:type="gramEnd"/>
    <w:r>
      <w:t xml:space="preserve"> to include this if he or she wishes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DB4DE" w14:textId="0F0BC0C4" w:rsidR="00C706D4" w:rsidRDefault="00C706D4">
    <w:pPr>
      <w:pStyle w:val="Footer"/>
      <w:jc w:val="right"/>
    </w:pPr>
    <w:r>
      <w:fldChar w:fldCharType="begin"/>
    </w:r>
    <w:r>
      <w:instrText xml:space="preserve"> PAGE   \* MERGEFORMAT </w:instrText>
    </w:r>
    <w:r>
      <w:fldChar w:fldCharType="separate"/>
    </w:r>
    <w:r>
      <w:rPr>
        <w:noProof/>
      </w:rPr>
      <w:t>1</w:t>
    </w:r>
    <w:r>
      <w:rPr>
        <w:noProof/>
      </w:rPr>
      <w:fldChar w:fldCharType="end"/>
    </w:r>
  </w:p>
  <w:p w14:paraId="4D406D5B" w14:textId="77777777" w:rsidR="00C706D4" w:rsidRDefault="00C706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3A4D9" w14:textId="77777777" w:rsidR="00C706D4" w:rsidRPr="00EE1575" w:rsidRDefault="00C706D4" w:rsidP="00AD57E9">
    <w:pPr>
      <w:pStyle w:val="Footer"/>
      <w:rPr>
        <w:u w:val="single"/>
      </w:rPr>
    </w:pPr>
    <w:proofErr w:type="gramStart"/>
    <w:r w:rsidRPr="00EE1575">
      <w:rPr>
        <w:u w:val="single"/>
      </w:rPr>
      <w:t>Key:-</w:t>
    </w:r>
    <w:proofErr w:type="gramEnd"/>
  </w:p>
  <w:p w14:paraId="055816DE" w14:textId="77777777" w:rsidR="00C706D4" w:rsidRPr="00EE1575" w:rsidRDefault="00C706D4" w:rsidP="00AD57E9">
    <w:pPr>
      <w:pStyle w:val="Footer"/>
    </w:pPr>
    <w:r w:rsidRPr="00EE1575">
      <w:rPr>
        <w:b/>
      </w:rPr>
      <w:t xml:space="preserve">Bold Text: </w:t>
    </w:r>
    <w:r w:rsidRPr="00EE1575">
      <w:t xml:space="preserve">Mandatory clauses - core rights and obligations </w:t>
    </w:r>
  </w:p>
  <w:p w14:paraId="1F71E3D8" w14:textId="77777777" w:rsidR="00C706D4" w:rsidRPr="00EE1575" w:rsidRDefault="00C706D4" w:rsidP="00AD57E9">
    <w:pPr>
      <w:pStyle w:val="Footer"/>
    </w:pPr>
    <w:r w:rsidRPr="00EE1575">
      <w:t>Normal Text: Discretionary clauses - a landlord can cho</w:t>
    </w:r>
    <w:r>
      <w:t>o</w:t>
    </w:r>
    <w:r w:rsidRPr="00EE1575">
      <w:t xml:space="preserve">se to include </w:t>
    </w:r>
    <w:r>
      <w:t>these</w:t>
    </w:r>
    <w:r w:rsidRPr="00EE1575">
      <w:t xml:space="preserve"> if he or she wishes</w:t>
    </w:r>
  </w:p>
  <w:p w14:paraId="6F3E9ADA" w14:textId="1070F210" w:rsidR="00C706D4" w:rsidRDefault="00C706D4">
    <w:pPr>
      <w:pStyle w:val="Footer"/>
      <w:jc w:val="right"/>
    </w:pPr>
    <w:r>
      <w:fldChar w:fldCharType="begin"/>
    </w:r>
    <w:r>
      <w:instrText xml:space="preserve"> PAGE   \* MERGEFORMAT </w:instrText>
    </w:r>
    <w:r>
      <w:fldChar w:fldCharType="separate"/>
    </w:r>
    <w:r>
      <w:rPr>
        <w:noProof/>
      </w:rPr>
      <w:t>57</w:t>
    </w:r>
    <w:r>
      <w:rPr>
        <w:noProof/>
      </w:rPr>
      <w:fldChar w:fldCharType="end"/>
    </w:r>
  </w:p>
  <w:p w14:paraId="4FC77EAD" w14:textId="77777777" w:rsidR="00C706D4" w:rsidRDefault="00C706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63F15A" w14:textId="77777777" w:rsidR="004A6861" w:rsidRDefault="004A6861">
      <w:r>
        <w:separator/>
      </w:r>
    </w:p>
  </w:footnote>
  <w:footnote w:type="continuationSeparator" w:id="0">
    <w:p w14:paraId="5D978195" w14:textId="77777777" w:rsidR="004A6861" w:rsidRDefault="004A6861">
      <w:r>
        <w:continuationSeparator/>
      </w:r>
    </w:p>
  </w:footnote>
  <w:footnote w:id="1">
    <w:p w14:paraId="012AF55A" w14:textId="0F76DD54" w:rsidR="00C706D4" w:rsidRDefault="00C706D4" w:rsidP="008C7200">
      <w:pPr>
        <w:autoSpaceDE w:val="0"/>
        <w:autoSpaceDN w:val="0"/>
        <w:adjustRightInd w:val="0"/>
      </w:pPr>
      <w:r>
        <w:rPr>
          <w:rStyle w:val="FootnoteReference"/>
        </w:rPr>
        <w:footnoteRef/>
      </w:r>
      <w:r w:rsidRPr="0028608D">
        <w:rPr>
          <w:sz w:val="18"/>
          <w:szCs w:val="18"/>
        </w:rPr>
        <w:t xml:space="preserve"> </w:t>
      </w:r>
      <w:hyperlink r:id="rId1" w:history="1">
        <w:r w:rsidRPr="0028608D">
          <w:rPr>
            <w:rStyle w:val="Hyperlink"/>
            <w:sz w:val="18"/>
            <w:szCs w:val="18"/>
          </w:rPr>
          <w:t>Scottish Government Statutory Guidance on Satisfactory Provision for Detecting and Warning of Fires</w:t>
        </w:r>
      </w:hyperlink>
    </w:p>
  </w:footnote>
  <w:footnote w:id="2">
    <w:p w14:paraId="68133BE2" w14:textId="3EE958AB" w:rsidR="00C706D4" w:rsidRDefault="00C706D4" w:rsidP="008C7200">
      <w:pPr>
        <w:pStyle w:val="FootnoteText"/>
      </w:pPr>
      <w:r>
        <w:rPr>
          <w:rStyle w:val="FootnoteReference"/>
        </w:rPr>
        <w:footnoteRef/>
      </w:r>
      <w:r>
        <w:t xml:space="preserve"> </w:t>
      </w:r>
      <w:hyperlink r:id="rId2" w:history="1">
        <w:r w:rsidRPr="0028608D">
          <w:rPr>
            <w:rStyle w:val="Hyperlink"/>
            <w:sz w:val="18"/>
            <w:szCs w:val="18"/>
          </w:rPr>
          <w:t>Scottish Government Statutory Guidance for the Provision of Carbon Monoxide Alarms in Private Rented Housing</w:t>
        </w:r>
      </w:hyperlink>
      <w:r>
        <w:rPr>
          <w:sz w:val="18"/>
          <w:szCs w:val="18"/>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658E9"/>
    <w:multiLevelType w:val="multilevel"/>
    <w:tmpl w:val="0C5ED9C4"/>
    <w:lvl w:ilvl="0">
      <w:start w:val="1"/>
      <w:numFmt w:val="decimal"/>
      <w:pStyle w:val="Heading5"/>
      <w:lvlText w:val="18.%1."/>
      <w:lvlJc w:val="left"/>
      <w:pPr>
        <w:ind w:left="180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D6261D"/>
    <w:multiLevelType w:val="hybridMultilevel"/>
    <w:tmpl w:val="B0FE8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763C0D"/>
    <w:multiLevelType w:val="hybridMultilevel"/>
    <w:tmpl w:val="023AB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AB09B7"/>
    <w:multiLevelType w:val="multilevel"/>
    <w:tmpl w:val="BDE8DE66"/>
    <w:name w:val="Ltr Lvl 2 Number List"/>
    <w:lvl w:ilvl="0">
      <w:start w:val="1"/>
      <w:numFmt w:val="lowerLetter"/>
      <w:pStyle w:val="LtrLvl2NumberList"/>
      <w:lvlText w:val="(%1)"/>
      <w:lvlJc w:val="left"/>
      <w:pPr>
        <w:tabs>
          <w:tab w:val="num" w:pos="1555"/>
        </w:tabs>
        <w:ind w:left="1555" w:hanging="849"/>
      </w:pPr>
      <w:rPr>
        <w:rFonts w:ascii="Arial" w:hAnsi="Arial" w:hint="default"/>
        <w:b w:val="0"/>
        <w:i w:val="0"/>
        <w:sz w:val="20"/>
        <w:szCs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14D27FCC"/>
    <w:multiLevelType w:val="hybridMultilevel"/>
    <w:tmpl w:val="41C8F0A2"/>
    <w:lvl w:ilvl="0" w:tplc="27B8393C">
      <w:start w:val="1"/>
      <w:numFmt w:val="decimal"/>
      <w:pStyle w:val="Heading4"/>
      <w:lvlText w:val="%1."/>
      <w:lvlJc w:val="left"/>
      <w:pPr>
        <w:ind w:left="3413" w:hanging="360"/>
      </w:pPr>
      <w:rPr>
        <w:b w:val="0"/>
      </w:rPr>
    </w:lvl>
    <w:lvl w:ilvl="1" w:tplc="04090019" w:tentative="1">
      <w:start w:val="1"/>
      <w:numFmt w:val="lowerLetter"/>
      <w:lvlText w:val="%2."/>
      <w:lvlJc w:val="left"/>
      <w:pPr>
        <w:ind w:left="4133" w:hanging="360"/>
      </w:pPr>
    </w:lvl>
    <w:lvl w:ilvl="2" w:tplc="0409001B" w:tentative="1">
      <w:start w:val="1"/>
      <w:numFmt w:val="lowerRoman"/>
      <w:lvlText w:val="%3."/>
      <w:lvlJc w:val="right"/>
      <w:pPr>
        <w:ind w:left="4853" w:hanging="180"/>
      </w:pPr>
    </w:lvl>
    <w:lvl w:ilvl="3" w:tplc="0409000F" w:tentative="1">
      <w:start w:val="1"/>
      <w:numFmt w:val="decimal"/>
      <w:lvlText w:val="%4."/>
      <w:lvlJc w:val="left"/>
      <w:pPr>
        <w:ind w:left="5573" w:hanging="360"/>
      </w:pPr>
    </w:lvl>
    <w:lvl w:ilvl="4" w:tplc="04090019" w:tentative="1">
      <w:start w:val="1"/>
      <w:numFmt w:val="lowerLetter"/>
      <w:lvlText w:val="%5."/>
      <w:lvlJc w:val="left"/>
      <w:pPr>
        <w:ind w:left="6293" w:hanging="360"/>
      </w:pPr>
    </w:lvl>
    <w:lvl w:ilvl="5" w:tplc="0409001B" w:tentative="1">
      <w:start w:val="1"/>
      <w:numFmt w:val="lowerRoman"/>
      <w:lvlText w:val="%6."/>
      <w:lvlJc w:val="right"/>
      <w:pPr>
        <w:ind w:left="7013" w:hanging="180"/>
      </w:pPr>
    </w:lvl>
    <w:lvl w:ilvl="6" w:tplc="0409000F" w:tentative="1">
      <w:start w:val="1"/>
      <w:numFmt w:val="decimal"/>
      <w:lvlText w:val="%7."/>
      <w:lvlJc w:val="left"/>
      <w:pPr>
        <w:ind w:left="7733" w:hanging="360"/>
      </w:pPr>
    </w:lvl>
    <w:lvl w:ilvl="7" w:tplc="04090019" w:tentative="1">
      <w:start w:val="1"/>
      <w:numFmt w:val="lowerLetter"/>
      <w:lvlText w:val="%8."/>
      <w:lvlJc w:val="left"/>
      <w:pPr>
        <w:ind w:left="8453" w:hanging="360"/>
      </w:pPr>
    </w:lvl>
    <w:lvl w:ilvl="8" w:tplc="0409001B" w:tentative="1">
      <w:start w:val="1"/>
      <w:numFmt w:val="lowerRoman"/>
      <w:lvlText w:val="%9."/>
      <w:lvlJc w:val="right"/>
      <w:pPr>
        <w:ind w:left="9173" w:hanging="180"/>
      </w:pPr>
    </w:lvl>
  </w:abstractNum>
  <w:abstractNum w:abstractNumId="5" w15:restartNumberingAfterBreak="0">
    <w:nsid w:val="1A3046D5"/>
    <w:multiLevelType w:val="hybridMultilevel"/>
    <w:tmpl w:val="53EA9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A07EF0"/>
    <w:multiLevelType w:val="hybridMultilevel"/>
    <w:tmpl w:val="90709E9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7" w15:restartNumberingAfterBreak="0">
    <w:nsid w:val="1CA648A6"/>
    <w:multiLevelType w:val="hybridMultilevel"/>
    <w:tmpl w:val="8BFAA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3C6D87"/>
    <w:multiLevelType w:val="hybridMultilevel"/>
    <w:tmpl w:val="2C006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413805"/>
    <w:multiLevelType w:val="hybridMultilevel"/>
    <w:tmpl w:val="AF5E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E76D7A"/>
    <w:multiLevelType w:val="hybridMultilevel"/>
    <w:tmpl w:val="579A1DB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1" w15:restartNumberingAfterBreak="0">
    <w:nsid w:val="2E7E49FA"/>
    <w:multiLevelType w:val="hybridMultilevel"/>
    <w:tmpl w:val="7C9C0B7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2" w15:restartNumberingAfterBreak="0">
    <w:nsid w:val="2F3F404E"/>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312D4686"/>
    <w:multiLevelType w:val="hybridMultilevel"/>
    <w:tmpl w:val="A0F0A8EC"/>
    <w:name w:val="List Bullet 4"/>
    <w:lvl w:ilvl="0" w:tplc="72A0E322">
      <w:start w:val="1"/>
      <w:numFmt w:val="bullet"/>
      <w:pStyle w:val="ListBullet4"/>
      <w:lvlText w:val=""/>
      <w:lvlJc w:val="left"/>
      <w:pPr>
        <w:tabs>
          <w:tab w:val="num" w:pos="2977"/>
        </w:tabs>
        <w:ind w:left="2977" w:hanging="284"/>
      </w:pPr>
      <w:rPr>
        <w:rFonts w:ascii="Symbol" w:hAnsi="Symbol" w:hint="default"/>
        <w:sz w:val="20"/>
        <w:szCs w:val="20"/>
      </w:rPr>
    </w:lvl>
    <w:lvl w:ilvl="1" w:tplc="38F806E6" w:tentative="1">
      <w:start w:val="1"/>
      <w:numFmt w:val="bullet"/>
      <w:lvlText w:val="o"/>
      <w:lvlJc w:val="left"/>
      <w:pPr>
        <w:tabs>
          <w:tab w:val="num" w:pos="1440"/>
        </w:tabs>
        <w:ind w:left="1440" w:hanging="360"/>
      </w:pPr>
      <w:rPr>
        <w:rFonts w:ascii="Courier New" w:hAnsi="Courier New" w:cs="Courier New" w:hint="default"/>
      </w:rPr>
    </w:lvl>
    <w:lvl w:ilvl="2" w:tplc="20CA5F0E" w:tentative="1">
      <w:start w:val="1"/>
      <w:numFmt w:val="bullet"/>
      <w:lvlText w:val=""/>
      <w:lvlJc w:val="left"/>
      <w:pPr>
        <w:tabs>
          <w:tab w:val="num" w:pos="2160"/>
        </w:tabs>
        <w:ind w:left="2160" w:hanging="360"/>
      </w:pPr>
      <w:rPr>
        <w:rFonts w:ascii="Wingdings" w:hAnsi="Wingdings" w:hint="default"/>
      </w:rPr>
    </w:lvl>
    <w:lvl w:ilvl="3" w:tplc="161A2902" w:tentative="1">
      <w:start w:val="1"/>
      <w:numFmt w:val="bullet"/>
      <w:lvlText w:val=""/>
      <w:lvlJc w:val="left"/>
      <w:pPr>
        <w:tabs>
          <w:tab w:val="num" w:pos="2880"/>
        </w:tabs>
        <w:ind w:left="2880" w:hanging="360"/>
      </w:pPr>
      <w:rPr>
        <w:rFonts w:ascii="Symbol" w:hAnsi="Symbol" w:hint="default"/>
      </w:rPr>
    </w:lvl>
    <w:lvl w:ilvl="4" w:tplc="B95A3722" w:tentative="1">
      <w:start w:val="1"/>
      <w:numFmt w:val="bullet"/>
      <w:lvlText w:val="o"/>
      <w:lvlJc w:val="left"/>
      <w:pPr>
        <w:tabs>
          <w:tab w:val="num" w:pos="3600"/>
        </w:tabs>
        <w:ind w:left="3600" w:hanging="360"/>
      </w:pPr>
      <w:rPr>
        <w:rFonts w:ascii="Courier New" w:hAnsi="Courier New" w:cs="Courier New" w:hint="default"/>
      </w:rPr>
    </w:lvl>
    <w:lvl w:ilvl="5" w:tplc="7E8ADEDE" w:tentative="1">
      <w:start w:val="1"/>
      <w:numFmt w:val="bullet"/>
      <w:lvlText w:val=""/>
      <w:lvlJc w:val="left"/>
      <w:pPr>
        <w:tabs>
          <w:tab w:val="num" w:pos="4320"/>
        </w:tabs>
        <w:ind w:left="4320" w:hanging="360"/>
      </w:pPr>
      <w:rPr>
        <w:rFonts w:ascii="Wingdings" w:hAnsi="Wingdings" w:hint="default"/>
      </w:rPr>
    </w:lvl>
    <w:lvl w:ilvl="6" w:tplc="A086C774" w:tentative="1">
      <w:start w:val="1"/>
      <w:numFmt w:val="bullet"/>
      <w:lvlText w:val=""/>
      <w:lvlJc w:val="left"/>
      <w:pPr>
        <w:tabs>
          <w:tab w:val="num" w:pos="5040"/>
        </w:tabs>
        <w:ind w:left="5040" w:hanging="360"/>
      </w:pPr>
      <w:rPr>
        <w:rFonts w:ascii="Symbol" w:hAnsi="Symbol" w:hint="default"/>
      </w:rPr>
    </w:lvl>
    <w:lvl w:ilvl="7" w:tplc="2FFA16A0" w:tentative="1">
      <w:start w:val="1"/>
      <w:numFmt w:val="bullet"/>
      <w:lvlText w:val="o"/>
      <w:lvlJc w:val="left"/>
      <w:pPr>
        <w:tabs>
          <w:tab w:val="num" w:pos="5760"/>
        </w:tabs>
        <w:ind w:left="5760" w:hanging="360"/>
      </w:pPr>
      <w:rPr>
        <w:rFonts w:ascii="Courier New" w:hAnsi="Courier New" w:cs="Courier New" w:hint="default"/>
      </w:rPr>
    </w:lvl>
    <w:lvl w:ilvl="8" w:tplc="594A059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15E279C"/>
    <w:multiLevelType w:val="hybridMultilevel"/>
    <w:tmpl w:val="D89801C8"/>
    <w:name w:val="List Bullet 2"/>
    <w:lvl w:ilvl="0" w:tplc="D70448D4">
      <w:start w:val="1"/>
      <w:numFmt w:val="bullet"/>
      <w:pStyle w:val="ListBullet2"/>
      <w:lvlText w:val=""/>
      <w:lvlJc w:val="left"/>
      <w:pPr>
        <w:tabs>
          <w:tab w:val="num" w:pos="1276"/>
        </w:tabs>
        <w:ind w:left="1276" w:hanging="567"/>
      </w:pPr>
      <w:rPr>
        <w:rFonts w:ascii="Symbol" w:hAnsi="Symbol" w:hint="default"/>
        <w:sz w:val="20"/>
        <w:szCs w:val="20"/>
      </w:rPr>
    </w:lvl>
    <w:lvl w:ilvl="1" w:tplc="5970AE56" w:tentative="1">
      <w:start w:val="1"/>
      <w:numFmt w:val="bullet"/>
      <w:lvlText w:val="o"/>
      <w:lvlJc w:val="left"/>
      <w:pPr>
        <w:tabs>
          <w:tab w:val="num" w:pos="1440"/>
        </w:tabs>
        <w:ind w:left="1440" w:hanging="360"/>
      </w:pPr>
      <w:rPr>
        <w:rFonts w:ascii="Courier New" w:hAnsi="Courier New" w:cs="Courier New" w:hint="default"/>
      </w:rPr>
    </w:lvl>
    <w:lvl w:ilvl="2" w:tplc="ADBCA154" w:tentative="1">
      <w:start w:val="1"/>
      <w:numFmt w:val="bullet"/>
      <w:lvlText w:val=""/>
      <w:lvlJc w:val="left"/>
      <w:pPr>
        <w:tabs>
          <w:tab w:val="num" w:pos="2160"/>
        </w:tabs>
        <w:ind w:left="2160" w:hanging="360"/>
      </w:pPr>
      <w:rPr>
        <w:rFonts w:ascii="Wingdings" w:hAnsi="Wingdings" w:hint="default"/>
      </w:rPr>
    </w:lvl>
    <w:lvl w:ilvl="3" w:tplc="9D929626" w:tentative="1">
      <w:start w:val="1"/>
      <w:numFmt w:val="bullet"/>
      <w:lvlText w:val=""/>
      <w:lvlJc w:val="left"/>
      <w:pPr>
        <w:tabs>
          <w:tab w:val="num" w:pos="2880"/>
        </w:tabs>
        <w:ind w:left="2880" w:hanging="360"/>
      </w:pPr>
      <w:rPr>
        <w:rFonts w:ascii="Symbol" w:hAnsi="Symbol" w:hint="default"/>
      </w:rPr>
    </w:lvl>
    <w:lvl w:ilvl="4" w:tplc="D242E1F8" w:tentative="1">
      <w:start w:val="1"/>
      <w:numFmt w:val="bullet"/>
      <w:lvlText w:val="o"/>
      <w:lvlJc w:val="left"/>
      <w:pPr>
        <w:tabs>
          <w:tab w:val="num" w:pos="3600"/>
        </w:tabs>
        <w:ind w:left="3600" w:hanging="360"/>
      </w:pPr>
      <w:rPr>
        <w:rFonts w:ascii="Courier New" w:hAnsi="Courier New" w:cs="Courier New" w:hint="default"/>
      </w:rPr>
    </w:lvl>
    <w:lvl w:ilvl="5" w:tplc="9FBEDAA6" w:tentative="1">
      <w:start w:val="1"/>
      <w:numFmt w:val="bullet"/>
      <w:lvlText w:val=""/>
      <w:lvlJc w:val="left"/>
      <w:pPr>
        <w:tabs>
          <w:tab w:val="num" w:pos="4320"/>
        </w:tabs>
        <w:ind w:left="4320" w:hanging="360"/>
      </w:pPr>
      <w:rPr>
        <w:rFonts w:ascii="Wingdings" w:hAnsi="Wingdings" w:hint="default"/>
      </w:rPr>
    </w:lvl>
    <w:lvl w:ilvl="6" w:tplc="B246B4FA" w:tentative="1">
      <w:start w:val="1"/>
      <w:numFmt w:val="bullet"/>
      <w:lvlText w:val=""/>
      <w:lvlJc w:val="left"/>
      <w:pPr>
        <w:tabs>
          <w:tab w:val="num" w:pos="5040"/>
        </w:tabs>
        <w:ind w:left="5040" w:hanging="360"/>
      </w:pPr>
      <w:rPr>
        <w:rFonts w:ascii="Symbol" w:hAnsi="Symbol" w:hint="default"/>
      </w:rPr>
    </w:lvl>
    <w:lvl w:ilvl="7" w:tplc="75523D66" w:tentative="1">
      <w:start w:val="1"/>
      <w:numFmt w:val="bullet"/>
      <w:lvlText w:val="o"/>
      <w:lvlJc w:val="left"/>
      <w:pPr>
        <w:tabs>
          <w:tab w:val="num" w:pos="5760"/>
        </w:tabs>
        <w:ind w:left="5760" w:hanging="360"/>
      </w:pPr>
      <w:rPr>
        <w:rFonts w:ascii="Courier New" w:hAnsi="Courier New" w:cs="Courier New" w:hint="default"/>
      </w:rPr>
    </w:lvl>
    <w:lvl w:ilvl="8" w:tplc="D704355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C87A8E"/>
    <w:multiLevelType w:val="hybridMultilevel"/>
    <w:tmpl w:val="CAF49C26"/>
    <w:lvl w:ilvl="0" w:tplc="DFD6CD6E">
      <w:start w:val="1"/>
      <w:numFmt w:val="bullet"/>
      <w:lvlText w:val=""/>
      <w:lvlJc w:val="left"/>
      <w:pPr>
        <w:ind w:left="1388" w:hanging="360"/>
      </w:pPr>
      <w:rPr>
        <w:rFonts w:ascii="Wingdings" w:hAnsi="Wingdings" w:hint="default"/>
      </w:rPr>
    </w:lvl>
    <w:lvl w:ilvl="1" w:tplc="08090003" w:tentative="1">
      <w:start w:val="1"/>
      <w:numFmt w:val="bullet"/>
      <w:lvlText w:val="o"/>
      <w:lvlJc w:val="left"/>
      <w:pPr>
        <w:ind w:left="2108" w:hanging="360"/>
      </w:pPr>
      <w:rPr>
        <w:rFonts w:ascii="Courier New" w:hAnsi="Courier New" w:cs="Courier New" w:hint="default"/>
      </w:rPr>
    </w:lvl>
    <w:lvl w:ilvl="2" w:tplc="08090005" w:tentative="1">
      <w:start w:val="1"/>
      <w:numFmt w:val="bullet"/>
      <w:lvlText w:val=""/>
      <w:lvlJc w:val="left"/>
      <w:pPr>
        <w:ind w:left="2828" w:hanging="360"/>
      </w:pPr>
      <w:rPr>
        <w:rFonts w:ascii="Wingdings" w:hAnsi="Wingdings" w:hint="default"/>
      </w:rPr>
    </w:lvl>
    <w:lvl w:ilvl="3" w:tplc="08090001" w:tentative="1">
      <w:start w:val="1"/>
      <w:numFmt w:val="bullet"/>
      <w:lvlText w:val=""/>
      <w:lvlJc w:val="left"/>
      <w:pPr>
        <w:ind w:left="3548" w:hanging="360"/>
      </w:pPr>
      <w:rPr>
        <w:rFonts w:ascii="Symbol" w:hAnsi="Symbol" w:hint="default"/>
      </w:rPr>
    </w:lvl>
    <w:lvl w:ilvl="4" w:tplc="08090003" w:tentative="1">
      <w:start w:val="1"/>
      <w:numFmt w:val="bullet"/>
      <w:lvlText w:val="o"/>
      <w:lvlJc w:val="left"/>
      <w:pPr>
        <w:ind w:left="4268" w:hanging="360"/>
      </w:pPr>
      <w:rPr>
        <w:rFonts w:ascii="Courier New" w:hAnsi="Courier New" w:cs="Courier New" w:hint="default"/>
      </w:rPr>
    </w:lvl>
    <w:lvl w:ilvl="5" w:tplc="08090005" w:tentative="1">
      <w:start w:val="1"/>
      <w:numFmt w:val="bullet"/>
      <w:lvlText w:val=""/>
      <w:lvlJc w:val="left"/>
      <w:pPr>
        <w:ind w:left="4988" w:hanging="360"/>
      </w:pPr>
      <w:rPr>
        <w:rFonts w:ascii="Wingdings" w:hAnsi="Wingdings" w:hint="default"/>
      </w:rPr>
    </w:lvl>
    <w:lvl w:ilvl="6" w:tplc="08090001" w:tentative="1">
      <w:start w:val="1"/>
      <w:numFmt w:val="bullet"/>
      <w:lvlText w:val=""/>
      <w:lvlJc w:val="left"/>
      <w:pPr>
        <w:ind w:left="5708" w:hanging="360"/>
      </w:pPr>
      <w:rPr>
        <w:rFonts w:ascii="Symbol" w:hAnsi="Symbol" w:hint="default"/>
      </w:rPr>
    </w:lvl>
    <w:lvl w:ilvl="7" w:tplc="08090003" w:tentative="1">
      <w:start w:val="1"/>
      <w:numFmt w:val="bullet"/>
      <w:lvlText w:val="o"/>
      <w:lvlJc w:val="left"/>
      <w:pPr>
        <w:ind w:left="6428" w:hanging="360"/>
      </w:pPr>
      <w:rPr>
        <w:rFonts w:ascii="Courier New" w:hAnsi="Courier New" w:cs="Courier New" w:hint="default"/>
      </w:rPr>
    </w:lvl>
    <w:lvl w:ilvl="8" w:tplc="08090005" w:tentative="1">
      <w:start w:val="1"/>
      <w:numFmt w:val="bullet"/>
      <w:lvlText w:val=""/>
      <w:lvlJc w:val="left"/>
      <w:pPr>
        <w:ind w:left="7148" w:hanging="360"/>
      </w:pPr>
      <w:rPr>
        <w:rFonts w:ascii="Wingdings" w:hAnsi="Wingdings" w:hint="default"/>
      </w:rPr>
    </w:lvl>
  </w:abstractNum>
  <w:abstractNum w:abstractNumId="16" w15:restartNumberingAfterBreak="0">
    <w:nsid w:val="3935635F"/>
    <w:multiLevelType w:val="hybridMultilevel"/>
    <w:tmpl w:val="E9EA7A6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7" w15:restartNumberingAfterBreak="0">
    <w:nsid w:val="393D1959"/>
    <w:multiLevelType w:val="hybridMultilevel"/>
    <w:tmpl w:val="28CA4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9A11C73"/>
    <w:multiLevelType w:val="hybridMultilevel"/>
    <w:tmpl w:val="F78075E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9" w15:restartNumberingAfterBreak="0">
    <w:nsid w:val="3A9231D4"/>
    <w:multiLevelType w:val="hybridMultilevel"/>
    <w:tmpl w:val="0DA4AABA"/>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20" w15:restartNumberingAfterBreak="0">
    <w:nsid w:val="3C036FA6"/>
    <w:multiLevelType w:val="hybridMultilevel"/>
    <w:tmpl w:val="2CDC49FE"/>
    <w:lvl w:ilvl="0" w:tplc="08090001">
      <w:start w:val="1"/>
      <w:numFmt w:val="bullet"/>
      <w:lvlText w:val=""/>
      <w:lvlJc w:val="left"/>
      <w:pPr>
        <w:ind w:left="720" w:hanging="360"/>
      </w:pPr>
      <w:rPr>
        <w:rFonts w:ascii="Symbol" w:hAnsi="Symbol" w:hint="default"/>
      </w:rPr>
    </w:lvl>
    <w:lvl w:ilvl="1" w:tplc="E91A0738">
      <w:start w:val="1"/>
      <w:numFmt w:val="bullet"/>
      <w:lvlText w:val="o"/>
      <w:lvlJc w:val="left"/>
      <w:pPr>
        <w:ind w:left="1440" w:hanging="360"/>
      </w:pPr>
      <w:rPr>
        <w:rFonts w:ascii="Courier New" w:hAnsi="Courier New" w:cs="Courier New" w:hint="default"/>
        <w:sz w:val="20"/>
        <w:szCs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55342CC"/>
    <w:multiLevelType w:val="hybridMultilevel"/>
    <w:tmpl w:val="6C52EE8A"/>
    <w:name w:val="List Bullet 5"/>
    <w:lvl w:ilvl="0" w:tplc="FEAA688E">
      <w:start w:val="1"/>
      <w:numFmt w:val="bullet"/>
      <w:pStyle w:val="ListBullet5"/>
      <w:lvlText w:val=""/>
      <w:lvlJc w:val="left"/>
      <w:pPr>
        <w:tabs>
          <w:tab w:val="num" w:pos="4394"/>
        </w:tabs>
        <w:ind w:left="4394" w:hanging="283"/>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7C1098C"/>
    <w:multiLevelType w:val="hybridMultilevel"/>
    <w:tmpl w:val="BBB21A3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3" w15:restartNumberingAfterBreak="0">
    <w:nsid w:val="47DD1C2F"/>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4" w15:restartNumberingAfterBreak="0">
    <w:nsid w:val="497B2FD3"/>
    <w:multiLevelType w:val="hybridMultilevel"/>
    <w:tmpl w:val="BF48DE56"/>
    <w:lvl w:ilvl="0" w:tplc="08090003">
      <w:start w:val="1"/>
      <w:numFmt w:val="bullet"/>
      <w:lvlText w:val="o"/>
      <w:lvlJc w:val="left"/>
      <w:pPr>
        <w:tabs>
          <w:tab w:val="num" w:pos="1429"/>
        </w:tabs>
        <w:ind w:left="1429" w:hanging="709"/>
      </w:pPr>
      <w:rPr>
        <w:rFonts w:ascii="Courier New" w:hAnsi="Courier New" w:cs="Courier New" w:hint="default"/>
      </w:rPr>
    </w:lvl>
    <w:lvl w:ilvl="1" w:tplc="AC56F836" w:tentative="1">
      <w:start w:val="1"/>
      <w:numFmt w:val="bullet"/>
      <w:lvlText w:val="o"/>
      <w:lvlJc w:val="left"/>
      <w:pPr>
        <w:tabs>
          <w:tab w:val="num" w:pos="2160"/>
        </w:tabs>
        <w:ind w:left="2160" w:hanging="360"/>
      </w:pPr>
      <w:rPr>
        <w:rFonts w:ascii="Courier New" w:hAnsi="Courier New" w:cs="Courier New" w:hint="default"/>
      </w:rPr>
    </w:lvl>
    <w:lvl w:ilvl="2" w:tplc="BD8643B6" w:tentative="1">
      <w:start w:val="1"/>
      <w:numFmt w:val="bullet"/>
      <w:lvlText w:val=""/>
      <w:lvlJc w:val="left"/>
      <w:pPr>
        <w:tabs>
          <w:tab w:val="num" w:pos="2880"/>
        </w:tabs>
        <w:ind w:left="2880" w:hanging="360"/>
      </w:pPr>
      <w:rPr>
        <w:rFonts w:ascii="Wingdings" w:hAnsi="Wingdings" w:hint="default"/>
      </w:rPr>
    </w:lvl>
    <w:lvl w:ilvl="3" w:tplc="EE586992" w:tentative="1">
      <w:start w:val="1"/>
      <w:numFmt w:val="bullet"/>
      <w:lvlText w:val=""/>
      <w:lvlJc w:val="left"/>
      <w:pPr>
        <w:tabs>
          <w:tab w:val="num" w:pos="3600"/>
        </w:tabs>
        <w:ind w:left="3600" w:hanging="360"/>
      </w:pPr>
      <w:rPr>
        <w:rFonts w:ascii="Symbol" w:hAnsi="Symbol" w:hint="default"/>
      </w:rPr>
    </w:lvl>
    <w:lvl w:ilvl="4" w:tplc="811A4BC0" w:tentative="1">
      <w:start w:val="1"/>
      <w:numFmt w:val="bullet"/>
      <w:lvlText w:val="o"/>
      <w:lvlJc w:val="left"/>
      <w:pPr>
        <w:tabs>
          <w:tab w:val="num" w:pos="4320"/>
        </w:tabs>
        <w:ind w:left="4320" w:hanging="360"/>
      </w:pPr>
      <w:rPr>
        <w:rFonts w:ascii="Courier New" w:hAnsi="Courier New" w:cs="Courier New" w:hint="default"/>
      </w:rPr>
    </w:lvl>
    <w:lvl w:ilvl="5" w:tplc="91921F32" w:tentative="1">
      <w:start w:val="1"/>
      <w:numFmt w:val="bullet"/>
      <w:lvlText w:val=""/>
      <w:lvlJc w:val="left"/>
      <w:pPr>
        <w:tabs>
          <w:tab w:val="num" w:pos="5040"/>
        </w:tabs>
        <w:ind w:left="5040" w:hanging="360"/>
      </w:pPr>
      <w:rPr>
        <w:rFonts w:ascii="Wingdings" w:hAnsi="Wingdings" w:hint="default"/>
      </w:rPr>
    </w:lvl>
    <w:lvl w:ilvl="6" w:tplc="1EE46364" w:tentative="1">
      <w:start w:val="1"/>
      <w:numFmt w:val="bullet"/>
      <w:lvlText w:val=""/>
      <w:lvlJc w:val="left"/>
      <w:pPr>
        <w:tabs>
          <w:tab w:val="num" w:pos="5760"/>
        </w:tabs>
        <w:ind w:left="5760" w:hanging="360"/>
      </w:pPr>
      <w:rPr>
        <w:rFonts w:ascii="Symbol" w:hAnsi="Symbol" w:hint="default"/>
      </w:rPr>
    </w:lvl>
    <w:lvl w:ilvl="7" w:tplc="742C3F3A" w:tentative="1">
      <w:start w:val="1"/>
      <w:numFmt w:val="bullet"/>
      <w:lvlText w:val="o"/>
      <w:lvlJc w:val="left"/>
      <w:pPr>
        <w:tabs>
          <w:tab w:val="num" w:pos="6480"/>
        </w:tabs>
        <w:ind w:left="6480" w:hanging="360"/>
      </w:pPr>
      <w:rPr>
        <w:rFonts w:ascii="Courier New" w:hAnsi="Courier New" w:cs="Courier New" w:hint="default"/>
      </w:rPr>
    </w:lvl>
    <w:lvl w:ilvl="8" w:tplc="DFAC6180"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49BB4D86"/>
    <w:multiLevelType w:val="hybridMultilevel"/>
    <w:tmpl w:val="D122B26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4D4D4D8A"/>
    <w:multiLevelType w:val="hybridMultilevel"/>
    <w:tmpl w:val="EA765064"/>
    <w:name w:val="List Bullet 3"/>
    <w:lvl w:ilvl="0" w:tplc="EF46D6E6">
      <w:start w:val="1"/>
      <w:numFmt w:val="bullet"/>
      <w:pStyle w:val="ListBullet3"/>
      <w:lvlText w:val=""/>
      <w:lvlJc w:val="left"/>
      <w:pPr>
        <w:tabs>
          <w:tab w:val="num" w:pos="1919"/>
        </w:tabs>
        <w:ind w:left="1919" w:hanging="360"/>
      </w:pPr>
      <w:rPr>
        <w:rFonts w:ascii="Symbol" w:hAnsi="Symbol" w:hint="default"/>
        <w:sz w:val="20"/>
        <w:szCs w:val="20"/>
      </w:rPr>
    </w:lvl>
    <w:lvl w:ilvl="1" w:tplc="80024388">
      <w:numFmt w:val="bullet"/>
      <w:lvlText w:val="•"/>
      <w:lvlJc w:val="left"/>
      <w:pPr>
        <w:ind w:left="1800" w:hanging="720"/>
      </w:pPr>
      <w:rPr>
        <w:rFonts w:ascii="Arial" w:eastAsia="Times New Roman" w:hAnsi="Arial" w:cs="Arial" w:hint="default"/>
      </w:rPr>
    </w:lvl>
    <w:lvl w:ilvl="2" w:tplc="22D47F70" w:tentative="1">
      <w:start w:val="1"/>
      <w:numFmt w:val="bullet"/>
      <w:lvlText w:val=""/>
      <w:lvlJc w:val="left"/>
      <w:pPr>
        <w:tabs>
          <w:tab w:val="num" w:pos="2160"/>
        </w:tabs>
        <w:ind w:left="2160" w:hanging="360"/>
      </w:pPr>
      <w:rPr>
        <w:rFonts w:ascii="Wingdings" w:hAnsi="Wingdings" w:hint="default"/>
      </w:rPr>
    </w:lvl>
    <w:lvl w:ilvl="3" w:tplc="4BEC2EC4" w:tentative="1">
      <w:start w:val="1"/>
      <w:numFmt w:val="bullet"/>
      <w:lvlText w:val=""/>
      <w:lvlJc w:val="left"/>
      <w:pPr>
        <w:tabs>
          <w:tab w:val="num" w:pos="2880"/>
        </w:tabs>
        <w:ind w:left="2880" w:hanging="360"/>
      </w:pPr>
      <w:rPr>
        <w:rFonts w:ascii="Symbol" w:hAnsi="Symbol" w:hint="default"/>
      </w:rPr>
    </w:lvl>
    <w:lvl w:ilvl="4" w:tplc="A1C455E2" w:tentative="1">
      <w:start w:val="1"/>
      <w:numFmt w:val="bullet"/>
      <w:lvlText w:val="o"/>
      <w:lvlJc w:val="left"/>
      <w:pPr>
        <w:tabs>
          <w:tab w:val="num" w:pos="3600"/>
        </w:tabs>
        <w:ind w:left="3600" w:hanging="360"/>
      </w:pPr>
      <w:rPr>
        <w:rFonts w:ascii="Courier New" w:hAnsi="Courier New" w:cs="Courier New" w:hint="default"/>
      </w:rPr>
    </w:lvl>
    <w:lvl w:ilvl="5" w:tplc="4BB24C8C" w:tentative="1">
      <w:start w:val="1"/>
      <w:numFmt w:val="bullet"/>
      <w:lvlText w:val=""/>
      <w:lvlJc w:val="left"/>
      <w:pPr>
        <w:tabs>
          <w:tab w:val="num" w:pos="4320"/>
        </w:tabs>
        <w:ind w:left="4320" w:hanging="360"/>
      </w:pPr>
      <w:rPr>
        <w:rFonts w:ascii="Wingdings" w:hAnsi="Wingdings" w:hint="default"/>
      </w:rPr>
    </w:lvl>
    <w:lvl w:ilvl="6" w:tplc="F5B6FB78" w:tentative="1">
      <w:start w:val="1"/>
      <w:numFmt w:val="bullet"/>
      <w:lvlText w:val=""/>
      <w:lvlJc w:val="left"/>
      <w:pPr>
        <w:tabs>
          <w:tab w:val="num" w:pos="5040"/>
        </w:tabs>
        <w:ind w:left="5040" w:hanging="360"/>
      </w:pPr>
      <w:rPr>
        <w:rFonts w:ascii="Symbol" w:hAnsi="Symbol" w:hint="default"/>
      </w:rPr>
    </w:lvl>
    <w:lvl w:ilvl="7" w:tplc="B58E816A" w:tentative="1">
      <w:start w:val="1"/>
      <w:numFmt w:val="bullet"/>
      <w:lvlText w:val="o"/>
      <w:lvlJc w:val="left"/>
      <w:pPr>
        <w:tabs>
          <w:tab w:val="num" w:pos="5760"/>
        </w:tabs>
        <w:ind w:left="5760" w:hanging="360"/>
      </w:pPr>
      <w:rPr>
        <w:rFonts w:ascii="Courier New" w:hAnsi="Courier New" w:cs="Courier New" w:hint="default"/>
      </w:rPr>
    </w:lvl>
    <w:lvl w:ilvl="8" w:tplc="4A10DCCE"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EB711DE"/>
    <w:multiLevelType w:val="hybridMultilevel"/>
    <w:tmpl w:val="5F76B6B6"/>
    <w:lvl w:ilvl="0" w:tplc="0809000F">
      <w:start w:val="1"/>
      <w:numFmt w:val="decimal"/>
      <w:lvlText w:val="%1."/>
      <w:lvlJc w:val="left"/>
      <w:pPr>
        <w:tabs>
          <w:tab w:val="num" w:pos="720"/>
        </w:tabs>
        <w:ind w:left="720" w:hanging="360"/>
      </w:pPr>
      <w:rPr>
        <w:rFonts w:hint="default"/>
        <w:sz w:val="20"/>
        <w:szCs w:val="20"/>
      </w:rPr>
    </w:lvl>
    <w:lvl w:ilvl="1" w:tplc="CD4A10FE" w:tentative="1">
      <w:start w:val="1"/>
      <w:numFmt w:val="bullet"/>
      <w:lvlText w:val="o"/>
      <w:lvlJc w:val="left"/>
      <w:pPr>
        <w:tabs>
          <w:tab w:val="num" w:pos="241"/>
        </w:tabs>
        <w:ind w:left="241" w:hanging="360"/>
      </w:pPr>
      <w:rPr>
        <w:rFonts w:ascii="Courier New" w:hAnsi="Courier New" w:cs="Courier New" w:hint="default"/>
      </w:rPr>
    </w:lvl>
    <w:lvl w:ilvl="2" w:tplc="22D47F70" w:tentative="1">
      <w:start w:val="1"/>
      <w:numFmt w:val="bullet"/>
      <w:lvlText w:val=""/>
      <w:lvlJc w:val="left"/>
      <w:pPr>
        <w:tabs>
          <w:tab w:val="num" w:pos="961"/>
        </w:tabs>
        <w:ind w:left="961" w:hanging="360"/>
      </w:pPr>
      <w:rPr>
        <w:rFonts w:ascii="Wingdings" w:hAnsi="Wingdings" w:hint="default"/>
      </w:rPr>
    </w:lvl>
    <w:lvl w:ilvl="3" w:tplc="4BEC2EC4" w:tentative="1">
      <w:start w:val="1"/>
      <w:numFmt w:val="bullet"/>
      <w:lvlText w:val=""/>
      <w:lvlJc w:val="left"/>
      <w:pPr>
        <w:tabs>
          <w:tab w:val="num" w:pos="1681"/>
        </w:tabs>
        <w:ind w:left="1681" w:hanging="360"/>
      </w:pPr>
      <w:rPr>
        <w:rFonts w:ascii="Symbol" w:hAnsi="Symbol" w:hint="default"/>
      </w:rPr>
    </w:lvl>
    <w:lvl w:ilvl="4" w:tplc="A1C455E2" w:tentative="1">
      <w:start w:val="1"/>
      <w:numFmt w:val="bullet"/>
      <w:lvlText w:val="o"/>
      <w:lvlJc w:val="left"/>
      <w:pPr>
        <w:tabs>
          <w:tab w:val="num" w:pos="2401"/>
        </w:tabs>
        <w:ind w:left="2401" w:hanging="360"/>
      </w:pPr>
      <w:rPr>
        <w:rFonts w:ascii="Courier New" w:hAnsi="Courier New" w:cs="Courier New" w:hint="default"/>
      </w:rPr>
    </w:lvl>
    <w:lvl w:ilvl="5" w:tplc="4BB24C8C" w:tentative="1">
      <w:start w:val="1"/>
      <w:numFmt w:val="bullet"/>
      <w:lvlText w:val=""/>
      <w:lvlJc w:val="left"/>
      <w:pPr>
        <w:tabs>
          <w:tab w:val="num" w:pos="3121"/>
        </w:tabs>
        <w:ind w:left="3121" w:hanging="360"/>
      </w:pPr>
      <w:rPr>
        <w:rFonts w:ascii="Wingdings" w:hAnsi="Wingdings" w:hint="default"/>
      </w:rPr>
    </w:lvl>
    <w:lvl w:ilvl="6" w:tplc="F5B6FB78" w:tentative="1">
      <w:start w:val="1"/>
      <w:numFmt w:val="bullet"/>
      <w:lvlText w:val=""/>
      <w:lvlJc w:val="left"/>
      <w:pPr>
        <w:tabs>
          <w:tab w:val="num" w:pos="3841"/>
        </w:tabs>
        <w:ind w:left="3841" w:hanging="360"/>
      </w:pPr>
      <w:rPr>
        <w:rFonts w:ascii="Symbol" w:hAnsi="Symbol" w:hint="default"/>
      </w:rPr>
    </w:lvl>
    <w:lvl w:ilvl="7" w:tplc="B58E816A" w:tentative="1">
      <w:start w:val="1"/>
      <w:numFmt w:val="bullet"/>
      <w:lvlText w:val="o"/>
      <w:lvlJc w:val="left"/>
      <w:pPr>
        <w:tabs>
          <w:tab w:val="num" w:pos="4561"/>
        </w:tabs>
        <w:ind w:left="4561" w:hanging="360"/>
      </w:pPr>
      <w:rPr>
        <w:rFonts w:ascii="Courier New" w:hAnsi="Courier New" w:cs="Courier New" w:hint="default"/>
      </w:rPr>
    </w:lvl>
    <w:lvl w:ilvl="8" w:tplc="4A10DCCE" w:tentative="1">
      <w:start w:val="1"/>
      <w:numFmt w:val="bullet"/>
      <w:lvlText w:val=""/>
      <w:lvlJc w:val="left"/>
      <w:pPr>
        <w:tabs>
          <w:tab w:val="num" w:pos="5281"/>
        </w:tabs>
        <w:ind w:left="5281" w:hanging="360"/>
      </w:pPr>
      <w:rPr>
        <w:rFonts w:ascii="Wingdings" w:hAnsi="Wingdings" w:hint="default"/>
      </w:rPr>
    </w:lvl>
  </w:abstractNum>
  <w:abstractNum w:abstractNumId="28" w15:restartNumberingAfterBreak="0">
    <w:nsid w:val="50313BA3"/>
    <w:multiLevelType w:val="hybridMultilevel"/>
    <w:tmpl w:val="76621BF6"/>
    <w:lvl w:ilvl="0" w:tplc="2168FA38">
      <w:start w:val="1"/>
      <w:numFmt w:val="decimal"/>
      <w:lvlText w:val="%1."/>
      <w:lvlJc w:val="left"/>
      <w:pPr>
        <w:ind w:left="720" w:hanging="360"/>
      </w:pPr>
      <w:rPr>
        <w:b w:val="0"/>
        <w:sz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13C4311"/>
    <w:multiLevelType w:val="hybridMultilevel"/>
    <w:tmpl w:val="455E875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0" w15:restartNumberingAfterBreak="0">
    <w:nsid w:val="516A0FEF"/>
    <w:multiLevelType w:val="multilevel"/>
    <w:tmpl w:val="F61E753A"/>
    <w:lvl w:ilvl="0">
      <w:start w:val="1"/>
      <w:numFmt w:val="decimal"/>
      <w:lvlText w:val="%1"/>
      <w:lvlJc w:val="left"/>
      <w:pPr>
        <w:tabs>
          <w:tab w:val="num" w:pos="709"/>
        </w:tabs>
        <w:ind w:left="709" w:hanging="709"/>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559"/>
        </w:tabs>
        <w:ind w:left="1559" w:hanging="850"/>
      </w:pPr>
      <w:rPr>
        <w:rFonts w:hint="default"/>
        <w:b w:val="0"/>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812"/>
        </w:tabs>
        <w:ind w:left="5812" w:hanging="1701"/>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Restart w:val="3"/>
      <w:lvlText w:val="(%6)"/>
      <w:lvlJc w:val="left"/>
      <w:pPr>
        <w:tabs>
          <w:tab w:val="num" w:pos="4111"/>
        </w:tabs>
        <w:ind w:left="4111" w:hanging="1418"/>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Restart w:val="3"/>
      <w:lvlText w:val="(%7)"/>
      <w:lvlJc w:val="left"/>
      <w:pPr>
        <w:tabs>
          <w:tab w:val="num" w:pos="4104"/>
        </w:tabs>
        <w:ind w:left="4104" w:hanging="1411"/>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0" w:firstLine="0"/>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1" w15:restartNumberingAfterBreak="0">
    <w:nsid w:val="5746600E"/>
    <w:multiLevelType w:val="hybridMultilevel"/>
    <w:tmpl w:val="A2DE8EE4"/>
    <w:lvl w:ilvl="0" w:tplc="294A881E">
      <w:start w:val="1"/>
      <w:numFmt w:val="decimal"/>
      <w:lvlText w:val="%1."/>
      <w:lvlJc w:val="left"/>
      <w:pPr>
        <w:ind w:left="72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F714F3F"/>
    <w:multiLevelType w:val="singleLevel"/>
    <w:tmpl w:val="9C4A72E4"/>
    <w:lvl w:ilvl="0">
      <w:start w:val="1"/>
      <w:numFmt w:val="decimal"/>
      <w:pStyle w:val="BillADPara"/>
      <w:lvlText w:val="%1."/>
      <w:lvlJc w:val="left"/>
      <w:pPr>
        <w:tabs>
          <w:tab w:val="num" w:pos="360"/>
        </w:tabs>
        <w:ind w:left="0" w:firstLine="0"/>
      </w:pPr>
    </w:lvl>
  </w:abstractNum>
  <w:abstractNum w:abstractNumId="33" w15:restartNumberingAfterBreak="0">
    <w:nsid w:val="63614968"/>
    <w:multiLevelType w:val="hybridMultilevel"/>
    <w:tmpl w:val="C6FC57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64FE2CD3"/>
    <w:multiLevelType w:val="hybridMultilevel"/>
    <w:tmpl w:val="CBFAE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C541CDA"/>
    <w:multiLevelType w:val="hybridMultilevel"/>
    <w:tmpl w:val="6518E62C"/>
    <w:name w:val="List Bullet"/>
    <w:lvl w:ilvl="0" w:tplc="F2C04572">
      <w:start w:val="1"/>
      <w:numFmt w:val="bullet"/>
      <w:pStyle w:val="ListBullet"/>
      <w:lvlText w:val=""/>
      <w:lvlJc w:val="left"/>
      <w:pPr>
        <w:tabs>
          <w:tab w:val="num" w:pos="1418"/>
        </w:tabs>
        <w:ind w:left="1418" w:hanging="709"/>
      </w:pPr>
      <w:rPr>
        <w:rFonts w:ascii="Symbol" w:hAnsi="Symbol" w:hint="default"/>
      </w:rPr>
    </w:lvl>
    <w:lvl w:ilvl="1" w:tplc="AC56F836" w:tentative="1">
      <w:start w:val="1"/>
      <w:numFmt w:val="bullet"/>
      <w:lvlText w:val="o"/>
      <w:lvlJc w:val="left"/>
      <w:pPr>
        <w:tabs>
          <w:tab w:val="num" w:pos="2149"/>
        </w:tabs>
        <w:ind w:left="2149" w:hanging="360"/>
      </w:pPr>
      <w:rPr>
        <w:rFonts w:ascii="Courier New" w:hAnsi="Courier New" w:cs="Courier New" w:hint="default"/>
      </w:rPr>
    </w:lvl>
    <w:lvl w:ilvl="2" w:tplc="BD8643B6" w:tentative="1">
      <w:start w:val="1"/>
      <w:numFmt w:val="bullet"/>
      <w:lvlText w:val=""/>
      <w:lvlJc w:val="left"/>
      <w:pPr>
        <w:tabs>
          <w:tab w:val="num" w:pos="2869"/>
        </w:tabs>
        <w:ind w:left="2869" w:hanging="360"/>
      </w:pPr>
      <w:rPr>
        <w:rFonts w:ascii="Wingdings" w:hAnsi="Wingdings" w:hint="default"/>
      </w:rPr>
    </w:lvl>
    <w:lvl w:ilvl="3" w:tplc="EE586992" w:tentative="1">
      <w:start w:val="1"/>
      <w:numFmt w:val="bullet"/>
      <w:lvlText w:val=""/>
      <w:lvlJc w:val="left"/>
      <w:pPr>
        <w:tabs>
          <w:tab w:val="num" w:pos="3589"/>
        </w:tabs>
        <w:ind w:left="3589" w:hanging="360"/>
      </w:pPr>
      <w:rPr>
        <w:rFonts w:ascii="Symbol" w:hAnsi="Symbol" w:hint="default"/>
      </w:rPr>
    </w:lvl>
    <w:lvl w:ilvl="4" w:tplc="811A4BC0" w:tentative="1">
      <w:start w:val="1"/>
      <w:numFmt w:val="bullet"/>
      <w:lvlText w:val="o"/>
      <w:lvlJc w:val="left"/>
      <w:pPr>
        <w:tabs>
          <w:tab w:val="num" w:pos="4309"/>
        </w:tabs>
        <w:ind w:left="4309" w:hanging="360"/>
      </w:pPr>
      <w:rPr>
        <w:rFonts w:ascii="Courier New" w:hAnsi="Courier New" w:cs="Courier New" w:hint="default"/>
      </w:rPr>
    </w:lvl>
    <w:lvl w:ilvl="5" w:tplc="91921F32" w:tentative="1">
      <w:start w:val="1"/>
      <w:numFmt w:val="bullet"/>
      <w:lvlText w:val=""/>
      <w:lvlJc w:val="left"/>
      <w:pPr>
        <w:tabs>
          <w:tab w:val="num" w:pos="5029"/>
        </w:tabs>
        <w:ind w:left="5029" w:hanging="360"/>
      </w:pPr>
      <w:rPr>
        <w:rFonts w:ascii="Wingdings" w:hAnsi="Wingdings" w:hint="default"/>
      </w:rPr>
    </w:lvl>
    <w:lvl w:ilvl="6" w:tplc="1EE46364" w:tentative="1">
      <w:start w:val="1"/>
      <w:numFmt w:val="bullet"/>
      <w:lvlText w:val=""/>
      <w:lvlJc w:val="left"/>
      <w:pPr>
        <w:tabs>
          <w:tab w:val="num" w:pos="5749"/>
        </w:tabs>
        <w:ind w:left="5749" w:hanging="360"/>
      </w:pPr>
      <w:rPr>
        <w:rFonts w:ascii="Symbol" w:hAnsi="Symbol" w:hint="default"/>
      </w:rPr>
    </w:lvl>
    <w:lvl w:ilvl="7" w:tplc="742C3F3A" w:tentative="1">
      <w:start w:val="1"/>
      <w:numFmt w:val="bullet"/>
      <w:lvlText w:val="o"/>
      <w:lvlJc w:val="left"/>
      <w:pPr>
        <w:tabs>
          <w:tab w:val="num" w:pos="6469"/>
        </w:tabs>
        <w:ind w:left="6469" w:hanging="360"/>
      </w:pPr>
      <w:rPr>
        <w:rFonts w:ascii="Courier New" w:hAnsi="Courier New" w:cs="Courier New" w:hint="default"/>
      </w:rPr>
    </w:lvl>
    <w:lvl w:ilvl="8" w:tplc="DFAC6180" w:tentative="1">
      <w:start w:val="1"/>
      <w:numFmt w:val="bullet"/>
      <w:lvlText w:val=""/>
      <w:lvlJc w:val="left"/>
      <w:pPr>
        <w:tabs>
          <w:tab w:val="num" w:pos="7189"/>
        </w:tabs>
        <w:ind w:left="7189" w:hanging="360"/>
      </w:pPr>
      <w:rPr>
        <w:rFonts w:ascii="Wingdings" w:hAnsi="Wingdings" w:hint="default"/>
      </w:rPr>
    </w:lvl>
  </w:abstractNum>
  <w:abstractNum w:abstractNumId="36" w15:restartNumberingAfterBreak="0">
    <w:nsid w:val="6C9C6FFB"/>
    <w:multiLevelType w:val="multilevel"/>
    <w:tmpl w:val="C1EE5A72"/>
    <w:name w:val="Schedule"/>
    <w:lvl w:ilvl="0">
      <w:start w:val="1"/>
      <w:numFmt w:val="decimal"/>
      <w:pStyle w:val="ScheduleHeading"/>
      <w:suff w:val="nothing"/>
      <w:lvlText w:val="SCHEDULE %1"/>
      <w:lvlJc w:val="left"/>
      <w:pPr>
        <w:ind w:left="0" w:firstLine="0"/>
      </w:pPr>
      <w:rPr>
        <w:rFonts w:hint="default"/>
        <w:b/>
        <w:i w:val="0"/>
        <w:caps/>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cheduleHeading"/>
      <w:lvlText w:val="%2"/>
      <w:lvlJc w:val="left"/>
      <w:pPr>
        <w:tabs>
          <w:tab w:val="num" w:pos="706"/>
        </w:tabs>
        <w:ind w:left="706" w:hanging="706"/>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tabs>
          <w:tab w:val="num" w:pos="1559"/>
        </w:tabs>
        <w:ind w:left="1559" w:hanging="853"/>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2.%3.%4"/>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3"/>
      <w:lvlText w:val="%2.%3.%4.%5"/>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Restart w:val="3"/>
      <w:lvlText w:val="%2.%3.%4.%5.%6"/>
      <w:lvlJc w:val="left"/>
      <w:pPr>
        <w:tabs>
          <w:tab w:val="num" w:pos="5812"/>
        </w:tabs>
        <w:ind w:left="5812" w:hanging="1701"/>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3"/>
      <w:lvlText w:val="(%7)"/>
      <w:lvlJc w:val="left"/>
      <w:pPr>
        <w:tabs>
          <w:tab w:val="num" w:pos="4111"/>
        </w:tabs>
        <w:ind w:left="4111" w:hanging="1418"/>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Restart w:val="3"/>
      <w:lvlText w:val="(%8)"/>
      <w:lvlJc w:val="left"/>
      <w:pPr>
        <w:tabs>
          <w:tab w:val="num" w:pos="4111"/>
        </w:tabs>
        <w:ind w:left="4111" w:hanging="1418"/>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Restart w:val="3"/>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15:restartNumberingAfterBreak="0">
    <w:nsid w:val="6D022649"/>
    <w:multiLevelType w:val="hybridMultilevel"/>
    <w:tmpl w:val="4E0C9F64"/>
    <w:name w:val="Ltr Lvl 1 Number List"/>
    <w:lvl w:ilvl="0" w:tplc="46464690">
      <w:start w:val="1"/>
      <w:numFmt w:val="decimal"/>
      <w:pStyle w:val="LtrLvl1NumberList"/>
      <w:lvlText w:val="%1"/>
      <w:lvlJc w:val="left"/>
      <w:pPr>
        <w:tabs>
          <w:tab w:val="num" w:pos="706"/>
        </w:tabs>
        <w:ind w:left="706" w:hanging="706"/>
      </w:pPr>
      <w:rPr>
        <w:rFonts w:ascii="Arial" w:hAnsi="Arial" w:hint="default"/>
        <w:b w:val="0"/>
        <w:i w:val="0"/>
        <w:sz w:val="20"/>
        <w:szCs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8" w15:restartNumberingAfterBreak="0">
    <w:nsid w:val="703F71D4"/>
    <w:multiLevelType w:val="hybridMultilevel"/>
    <w:tmpl w:val="32741BF8"/>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39" w15:restartNumberingAfterBreak="0">
    <w:nsid w:val="70937BC3"/>
    <w:multiLevelType w:val="hybridMultilevel"/>
    <w:tmpl w:val="55AE4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18A0BD9"/>
    <w:multiLevelType w:val="hybridMultilevel"/>
    <w:tmpl w:val="87264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2E7624F"/>
    <w:multiLevelType w:val="hybridMultilevel"/>
    <w:tmpl w:val="04CC66B6"/>
    <w:name w:val="Recitals"/>
    <w:lvl w:ilvl="0" w:tplc="94A04A74">
      <w:start w:val="1"/>
      <w:numFmt w:val="upperLetter"/>
      <w:pStyle w:val="Recitals"/>
      <w:lvlText w:val="(%1)"/>
      <w:lvlJc w:val="left"/>
      <w:pPr>
        <w:tabs>
          <w:tab w:val="num" w:pos="709"/>
        </w:tabs>
        <w:ind w:left="709" w:hanging="709"/>
      </w:pPr>
      <w:rPr>
        <w:rFonts w:ascii="Arial" w:hAnsi="Arial" w:hint="default"/>
        <w:b w:val="0"/>
        <w:i w:val="0"/>
        <w:sz w:val="20"/>
        <w:szCs w:val="20"/>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2" w15:restartNumberingAfterBreak="0">
    <w:nsid w:val="734B5941"/>
    <w:multiLevelType w:val="hybridMultilevel"/>
    <w:tmpl w:val="C35E9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65D2477"/>
    <w:multiLevelType w:val="hybridMultilevel"/>
    <w:tmpl w:val="3536B8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A333D43"/>
    <w:multiLevelType w:val="hybridMultilevel"/>
    <w:tmpl w:val="E8C43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D52795B"/>
    <w:multiLevelType w:val="hybridMultilevel"/>
    <w:tmpl w:val="22709476"/>
    <w:name w:val="Parties"/>
    <w:lvl w:ilvl="0" w:tplc="30605716">
      <w:start w:val="1"/>
      <w:numFmt w:val="decimal"/>
      <w:pStyle w:val="Parties"/>
      <w:lvlText w:val="(%1)"/>
      <w:lvlJc w:val="left"/>
      <w:pPr>
        <w:tabs>
          <w:tab w:val="num" w:pos="709"/>
        </w:tabs>
        <w:ind w:left="709" w:hanging="709"/>
      </w:pPr>
      <w:rPr>
        <w:rFonts w:ascii="Arial" w:hAnsi="Arial" w:hint="default"/>
        <w:b w:val="0"/>
        <w:i w:val="0"/>
        <w:sz w:val="20"/>
        <w:szCs w:val="20"/>
      </w:rPr>
    </w:lvl>
    <w:lvl w:ilvl="1" w:tplc="50E259A4" w:tentative="1">
      <w:start w:val="1"/>
      <w:numFmt w:val="lowerLetter"/>
      <w:lvlText w:val="%2."/>
      <w:lvlJc w:val="left"/>
      <w:pPr>
        <w:tabs>
          <w:tab w:val="num" w:pos="1440"/>
        </w:tabs>
        <w:ind w:left="1440" w:hanging="360"/>
      </w:pPr>
    </w:lvl>
    <w:lvl w:ilvl="2" w:tplc="77E06614" w:tentative="1">
      <w:start w:val="1"/>
      <w:numFmt w:val="lowerRoman"/>
      <w:lvlText w:val="%3."/>
      <w:lvlJc w:val="right"/>
      <w:pPr>
        <w:tabs>
          <w:tab w:val="num" w:pos="2160"/>
        </w:tabs>
        <w:ind w:left="2160" w:hanging="180"/>
      </w:pPr>
    </w:lvl>
    <w:lvl w:ilvl="3" w:tplc="8168E2A4" w:tentative="1">
      <w:start w:val="1"/>
      <w:numFmt w:val="decimal"/>
      <w:lvlText w:val="%4."/>
      <w:lvlJc w:val="left"/>
      <w:pPr>
        <w:tabs>
          <w:tab w:val="num" w:pos="2880"/>
        </w:tabs>
        <w:ind w:left="2880" w:hanging="360"/>
      </w:pPr>
    </w:lvl>
    <w:lvl w:ilvl="4" w:tplc="34FAB752" w:tentative="1">
      <w:start w:val="1"/>
      <w:numFmt w:val="lowerLetter"/>
      <w:lvlText w:val="%5."/>
      <w:lvlJc w:val="left"/>
      <w:pPr>
        <w:tabs>
          <w:tab w:val="num" w:pos="3600"/>
        </w:tabs>
        <w:ind w:left="3600" w:hanging="360"/>
      </w:pPr>
    </w:lvl>
    <w:lvl w:ilvl="5" w:tplc="7ACC6482" w:tentative="1">
      <w:start w:val="1"/>
      <w:numFmt w:val="lowerRoman"/>
      <w:lvlText w:val="%6."/>
      <w:lvlJc w:val="right"/>
      <w:pPr>
        <w:tabs>
          <w:tab w:val="num" w:pos="4320"/>
        </w:tabs>
        <w:ind w:left="4320" w:hanging="180"/>
      </w:pPr>
    </w:lvl>
    <w:lvl w:ilvl="6" w:tplc="57803CE2" w:tentative="1">
      <w:start w:val="1"/>
      <w:numFmt w:val="decimal"/>
      <w:lvlText w:val="%7."/>
      <w:lvlJc w:val="left"/>
      <w:pPr>
        <w:tabs>
          <w:tab w:val="num" w:pos="5040"/>
        </w:tabs>
        <w:ind w:left="5040" w:hanging="360"/>
      </w:pPr>
    </w:lvl>
    <w:lvl w:ilvl="7" w:tplc="33DC038E" w:tentative="1">
      <w:start w:val="1"/>
      <w:numFmt w:val="lowerLetter"/>
      <w:lvlText w:val="%8."/>
      <w:lvlJc w:val="left"/>
      <w:pPr>
        <w:tabs>
          <w:tab w:val="num" w:pos="5760"/>
        </w:tabs>
        <w:ind w:left="5760" w:hanging="360"/>
      </w:pPr>
    </w:lvl>
    <w:lvl w:ilvl="8" w:tplc="BC126FDC" w:tentative="1">
      <w:start w:val="1"/>
      <w:numFmt w:val="lowerRoman"/>
      <w:lvlText w:val="%9."/>
      <w:lvlJc w:val="right"/>
      <w:pPr>
        <w:tabs>
          <w:tab w:val="num" w:pos="6480"/>
        </w:tabs>
        <w:ind w:left="6480" w:hanging="180"/>
      </w:pPr>
    </w:lvl>
  </w:abstractNum>
  <w:abstractNum w:abstractNumId="46" w15:restartNumberingAfterBreak="0">
    <w:nsid w:val="7F5831C4"/>
    <w:multiLevelType w:val="hybridMultilevel"/>
    <w:tmpl w:val="CD9EE3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7"/>
  </w:num>
  <w:num w:numId="2">
    <w:abstractNumId w:val="5"/>
  </w:num>
  <w:num w:numId="3">
    <w:abstractNumId w:val="8"/>
  </w:num>
  <w:num w:numId="4">
    <w:abstractNumId w:val="44"/>
  </w:num>
  <w:num w:numId="5">
    <w:abstractNumId w:val="34"/>
  </w:num>
  <w:num w:numId="6">
    <w:abstractNumId w:val="7"/>
  </w:num>
  <w:num w:numId="7">
    <w:abstractNumId w:val="28"/>
  </w:num>
  <w:num w:numId="8">
    <w:abstractNumId w:val="32"/>
    <w:lvlOverride w:ilvl="0">
      <w:startOverride w:val="1"/>
    </w:lvlOverride>
  </w:num>
  <w:num w:numId="9">
    <w:abstractNumId w:val="20"/>
  </w:num>
  <w:num w:numId="10">
    <w:abstractNumId w:val="12"/>
  </w:num>
  <w:num w:numId="11">
    <w:abstractNumId w:val="23"/>
  </w:num>
  <w:num w:numId="12">
    <w:abstractNumId w:val="16"/>
  </w:num>
  <w:num w:numId="13">
    <w:abstractNumId w:val="6"/>
  </w:num>
  <w:num w:numId="14">
    <w:abstractNumId w:val="40"/>
  </w:num>
  <w:num w:numId="15">
    <w:abstractNumId w:val="39"/>
  </w:num>
  <w:num w:numId="16">
    <w:abstractNumId w:val="9"/>
  </w:num>
  <w:num w:numId="17">
    <w:abstractNumId w:val="30"/>
  </w:num>
  <w:num w:numId="18">
    <w:abstractNumId w:val="35"/>
  </w:num>
  <w:num w:numId="19">
    <w:abstractNumId w:val="14"/>
  </w:num>
  <w:num w:numId="20">
    <w:abstractNumId w:val="26"/>
  </w:num>
  <w:num w:numId="21">
    <w:abstractNumId w:val="13"/>
  </w:num>
  <w:num w:numId="22">
    <w:abstractNumId w:val="21"/>
  </w:num>
  <w:num w:numId="23">
    <w:abstractNumId w:val="37"/>
  </w:num>
  <w:num w:numId="24">
    <w:abstractNumId w:val="3"/>
  </w:num>
  <w:num w:numId="25">
    <w:abstractNumId w:val="45"/>
  </w:num>
  <w:num w:numId="26">
    <w:abstractNumId w:val="41"/>
  </w:num>
  <w:num w:numId="27">
    <w:abstractNumId w:val="36"/>
  </w:num>
  <w:num w:numId="28">
    <w:abstractNumId w:val="19"/>
  </w:num>
  <w:num w:numId="29">
    <w:abstractNumId w:val="31"/>
  </w:num>
  <w:num w:numId="30">
    <w:abstractNumId w:val="43"/>
  </w:num>
  <w:num w:numId="31">
    <w:abstractNumId w:val="27"/>
  </w:num>
  <w:num w:numId="32">
    <w:abstractNumId w:val="38"/>
  </w:num>
  <w:num w:numId="33">
    <w:abstractNumId w:val="29"/>
  </w:num>
  <w:num w:numId="34">
    <w:abstractNumId w:val="18"/>
  </w:num>
  <w:num w:numId="35">
    <w:abstractNumId w:val="11"/>
  </w:num>
  <w:num w:numId="36">
    <w:abstractNumId w:val="22"/>
  </w:num>
  <w:num w:numId="37">
    <w:abstractNumId w:val="10"/>
  </w:num>
  <w:num w:numId="38">
    <w:abstractNumId w:val="25"/>
  </w:num>
  <w:num w:numId="39">
    <w:abstractNumId w:val="24"/>
  </w:num>
  <w:num w:numId="40">
    <w:abstractNumId w:val="4"/>
  </w:num>
  <w:num w:numId="41">
    <w:abstractNumId w:val="0"/>
  </w:num>
  <w:num w:numId="42">
    <w:abstractNumId w:val="2"/>
  </w:num>
  <w:num w:numId="43">
    <w:abstractNumId w:val="1"/>
  </w:num>
  <w:num w:numId="44">
    <w:abstractNumId w:val="42"/>
  </w:num>
  <w:num w:numId="45">
    <w:abstractNumId w:val="46"/>
  </w:num>
  <w:num w:numId="46">
    <w:abstractNumId w:val="33"/>
  </w:num>
  <w:num w:numId="47">
    <w:abstractNumId w:val="15"/>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CC3"/>
    <w:rsid w:val="00000290"/>
    <w:rsid w:val="000007A4"/>
    <w:rsid w:val="0000090B"/>
    <w:rsid w:val="00001E7C"/>
    <w:rsid w:val="00002241"/>
    <w:rsid w:val="00002F0A"/>
    <w:rsid w:val="00003784"/>
    <w:rsid w:val="00004A56"/>
    <w:rsid w:val="00007046"/>
    <w:rsid w:val="000079D7"/>
    <w:rsid w:val="000109F1"/>
    <w:rsid w:val="000150FC"/>
    <w:rsid w:val="0001513E"/>
    <w:rsid w:val="00015313"/>
    <w:rsid w:val="00015DF7"/>
    <w:rsid w:val="00016998"/>
    <w:rsid w:val="00016AD8"/>
    <w:rsid w:val="00016F5D"/>
    <w:rsid w:val="00017435"/>
    <w:rsid w:val="00017565"/>
    <w:rsid w:val="0002045D"/>
    <w:rsid w:val="00021E06"/>
    <w:rsid w:val="000237E7"/>
    <w:rsid w:val="0002789F"/>
    <w:rsid w:val="00030074"/>
    <w:rsid w:val="0003053E"/>
    <w:rsid w:val="00030E40"/>
    <w:rsid w:val="00030E4B"/>
    <w:rsid w:val="0003404D"/>
    <w:rsid w:val="00037241"/>
    <w:rsid w:val="00040868"/>
    <w:rsid w:val="000415DD"/>
    <w:rsid w:val="00041C43"/>
    <w:rsid w:val="000426A7"/>
    <w:rsid w:val="000426BF"/>
    <w:rsid w:val="00043337"/>
    <w:rsid w:val="000437FD"/>
    <w:rsid w:val="000438B9"/>
    <w:rsid w:val="00044332"/>
    <w:rsid w:val="000446F2"/>
    <w:rsid w:val="00045309"/>
    <w:rsid w:val="00050657"/>
    <w:rsid w:val="00050879"/>
    <w:rsid w:val="00050CBB"/>
    <w:rsid w:val="00050FBF"/>
    <w:rsid w:val="000514E4"/>
    <w:rsid w:val="0005200C"/>
    <w:rsid w:val="000544B1"/>
    <w:rsid w:val="000544B2"/>
    <w:rsid w:val="00055491"/>
    <w:rsid w:val="000554EC"/>
    <w:rsid w:val="00055E96"/>
    <w:rsid w:val="00056307"/>
    <w:rsid w:val="00056C8E"/>
    <w:rsid w:val="000625DF"/>
    <w:rsid w:val="00062E5E"/>
    <w:rsid w:val="00062EFF"/>
    <w:rsid w:val="00064CC2"/>
    <w:rsid w:val="00065E15"/>
    <w:rsid w:val="000671E9"/>
    <w:rsid w:val="000673E8"/>
    <w:rsid w:val="000674D2"/>
    <w:rsid w:val="00067B51"/>
    <w:rsid w:val="00070956"/>
    <w:rsid w:val="00070C6A"/>
    <w:rsid w:val="00073A4A"/>
    <w:rsid w:val="000763A2"/>
    <w:rsid w:val="0007685B"/>
    <w:rsid w:val="00082BAA"/>
    <w:rsid w:val="00083088"/>
    <w:rsid w:val="00084E3E"/>
    <w:rsid w:val="00090F7F"/>
    <w:rsid w:val="00093181"/>
    <w:rsid w:val="00093B55"/>
    <w:rsid w:val="00094B1A"/>
    <w:rsid w:val="0009550C"/>
    <w:rsid w:val="00095EE4"/>
    <w:rsid w:val="00096967"/>
    <w:rsid w:val="00096999"/>
    <w:rsid w:val="00097353"/>
    <w:rsid w:val="00097376"/>
    <w:rsid w:val="00097BB2"/>
    <w:rsid w:val="000A0FF1"/>
    <w:rsid w:val="000A35BB"/>
    <w:rsid w:val="000A35F1"/>
    <w:rsid w:val="000A4A2D"/>
    <w:rsid w:val="000A5897"/>
    <w:rsid w:val="000B0832"/>
    <w:rsid w:val="000B0D55"/>
    <w:rsid w:val="000B243E"/>
    <w:rsid w:val="000B2B2E"/>
    <w:rsid w:val="000B3C84"/>
    <w:rsid w:val="000B7083"/>
    <w:rsid w:val="000C0356"/>
    <w:rsid w:val="000C038B"/>
    <w:rsid w:val="000C0E62"/>
    <w:rsid w:val="000C1079"/>
    <w:rsid w:val="000C3D79"/>
    <w:rsid w:val="000C51A0"/>
    <w:rsid w:val="000C6CA1"/>
    <w:rsid w:val="000C7433"/>
    <w:rsid w:val="000D17D0"/>
    <w:rsid w:val="000D24E0"/>
    <w:rsid w:val="000D325B"/>
    <w:rsid w:val="000D4FB0"/>
    <w:rsid w:val="000D5268"/>
    <w:rsid w:val="000D5815"/>
    <w:rsid w:val="000D5F9D"/>
    <w:rsid w:val="000D6770"/>
    <w:rsid w:val="000D7CDF"/>
    <w:rsid w:val="000D7D65"/>
    <w:rsid w:val="000E00BB"/>
    <w:rsid w:val="000E0D06"/>
    <w:rsid w:val="000E1B26"/>
    <w:rsid w:val="000E3B18"/>
    <w:rsid w:val="000E4C4A"/>
    <w:rsid w:val="000E6DB7"/>
    <w:rsid w:val="000E70BF"/>
    <w:rsid w:val="000F0D76"/>
    <w:rsid w:val="000F44F5"/>
    <w:rsid w:val="000F4BA6"/>
    <w:rsid w:val="000F4BAA"/>
    <w:rsid w:val="000F4C7C"/>
    <w:rsid w:val="000F55BC"/>
    <w:rsid w:val="000F5A19"/>
    <w:rsid w:val="000F6765"/>
    <w:rsid w:val="000F6829"/>
    <w:rsid w:val="000F6CDB"/>
    <w:rsid w:val="000F71ED"/>
    <w:rsid w:val="00100565"/>
    <w:rsid w:val="00101D6A"/>
    <w:rsid w:val="001030FA"/>
    <w:rsid w:val="001033D1"/>
    <w:rsid w:val="00104563"/>
    <w:rsid w:val="00105BEB"/>
    <w:rsid w:val="00105CBB"/>
    <w:rsid w:val="00107C3D"/>
    <w:rsid w:val="001110A7"/>
    <w:rsid w:val="00111B64"/>
    <w:rsid w:val="00112146"/>
    <w:rsid w:val="00112698"/>
    <w:rsid w:val="00112CAF"/>
    <w:rsid w:val="00113E80"/>
    <w:rsid w:val="001141D3"/>
    <w:rsid w:val="00114683"/>
    <w:rsid w:val="00116AA8"/>
    <w:rsid w:val="00117FD0"/>
    <w:rsid w:val="001225BE"/>
    <w:rsid w:val="001229BB"/>
    <w:rsid w:val="0012304F"/>
    <w:rsid w:val="00123187"/>
    <w:rsid w:val="001244DB"/>
    <w:rsid w:val="00125963"/>
    <w:rsid w:val="00127183"/>
    <w:rsid w:val="00131113"/>
    <w:rsid w:val="00132432"/>
    <w:rsid w:val="0013243E"/>
    <w:rsid w:val="001324A0"/>
    <w:rsid w:val="00134249"/>
    <w:rsid w:val="001347A7"/>
    <w:rsid w:val="00134E69"/>
    <w:rsid w:val="00135A8B"/>
    <w:rsid w:val="00135B16"/>
    <w:rsid w:val="001364B2"/>
    <w:rsid w:val="0013705D"/>
    <w:rsid w:val="00137267"/>
    <w:rsid w:val="00137B9B"/>
    <w:rsid w:val="0014044C"/>
    <w:rsid w:val="001419CE"/>
    <w:rsid w:val="00143172"/>
    <w:rsid w:val="001433C3"/>
    <w:rsid w:val="00143FB2"/>
    <w:rsid w:val="001453F5"/>
    <w:rsid w:val="00146D9C"/>
    <w:rsid w:val="00147D6C"/>
    <w:rsid w:val="00150769"/>
    <w:rsid w:val="00150AC7"/>
    <w:rsid w:val="00152C1A"/>
    <w:rsid w:val="001551DB"/>
    <w:rsid w:val="001573CF"/>
    <w:rsid w:val="00157452"/>
    <w:rsid w:val="00160281"/>
    <w:rsid w:val="00160C38"/>
    <w:rsid w:val="00160C45"/>
    <w:rsid w:val="001610BF"/>
    <w:rsid w:val="0016191D"/>
    <w:rsid w:val="00161CA2"/>
    <w:rsid w:val="00161CE8"/>
    <w:rsid w:val="00163047"/>
    <w:rsid w:val="00163817"/>
    <w:rsid w:val="00163DC3"/>
    <w:rsid w:val="0016448F"/>
    <w:rsid w:val="001650A5"/>
    <w:rsid w:val="00165423"/>
    <w:rsid w:val="001662DD"/>
    <w:rsid w:val="00167881"/>
    <w:rsid w:val="00170140"/>
    <w:rsid w:val="00170309"/>
    <w:rsid w:val="001705C3"/>
    <w:rsid w:val="0017270A"/>
    <w:rsid w:val="00172F32"/>
    <w:rsid w:val="00173D00"/>
    <w:rsid w:val="00174AB6"/>
    <w:rsid w:val="00175A67"/>
    <w:rsid w:val="00176A97"/>
    <w:rsid w:val="00181B1D"/>
    <w:rsid w:val="00181E02"/>
    <w:rsid w:val="001822FA"/>
    <w:rsid w:val="001831C1"/>
    <w:rsid w:val="00183883"/>
    <w:rsid w:val="00184D47"/>
    <w:rsid w:val="001915FC"/>
    <w:rsid w:val="00191E2F"/>
    <w:rsid w:val="0019242E"/>
    <w:rsid w:val="00197E2C"/>
    <w:rsid w:val="001A3F76"/>
    <w:rsid w:val="001A438A"/>
    <w:rsid w:val="001A4FB5"/>
    <w:rsid w:val="001A61AC"/>
    <w:rsid w:val="001A66AB"/>
    <w:rsid w:val="001A66FC"/>
    <w:rsid w:val="001A690C"/>
    <w:rsid w:val="001A73C9"/>
    <w:rsid w:val="001B0020"/>
    <w:rsid w:val="001B02DC"/>
    <w:rsid w:val="001B3AAA"/>
    <w:rsid w:val="001B3FAA"/>
    <w:rsid w:val="001C0C71"/>
    <w:rsid w:val="001C0D90"/>
    <w:rsid w:val="001C4373"/>
    <w:rsid w:val="001C5779"/>
    <w:rsid w:val="001C655E"/>
    <w:rsid w:val="001C71D3"/>
    <w:rsid w:val="001D2AB8"/>
    <w:rsid w:val="001D3A14"/>
    <w:rsid w:val="001D5688"/>
    <w:rsid w:val="001D5F1D"/>
    <w:rsid w:val="001D6387"/>
    <w:rsid w:val="001D6436"/>
    <w:rsid w:val="001D668C"/>
    <w:rsid w:val="001D6D40"/>
    <w:rsid w:val="001E0AF0"/>
    <w:rsid w:val="001E14D6"/>
    <w:rsid w:val="001E232C"/>
    <w:rsid w:val="001E25CB"/>
    <w:rsid w:val="001E2AA2"/>
    <w:rsid w:val="001E2BB0"/>
    <w:rsid w:val="001E3205"/>
    <w:rsid w:val="001E52B7"/>
    <w:rsid w:val="001E64BF"/>
    <w:rsid w:val="001E7805"/>
    <w:rsid w:val="001E7B22"/>
    <w:rsid w:val="001F40DB"/>
    <w:rsid w:val="001F4951"/>
    <w:rsid w:val="001F5511"/>
    <w:rsid w:val="001F5D73"/>
    <w:rsid w:val="001F658E"/>
    <w:rsid w:val="002019B8"/>
    <w:rsid w:val="002021D3"/>
    <w:rsid w:val="0020225C"/>
    <w:rsid w:val="002035EB"/>
    <w:rsid w:val="00204128"/>
    <w:rsid w:val="0020447F"/>
    <w:rsid w:val="0020482C"/>
    <w:rsid w:val="00204987"/>
    <w:rsid w:val="0020596C"/>
    <w:rsid w:val="00206033"/>
    <w:rsid w:val="002076B3"/>
    <w:rsid w:val="00211A77"/>
    <w:rsid w:val="002125AA"/>
    <w:rsid w:val="00215101"/>
    <w:rsid w:val="002151A7"/>
    <w:rsid w:val="002176C9"/>
    <w:rsid w:val="00221A81"/>
    <w:rsid w:val="00223A5E"/>
    <w:rsid w:val="00224571"/>
    <w:rsid w:val="002248FD"/>
    <w:rsid w:val="00227ADB"/>
    <w:rsid w:val="002312BF"/>
    <w:rsid w:val="00232066"/>
    <w:rsid w:val="002323B2"/>
    <w:rsid w:val="002323C8"/>
    <w:rsid w:val="002331FE"/>
    <w:rsid w:val="00233A7F"/>
    <w:rsid w:val="00233B08"/>
    <w:rsid w:val="0023472E"/>
    <w:rsid w:val="00234F2B"/>
    <w:rsid w:val="002352E3"/>
    <w:rsid w:val="002359ED"/>
    <w:rsid w:val="002369F5"/>
    <w:rsid w:val="00237168"/>
    <w:rsid w:val="002373EE"/>
    <w:rsid w:val="00237DDC"/>
    <w:rsid w:val="00242658"/>
    <w:rsid w:val="00246E04"/>
    <w:rsid w:val="00246E2D"/>
    <w:rsid w:val="00246FC0"/>
    <w:rsid w:val="002475B9"/>
    <w:rsid w:val="0025017D"/>
    <w:rsid w:val="002501DE"/>
    <w:rsid w:val="002502D7"/>
    <w:rsid w:val="00250861"/>
    <w:rsid w:val="002509C0"/>
    <w:rsid w:val="00250D2A"/>
    <w:rsid w:val="00251D8E"/>
    <w:rsid w:val="002536BB"/>
    <w:rsid w:val="002550FA"/>
    <w:rsid w:val="00255FE0"/>
    <w:rsid w:val="00256408"/>
    <w:rsid w:val="00257B1C"/>
    <w:rsid w:val="00257C5F"/>
    <w:rsid w:val="00261D43"/>
    <w:rsid w:val="002627F8"/>
    <w:rsid w:val="0026446E"/>
    <w:rsid w:val="00267300"/>
    <w:rsid w:val="00267E88"/>
    <w:rsid w:val="00270247"/>
    <w:rsid w:val="00270636"/>
    <w:rsid w:val="0027092C"/>
    <w:rsid w:val="002711A3"/>
    <w:rsid w:val="00272D1A"/>
    <w:rsid w:val="00273012"/>
    <w:rsid w:val="00276A53"/>
    <w:rsid w:val="002819CA"/>
    <w:rsid w:val="00282905"/>
    <w:rsid w:val="002829FC"/>
    <w:rsid w:val="00285273"/>
    <w:rsid w:val="0028608D"/>
    <w:rsid w:val="0028630F"/>
    <w:rsid w:val="00287C88"/>
    <w:rsid w:val="0029164A"/>
    <w:rsid w:val="0029576A"/>
    <w:rsid w:val="00295F76"/>
    <w:rsid w:val="002969D2"/>
    <w:rsid w:val="00296BC2"/>
    <w:rsid w:val="002971FF"/>
    <w:rsid w:val="00297CA8"/>
    <w:rsid w:val="002A04F3"/>
    <w:rsid w:val="002A17CB"/>
    <w:rsid w:val="002A1F0A"/>
    <w:rsid w:val="002A4352"/>
    <w:rsid w:val="002A5143"/>
    <w:rsid w:val="002A5AF0"/>
    <w:rsid w:val="002A61BD"/>
    <w:rsid w:val="002A7A95"/>
    <w:rsid w:val="002A7B8F"/>
    <w:rsid w:val="002A7DBE"/>
    <w:rsid w:val="002B061A"/>
    <w:rsid w:val="002B1B30"/>
    <w:rsid w:val="002B482F"/>
    <w:rsid w:val="002B4D82"/>
    <w:rsid w:val="002B5431"/>
    <w:rsid w:val="002B7B0F"/>
    <w:rsid w:val="002C0979"/>
    <w:rsid w:val="002C0E0D"/>
    <w:rsid w:val="002C1CC7"/>
    <w:rsid w:val="002C2542"/>
    <w:rsid w:val="002C4219"/>
    <w:rsid w:val="002C5821"/>
    <w:rsid w:val="002C6DA5"/>
    <w:rsid w:val="002C7317"/>
    <w:rsid w:val="002D0285"/>
    <w:rsid w:val="002D045D"/>
    <w:rsid w:val="002D1BA4"/>
    <w:rsid w:val="002D2442"/>
    <w:rsid w:val="002D2493"/>
    <w:rsid w:val="002D260A"/>
    <w:rsid w:val="002D2FEF"/>
    <w:rsid w:val="002D46F2"/>
    <w:rsid w:val="002D5161"/>
    <w:rsid w:val="002D734B"/>
    <w:rsid w:val="002E20C9"/>
    <w:rsid w:val="002E2E77"/>
    <w:rsid w:val="002E54B1"/>
    <w:rsid w:val="002E627E"/>
    <w:rsid w:val="002F12A7"/>
    <w:rsid w:val="002F13AB"/>
    <w:rsid w:val="002F3829"/>
    <w:rsid w:val="002F40E7"/>
    <w:rsid w:val="002F498E"/>
    <w:rsid w:val="002F5B8D"/>
    <w:rsid w:val="002F73F0"/>
    <w:rsid w:val="002F7C29"/>
    <w:rsid w:val="00300279"/>
    <w:rsid w:val="00301B9F"/>
    <w:rsid w:val="00302080"/>
    <w:rsid w:val="00302342"/>
    <w:rsid w:val="00302605"/>
    <w:rsid w:val="00305594"/>
    <w:rsid w:val="0030632F"/>
    <w:rsid w:val="00306B2D"/>
    <w:rsid w:val="003078FE"/>
    <w:rsid w:val="003101F0"/>
    <w:rsid w:val="003105F4"/>
    <w:rsid w:val="00310C24"/>
    <w:rsid w:val="0031109E"/>
    <w:rsid w:val="00311286"/>
    <w:rsid w:val="00313A71"/>
    <w:rsid w:val="00313C88"/>
    <w:rsid w:val="003153DB"/>
    <w:rsid w:val="00316E28"/>
    <w:rsid w:val="00320A64"/>
    <w:rsid w:val="00320C23"/>
    <w:rsid w:val="00324DF8"/>
    <w:rsid w:val="00324E5D"/>
    <w:rsid w:val="00325981"/>
    <w:rsid w:val="00326B9C"/>
    <w:rsid w:val="00327414"/>
    <w:rsid w:val="00330233"/>
    <w:rsid w:val="00331297"/>
    <w:rsid w:val="0033143E"/>
    <w:rsid w:val="00331443"/>
    <w:rsid w:val="00332955"/>
    <w:rsid w:val="003335ED"/>
    <w:rsid w:val="00334E67"/>
    <w:rsid w:val="003361CB"/>
    <w:rsid w:val="00336CB6"/>
    <w:rsid w:val="00337749"/>
    <w:rsid w:val="00340165"/>
    <w:rsid w:val="00340D57"/>
    <w:rsid w:val="00340DC3"/>
    <w:rsid w:val="003414FE"/>
    <w:rsid w:val="00341A90"/>
    <w:rsid w:val="00341B2F"/>
    <w:rsid w:val="003423BC"/>
    <w:rsid w:val="00342FBD"/>
    <w:rsid w:val="00343BA8"/>
    <w:rsid w:val="00350C6A"/>
    <w:rsid w:val="00351355"/>
    <w:rsid w:val="0035191F"/>
    <w:rsid w:val="003520F5"/>
    <w:rsid w:val="003523FA"/>
    <w:rsid w:val="003568B8"/>
    <w:rsid w:val="00357100"/>
    <w:rsid w:val="00357B11"/>
    <w:rsid w:val="00357B9A"/>
    <w:rsid w:val="0036011A"/>
    <w:rsid w:val="0036059A"/>
    <w:rsid w:val="00366A5E"/>
    <w:rsid w:val="00366D75"/>
    <w:rsid w:val="0037070E"/>
    <w:rsid w:val="00371A76"/>
    <w:rsid w:val="00372516"/>
    <w:rsid w:val="00372D62"/>
    <w:rsid w:val="003752DF"/>
    <w:rsid w:val="0037567B"/>
    <w:rsid w:val="00375A87"/>
    <w:rsid w:val="0037620C"/>
    <w:rsid w:val="00377DC9"/>
    <w:rsid w:val="003800A3"/>
    <w:rsid w:val="00383662"/>
    <w:rsid w:val="003836EE"/>
    <w:rsid w:val="003856CD"/>
    <w:rsid w:val="00386481"/>
    <w:rsid w:val="00390F16"/>
    <w:rsid w:val="003915DC"/>
    <w:rsid w:val="00391D9B"/>
    <w:rsid w:val="00395C3C"/>
    <w:rsid w:val="003A074B"/>
    <w:rsid w:val="003A0878"/>
    <w:rsid w:val="003A237D"/>
    <w:rsid w:val="003A362A"/>
    <w:rsid w:val="003A75D9"/>
    <w:rsid w:val="003A7709"/>
    <w:rsid w:val="003A7876"/>
    <w:rsid w:val="003A798D"/>
    <w:rsid w:val="003B00E1"/>
    <w:rsid w:val="003B10BE"/>
    <w:rsid w:val="003B1F2A"/>
    <w:rsid w:val="003B23DB"/>
    <w:rsid w:val="003B2E5B"/>
    <w:rsid w:val="003B424F"/>
    <w:rsid w:val="003B59CF"/>
    <w:rsid w:val="003B5FFF"/>
    <w:rsid w:val="003B61F6"/>
    <w:rsid w:val="003B64CD"/>
    <w:rsid w:val="003B6DA8"/>
    <w:rsid w:val="003B7812"/>
    <w:rsid w:val="003C03CC"/>
    <w:rsid w:val="003C2485"/>
    <w:rsid w:val="003C2C92"/>
    <w:rsid w:val="003C4782"/>
    <w:rsid w:val="003C4893"/>
    <w:rsid w:val="003C66CE"/>
    <w:rsid w:val="003C75B4"/>
    <w:rsid w:val="003D0B6E"/>
    <w:rsid w:val="003D15DB"/>
    <w:rsid w:val="003D206A"/>
    <w:rsid w:val="003D33C2"/>
    <w:rsid w:val="003D382D"/>
    <w:rsid w:val="003D5102"/>
    <w:rsid w:val="003D52FB"/>
    <w:rsid w:val="003D6FAC"/>
    <w:rsid w:val="003D7122"/>
    <w:rsid w:val="003E013E"/>
    <w:rsid w:val="003E19D8"/>
    <w:rsid w:val="003E22EC"/>
    <w:rsid w:val="003E2543"/>
    <w:rsid w:val="003E321F"/>
    <w:rsid w:val="003E766D"/>
    <w:rsid w:val="003F244D"/>
    <w:rsid w:val="003F2747"/>
    <w:rsid w:val="003F316E"/>
    <w:rsid w:val="003F3B21"/>
    <w:rsid w:val="003F52CB"/>
    <w:rsid w:val="003F7622"/>
    <w:rsid w:val="004000CF"/>
    <w:rsid w:val="00400AD1"/>
    <w:rsid w:val="004021DA"/>
    <w:rsid w:val="00403590"/>
    <w:rsid w:val="00404BF3"/>
    <w:rsid w:val="004053FA"/>
    <w:rsid w:val="00405442"/>
    <w:rsid w:val="0040590F"/>
    <w:rsid w:val="00405C5B"/>
    <w:rsid w:val="00406567"/>
    <w:rsid w:val="00406D70"/>
    <w:rsid w:val="00406EA5"/>
    <w:rsid w:val="004103BF"/>
    <w:rsid w:val="00412290"/>
    <w:rsid w:val="00413838"/>
    <w:rsid w:val="004140D2"/>
    <w:rsid w:val="00415231"/>
    <w:rsid w:val="00416D33"/>
    <w:rsid w:val="00417986"/>
    <w:rsid w:val="00417AFA"/>
    <w:rsid w:val="00420842"/>
    <w:rsid w:val="00425ED3"/>
    <w:rsid w:val="004307AF"/>
    <w:rsid w:val="00431130"/>
    <w:rsid w:val="004332C4"/>
    <w:rsid w:val="00433895"/>
    <w:rsid w:val="00433C6B"/>
    <w:rsid w:val="00434AFA"/>
    <w:rsid w:val="00435D10"/>
    <w:rsid w:val="004372F6"/>
    <w:rsid w:val="00437859"/>
    <w:rsid w:val="0044149F"/>
    <w:rsid w:val="00442993"/>
    <w:rsid w:val="00442CA0"/>
    <w:rsid w:val="0044433A"/>
    <w:rsid w:val="00444D94"/>
    <w:rsid w:val="004450FD"/>
    <w:rsid w:val="0044524D"/>
    <w:rsid w:val="004465AD"/>
    <w:rsid w:val="00446F80"/>
    <w:rsid w:val="004503EC"/>
    <w:rsid w:val="004523E2"/>
    <w:rsid w:val="00453AD3"/>
    <w:rsid w:val="00453F5B"/>
    <w:rsid w:val="00454652"/>
    <w:rsid w:val="00454EB0"/>
    <w:rsid w:val="00461207"/>
    <w:rsid w:val="00461EB8"/>
    <w:rsid w:val="00464F7E"/>
    <w:rsid w:val="0046667C"/>
    <w:rsid w:val="004679E6"/>
    <w:rsid w:val="00467DDE"/>
    <w:rsid w:val="0047088F"/>
    <w:rsid w:val="00470BD7"/>
    <w:rsid w:val="00470C06"/>
    <w:rsid w:val="00471708"/>
    <w:rsid w:val="00471A61"/>
    <w:rsid w:val="00472CBF"/>
    <w:rsid w:val="00472D9F"/>
    <w:rsid w:val="004731B7"/>
    <w:rsid w:val="004738A3"/>
    <w:rsid w:val="00474E99"/>
    <w:rsid w:val="00474FCB"/>
    <w:rsid w:val="004756C0"/>
    <w:rsid w:val="00476324"/>
    <w:rsid w:val="004774D8"/>
    <w:rsid w:val="004776B4"/>
    <w:rsid w:val="004809F1"/>
    <w:rsid w:val="00481B86"/>
    <w:rsid w:val="00482370"/>
    <w:rsid w:val="004823E8"/>
    <w:rsid w:val="004830A9"/>
    <w:rsid w:val="00484961"/>
    <w:rsid w:val="00484E4E"/>
    <w:rsid w:val="004853F2"/>
    <w:rsid w:val="0048542E"/>
    <w:rsid w:val="00485498"/>
    <w:rsid w:val="00485562"/>
    <w:rsid w:val="00485A6F"/>
    <w:rsid w:val="004860F3"/>
    <w:rsid w:val="0048648C"/>
    <w:rsid w:val="0048652E"/>
    <w:rsid w:val="0048654B"/>
    <w:rsid w:val="00487DC3"/>
    <w:rsid w:val="0049136B"/>
    <w:rsid w:val="00491EF1"/>
    <w:rsid w:val="00493C9D"/>
    <w:rsid w:val="00493F28"/>
    <w:rsid w:val="00494726"/>
    <w:rsid w:val="00495837"/>
    <w:rsid w:val="00495FD4"/>
    <w:rsid w:val="004A03A4"/>
    <w:rsid w:val="004A16AC"/>
    <w:rsid w:val="004A3A00"/>
    <w:rsid w:val="004A3BAF"/>
    <w:rsid w:val="004A3CED"/>
    <w:rsid w:val="004A4BBD"/>
    <w:rsid w:val="004A4C15"/>
    <w:rsid w:val="004A65BC"/>
    <w:rsid w:val="004A6861"/>
    <w:rsid w:val="004A717C"/>
    <w:rsid w:val="004B2D18"/>
    <w:rsid w:val="004B312A"/>
    <w:rsid w:val="004B3B09"/>
    <w:rsid w:val="004B5F79"/>
    <w:rsid w:val="004C16E7"/>
    <w:rsid w:val="004C1F88"/>
    <w:rsid w:val="004C46BD"/>
    <w:rsid w:val="004C4B39"/>
    <w:rsid w:val="004C4BC1"/>
    <w:rsid w:val="004C7BF0"/>
    <w:rsid w:val="004D008A"/>
    <w:rsid w:val="004D0D5F"/>
    <w:rsid w:val="004D1114"/>
    <w:rsid w:val="004D2317"/>
    <w:rsid w:val="004D30D3"/>
    <w:rsid w:val="004D3884"/>
    <w:rsid w:val="004D46BF"/>
    <w:rsid w:val="004D5889"/>
    <w:rsid w:val="004D5A2F"/>
    <w:rsid w:val="004E1014"/>
    <w:rsid w:val="004E2F48"/>
    <w:rsid w:val="004E36F2"/>
    <w:rsid w:val="004E3AA3"/>
    <w:rsid w:val="004E431E"/>
    <w:rsid w:val="004E497E"/>
    <w:rsid w:val="004F15D3"/>
    <w:rsid w:val="004F4734"/>
    <w:rsid w:val="004F4A15"/>
    <w:rsid w:val="004F6077"/>
    <w:rsid w:val="004F6B0A"/>
    <w:rsid w:val="004F721A"/>
    <w:rsid w:val="004F7C6C"/>
    <w:rsid w:val="00505213"/>
    <w:rsid w:val="005077E3"/>
    <w:rsid w:val="00513677"/>
    <w:rsid w:val="0051474D"/>
    <w:rsid w:val="0051497F"/>
    <w:rsid w:val="005172D3"/>
    <w:rsid w:val="00521434"/>
    <w:rsid w:val="0052473A"/>
    <w:rsid w:val="00524C95"/>
    <w:rsid w:val="00527035"/>
    <w:rsid w:val="0052731A"/>
    <w:rsid w:val="00527C83"/>
    <w:rsid w:val="00527CD1"/>
    <w:rsid w:val="00530847"/>
    <w:rsid w:val="00531175"/>
    <w:rsid w:val="00532DD3"/>
    <w:rsid w:val="00532EBC"/>
    <w:rsid w:val="00537AB7"/>
    <w:rsid w:val="00537B88"/>
    <w:rsid w:val="00541FD1"/>
    <w:rsid w:val="00543898"/>
    <w:rsid w:val="00546EC3"/>
    <w:rsid w:val="00547B7F"/>
    <w:rsid w:val="005504ED"/>
    <w:rsid w:val="0055115B"/>
    <w:rsid w:val="0055131A"/>
    <w:rsid w:val="005513F6"/>
    <w:rsid w:val="00554974"/>
    <w:rsid w:val="0055613C"/>
    <w:rsid w:val="005564ED"/>
    <w:rsid w:val="00557405"/>
    <w:rsid w:val="005613BD"/>
    <w:rsid w:val="00563B49"/>
    <w:rsid w:val="00565665"/>
    <w:rsid w:val="005717D2"/>
    <w:rsid w:val="00572E13"/>
    <w:rsid w:val="005737A1"/>
    <w:rsid w:val="005747E2"/>
    <w:rsid w:val="005752F5"/>
    <w:rsid w:val="005753B7"/>
    <w:rsid w:val="00576560"/>
    <w:rsid w:val="0057690B"/>
    <w:rsid w:val="00576C26"/>
    <w:rsid w:val="00576FA8"/>
    <w:rsid w:val="00577D0D"/>
    <w:rsid w:val="005802B2"/>
    <w:rsid w:val="005818F5"/>
    <w:rsid w:val="00582731"/>
    <w:rsid w:val="005843EE"/>
    <w:rsid w:val="00585CA7"/>
    <w:rsid w:val="005869FD"/>
    <w:rsid w:val="00587B9F"/>
    <w:rsid w:val="00591F6E"/>
    <w:rsid w:val="0059204F"/>
    <w:rsid w:val="00592BEB"/>
    <w:rsid w:val="00593FFA"/>
    <w:rsid w:val="0059413C"/>
    <w:rsid w:val="00595017"/>
    <w:rsid w:val="00595653"/>
    <w:rsid w:val="00596427"/>
    <w:rsid w:val="005A26EC"/>
    <w:rsid w:val="005A3148"/>
    <w:rsid w:val="005A4075"/>
    <w:rsid w:val="005A54C3"/>
    <w:rsid w:val="005A5D30"/>
    <w:rsid w:val="005A6706"/>
    <w:rsid w:val="005B2337"/>
    <w:rsid w:val="005B2D94"/>
    <w:rsid w:val="005B63AD"/>
    <w:rsid w:val="005B6818"/>
    <w:rsid w:val="005B6D76"/>
    <w:rsid w:val="005B7DB6"/>
    <w:rsid w:val="005C0517"/>
    <w:rsid w:val="005C133B"/>
    <w:rsid w:val="005C304B"/>
    <w:rsid w:val="005C3638"/>
    <w:rsid w:val="005C4F3A"/>
    <w:rsid w:val="005C574F"/>
    <w:rsid w:val="005C579F"/>
    <w:rsid w:val="005C6674"/>
    <w:rsid w:val="005C6938"/>
    <w:rsid w:val="005C742F"/>
    <w:rsid w:val="005D0129"/>
    <w:rsid w:val="005D1BF9"/>
    <w:rsid w:val="005D24A2"/>
    <w:rsid w:val="005D2977"/>
    <w:rsid w:val="005D302C"/>
    <w:rsid w:val="005D4BC8"/>
    <w:rsid w:val="005D58FC"/>
    <w:rsid w:val="005D6720"/>
    <w:rsid w:val="005D6CC0"/>
    <w:rsid w:val="005D7583"/>
    <w:rsid w:val="005D7A14"/>
    <w:rsid w:val="005D7D40"/>
    <w:rsid w:val="005E1D11"/>
    <w:rsid w:val="005E1F4C"/>
    <w:rsid w:val="005E26F3"/>
    <w:rsid w:val="005E271E"/>
    <w:rsid w:val="005E30D7"/>
    <w:rsid w:val="005E4681"/>
    <w:rsid w:val="005E5ABB"/>
    <w:rsid w:val="005E6E38"/>
    <w:rsid w:val="005E7191"/>
    <w:rsid w:val="005E71B5"/>
    <w:rsid w:val="005E79D2"/>
    <w:rsid w:val="005F0000"/>
    <w:rsid w:val="005F2E54"/>
    <w:rsid w:val="005F383B"/>
    <w:rsid w:val="005F39F5"/>
    <w:rsid w:val="005F4405"/>
    <w:rsid w:val="005F4EAC"/>
    <w:rsid w:val="005F55AB"/>
    <w:rsid w:val="005F57B5"/>
    <w:rsid w:val="005F5CE4"/>
    <w:rsid w:val="005F5EA3"/>
    <w:rsid w:val="005F709F"/>
    <w:rsid w:val="00600BC2"/>
    <w:rsid w:val="00601333"/>
    <w:rsid w:val="006019FA"/>
    <w:rsid w:val="00603101"/>
    <w:rsid w:val="0060477A"/>
    <w:rsid w:val="00604EA6"/>
    <w:rsid w:val="006053D5"/>
    <w:rsid w:val="0060557C"/>
    <w:rsid w:val="006055D8"/>
    <w:rsid w:val="006077F3"/>
    <w:rsid w:val="00610668"/>
    <w:rsid w:val="00611164"/>
    <w:rsid w:val="006129B6"/>
    <w:rsid w:val="00614014"/>
    <w:rsid w:val="00614D5C"/>
    <w:rsid w:val="00616235"/>
    <w:rsid w:val="00616276"/>
    <w:rsid w:val="00622BB7"/>
    <w:rsid w:val="00623118"/>
    <w:rsid w:val="00623901"/>
    <w:rsid w:val="00623CE3"/>
    <w:rsid w:val="00624E2E"/>
    <w:rsid w:val="00625809"/>
    <w:rsid w:val="00627834"/>
    <w:rsid w:val="006301D8"/>
    <w:rsid w:val="00630A2F"/>
    <w:rsid w:val="0063498E"/>
    <w:rsid w:val="00634DF0"/>
    <w:rsid w:val="00637C8B"/>
    <w:rsid w:val="006410FD"/>
    <w:rsid w:val="0064114F"/>
    <w:rsid w:val="00641DA7"/>
    <w:rsid w:val="00642BF0"/>
    <w:rsid w:val="006433FB"/>
    <w:rsid w:val="00643FDA"/>
    <w:rsid w:val="00645AAE"/>
    <w:rsid w:val="00645DE4"/>
    <w:rsid w:val="00646CB4"/>
    <w:rsid w:val="00650298"/>
    <w:rsid w:val="00651452"/>
    <w:rsid w:val="006516E2"/>
    <w:rsid w:val="00651EFC"/>
    <w:rsid w:val="00652CC3"/>
    <w:rsid w:val="006530DC"/>
    <w:rsid w:val="00653F86"/>
    <w:rsid w:val="0065496D"/>
    <w:rsid w:val="006569AB"/>
    <w:rsid w:val="00656A6E"/>
    <w:rsid w:val="00660237"/>
    <w:rsid w:val="006602FB"/>
    <w:rsid w:val="00660A8E"/>
    <w:rsid w:val="00660DD9"/>
    <w:rsid w:val="00661D98"/>
    <w:rsid w:val="006627A3"/>
    <w:rsid w:val="00662CB6"/>
    <w:rsid w:val="0066446E"/>
    <w:rsid w:val="006670EA"/>
    <w:rsid w:val="006678B0"/>
    <w:rsid w:val="00670320"/>
    <w:rsid w:val="00670410"/>
    <w:rsid w:val="006718F8"/>
    <w:rsid w:val="006725FB"/>
    <w:rsid w:val="00673F06"/>
    <w:rsid w:val="0067496F"/>
    <w:rsid w:val="00680420"/>
    <w:rsid w:val="00680D26"/>
    <w:rsid w:val="0068367A"/>
    <w:rsid w:val="00683C03"/>
    <w:rsid w:val="006840BA"/>
    <w:rsid w:val="00685003"/>
    <w:rsid w:val="006855EA"/>
    <w:rsid w:val="00686814"/>
    <w:rsid w:val="00686E29"/>
    <w:rsid w:val="00687377"/>
    <w:rsid w:val="006879BA"/>
    <w:rsid w:val="00690F99"/>
    <w:rsid w:val="006923FA"/>
    <w:rsid w:val="00692B82"/>
    <w:rsid w:val="0069642D"/>
    <w:rsid w:val="00696826"/>
    <w:rsid w:val="00696C04"/>
    <w:rsid w:val="00697E7A"/>
    <w:rsid w:val="006A01C5"/>
    <w:rsid w:val="006A0FF2"/>
    <w:rsid w:val="006A1168"/>
    <w:rsid w:val="006A1766"/>
    <w:rsid w:val="006A2556"/>
    <w:rsid w:val="006A37E8"/>
    <w:rsid w:val="006A3C08"/>
    <w:rsid w:val="006A60B0"/>
    <w:rsid w:val="006A6251"/>
    <w:rsid w:val="006A6293"/>
    <w:rsid w:val="006A67CE"/>
    <w:rsid w:val="006B028E"/>
    <w:rsid w:val="006B0F8A"/>
    <w:rsid w:val="006B1DC2"/>
    <w:rsid w:val="006B25F3"/>
    <w:rsid w:val="006C1237"/>
    <w:rsid w:val="006C2366"/>
    <w:rsid w:val="006C2985"/>
    <w:rsid w:val="006C47A3"/>
    <w:rsid w:val="006C48FE"/>
    <w:rsid w:val="006C514E"/>
    <w:rsid w:val="006C5E39"/>
    <w:rsid w:val="006D02CF"/>
    <w:rsid w:val="006D19C6"/>
    <w:rsid w:val="006D3B17"/>
    <w:rsid w:val="006D3BF6"/>
    <w:rsid w:val="006D691B"/>
    <w:rsid w:val="006E0E95"/>
    <w:rsid w:val="006E2634"/>
    <w:rsid w:val="006E2BCA"/>
    <w:rsid w:val="006E3122"/>
    <w:rsid w:val="006E31DE"/>
    <w:rsid w:val="006E71F8"/>
    <w:rsid w:val="006E73E8"/>
    <w:rsid w:val="006E7774"/>
    <w:rsid w:val="006F0A00"/>
    <w:rsid w:val="006F0F07"/>
    <w:rsid w:val="006F1B2E"/>
    <w:rsid w:val="006F4E98"/>
    <w:rsid w:val="006F6E77"/>
    <w:rsid w:val="0070010C"/>
    <w:rsid w:val="00702137"/>
    <w:rsid w:val="00702B4D"/>
    <w:rsid w:val="00703D22"/>
    <w:rsid w:val="00704F89"/>
    <w:rsid w:val="007051B5"/>
    <w:rsid w:val="00705916"/>
    <w:rsid w:val="00705BEE"/>
    <w:rsid w:val="00706563"/>
    <w:rsid w:val="007102C1"/>
    <w:rsid w:val="00710CD4"/>
    <w:rsid w:val="00711F27"/>
    <w:rsid w:val="007140CF"/>
    <w:rsid w:val="007149B2"/>
    <w:rsid w:val="00715377"/>
    <w:rsid w:val="00716CC8"/>
    <w:rsid w:val="00717E20"/>
    <w:rsid w:val="00720304"/>
    <w:rsid w:val="007204F6"/>
    <w:rsid w:val="007208C6"/>
    <w:rsid w:val="00721C76"/>
    <w:rsid w:val="00723299"/>
    <w:rsid w:val="00724039"/>
    <w:rsid w:val="00724FF8"/>
    <w:rsid w:val="00725109"/>
    <w:rsid w:val="00732783"/>
    <w:rsid w:val="00732AC1"/>
    <w:rsid w:val="007336BE"/>
    <w:rsid w:val="00734058"/>
    <w:rsid w:val="0073476C"/>
    <w:rsid w:val="007347BC"/>
    <w:rsid w:val="00736D35"/>
    <w:rsid w:val="007378AE"/>
    <w:rsid w:val="00740CC3"/>
    <w:rsid w:val="00741113"/>
    <w:rsid w:val="00741322"/>
    <w:rsid w:val="007432D5"/>
    <w:rsid w:val="00744E8A"/>
    <w:rsid w:val="00745619"/>
    <w:rsid w:val="007459DE"/>
    <w:rsid w:val="007468DF"/>
    <w:rsid w:val="00746D99"/>
    <w:rsid w:val="007476C0"/>
    <w:rsid w:val="00750ABA"/>
    <w:rsid w:val="00751176"/>
    <w:rsid w:val="00753A4C"/>
    <w:rsid w:val="007546CD"/>
    <w:rsid w:val="00754AC6"/>
    <w:rsid w:val="00754E1C"/>
    <w:rsid w:val="00754FC9"/>
    <w:rsid w:val="0076060B"/>
    <w:rsid w:val="00760A1E"/>
    <w:rsid w:val="00760EEA"/>
    <w:rsid w:val="00761299"/>
    <w:rsid w:val="00761D49"/>
    <w:rsid w:val="007637BF"/>
    <w:rsid w:val="0076461F"/>
    <w:rsid w:val="00774211"/>
    <w:rsid w:val="00774A49"/>
    <w:rsid w:val="007760A3"/>
    <w:rsid w:val="00777918"/>
    <w:rsid w:val="007779AF"/>
    <w:rsid w:val="00777BEE"/>
    <w:rsid w:val="007805B6"/>
    <w:rsid w:val="00781782"/>
    <w:rsid w:val="00782E0C"/>
    <w:rsid w:val="00782FC3"/>
    <w:rsid w:val="0078325A"/>
    <w:rsid w:val="00784066"/>
    <w:rsid w:val="00784527"/>
    <w:rsid w:val="0078532C"/>
    <w:rsid w:val="007854BC"/>
    <w:rsid w:val="00785A4C"/>
    <w:rsid w:val="007873B8"/>
    <w:rsid w:val="00787B61"/>
    <w:rsid w:val="0079015A"/>
    <w:rsid w:val="00791295"/>
    <w:rsid w:val="00792F63"/>
    <w:rsid w:val="00795329"/>
    <w:rsid w:val="00795C25"/>
    <w:rsid w:val="00797C82"/>
    <w:rsid w:val="00797F46"/>
    <w:rsid w:val="007A012C"/>
    <w:rsid w:val="007A2FA9"/>
    <w:rsid w:val="007A3A93"/>
    <w:rsid w:val="007A3EC1"/>
    <w:rsid w:val="007A4A5E"/>
    <w:rsid w:val="007A53F3"/>
    <w:rsid w:val="007A59A7"/>
    <w:rsid w:val="007A5B7C"/>
    <w:rsid w:val="007A79B8"/>
    <w:rsid w:val="007B01D1"/>
    <w:rsid w:val="007B0364"/>
    <w:rsid w:val="007B2AA6"/>
    <w:rsid w:val="007B4EA4"/>
    <w:rsid w:val="007B5FF6"/>
    <w:rsid w:val="007B6258"/>
    <w:rsid w:val="007B66EC"/>
    <w:rsid w:val="007B6CF3"/>
    <w:rsid w:val="007B6F3C"/>
    <w:rsid w:val="007B78D2"/>
    <w:rsid w:val="007C079F"/>
    <w:rsid w:val="007C1586"/>
    <w:rsid w:val="007C25D6"/>
    <w:rsid w:val="007C4757"/>
    <w:rsid w:val="007C47DC"/>
    <w:rsid w:val="007C5642"/>
    <w:rsid w:val="007C60C6"/>
    <w:rsid w:val="007C7742"/>
    <w:rsid w:val="007C7B46"/>
    <w:rsid w:val="007D0D0B"/>
    <w:rsid w:val="007D1C08"/>
    <w:rsid w:val="007D2B08"/>
    <w:rsid w:val="007D2D53"/>
    <w:rsid w:val="007D39BD"/>
    <w:rsid w:val="007D4554"/>
    <w:rsid w:val="007D51A8"/>
    <w:rsid w:val="007D5C97"/>
    <w:rsid w:val="007D7EEB"/>
    <w:rsid w:val="007E082F"/>
    <w:rsid w:val="007E08C5"/>
    <w:rsid w:val="007E13D7"/>
    <w:rsid w:val="007E2404"/>
    <w:rsid w:val="007E3006"/>
    <w:rsid w:val="007E3CBD"/>
    <w:rsid w:val="007E3F1C"/>
    <w:rsid w:val="007E47C4"/>
    <w:rsid w:val="007E56FF"/>
    <w:rsid w:val="007E57D1"/>
    <w:rsid w:val="007E7349"/>
    <w:rsid w:val="007F008B"/>
    <w:rsid w:val="007F0248"/>
    <w:rsid w:val="007F22DF"/>
    <w:rsid w:val="007F2566"/>
    <w:rsid w:val="007F2D8F"/>
    <w:rsid w:val="007F37D4"/>
    <w:rsid w:val="007F3DDE"/>
    <w:rsid w:val="007F4093"/>
    <w:rsid w:val="007F412C"/>
    <w:rsid w:val="007F6240"/>
    <w:rsid w:val="0080013A"/>
    <w:rsid w:val="00802461"/>
    <w:rsid w:val="00803924"/>
    <w:rsid w:val="008040FB"/>
    <w:rsid w:val="00805906"/>
    <w:rsid w:val="008059BF"/>
    <w:rsid w:val="00807483"/>
    <w:rsid w:val="008110A7"/>
    <w:rsid w:val="0081122E"/>
    <w:rsid w:val="00815959"/>
    <w:rsid w:val="00816316"/>
    <w:rsid w:val="00817137"/>
    <w:rsid w:val="008178DD"/>
    <w:rsid w:val="00821272"/>
    <w:rsid w:val="00821BB5"/>
    <w:rsid w:val="00821F38"/>
    <w:rsid w:val="008224D6"/>
    <w:rsid w:val="0082317D"/>
    <w:rsid w:val="00825B7B"/>
    <w:rsid w:val="00826249"/>
    <w:rsid w:val="008264BF"/>
    <w:rsid w:val="008269D4"/>
    <w:rsid w:val="00826F12"/>
    <w:rsid w:val="00831ABC"/>
    <w:rsid w:val="00834460"/>
    <w:rsid w:val="00834AE5"/>
    <w:rsid w:val="00836A11"/>
    <w:rsid w:val="00837461"/>
    <w:rsid w:val="008421C6"/>
    <w:rsid w:val="00842456"/>
    <w:rsid w:val="00842786"/>
    <w:rsid w:val="00842D2E"/>
    <w:rsid w:val="00842F08"/>
    <w:rsid w:val="0084518C"/>
    <w:rsid w:val="00846665"/>
    <w:rsid w:val="008468B7"/>
    <w:rsid w:val="0084784B"/>
    <w:rsid w:val="0085134E"/>
    <w:rsid w:val="008519CD"/>
    <w:rsid w:val="00851E84"/>
    <w:rsid w:val="00853AFC"/>
    <w:rsid w:val="008568E7"/>
    <w:rsid w:val="00856D83"/>
    <w:rsid w:val="00861BB5"/>
    <w:rsid w:val="00865794"/>
    <w:rsid w:val="00865934"/>
    <w:rsid w:val="00866241"/>
    <w:rsid w:val="00866A3E"/>
    <w:rsid w:val="00870155"/>
    <w:rsid w:val="008715F4"/>
    <w:rsid w:val="008721A5"/>
    <w:rsid w:val="008723BB"/>
    <w:rsid w:val="00872491"/>
    <w:rsid w:val="008725A2"/>
    <w:rsid w:val="00873016"/>
    <w:rsid w:val="00874F16"/>
    <w:rsid w:val="00881AEF"/>
    <w:rsid w:val="00881E41"/>
    <w:rsid w:val="00883503"/>
    <w:rsid w:val="0088500C"/>
    <w:rsid w:val="00886BA1"/>
    <w:rsid w:val="008870D9"/>
    <w:rsid w:val="008923FD"/>
    <w:rsid w:val="00892934"/>
    <w:rsid w:val="0089360C"/>
    <w:rsid w:val="00893E92"/>
    <w:rsid w:val="008962D9"/>
    <w:rsid w:val="0089631A"/>
    <w:rsid w:val="00896616"/>
    <w:rsid w:val="0089683F"/>
    <w:rsid w:val="008A18CF"/>
    <w:rsid w:val="008A1D6C"/>
    <w:rsid w:val="008A2F4B"/>
    <w:rsid w:val="008A4E9E"/>
    <w:rsid w:val="008A6532"/>
    <w:rsid w:val="008A761F"/>
    <w:rsid w:val="008A7E63"/>
    <w:rsid w:val="008B094A"/>
    <w:rsid w:val="008B12D8"/>
    <w:rsid w:val="008B2917"/>
    <w:rsid w:val="008B4BE0"/>
    <w:rsid w:val="008B4F1C"/>
    <w:rsid w:val="008B5747"/>
    <w:rsid w:val="008B6580"/>
    <w:rsid w:val="008B7717"/>
    <w:rsid w:val="008C059F"/>
    <w:rsid w:val="008C1038"/>
    <w:rsid w:val="008C1A6D"/>
    <w:rsid w:val="008C2085"/>
    <w:rsid w:val="008C470E"/>
    <w:rsid w:val="008C58B1"/>
    <w:rsid w:val="008C7200"/>
    <w:rsid w:val="008C722B"/>
    <w:rsid w:val="008D08A4"/>
    <w:rsid w:val="008D18A6"/>
    <w:rsid w:val="008D3D8D"/>
    <w:rsid w:val="008D42DF"/>
    <w:rsid w:val="008D5DA7"/>
    <w:rsid w:val="008D7AA9"/>
    <w:rsid w:val="008E0B92"/>
    <w:rsid w:val="008E22A0"/>
    <w:rsid w:val="008E23F9"/>
    <w:rsid w:val="008E25E4"/>
    <w:rsid w:val="008E2AA1"/>
    <w:rsid w:val="008E4143"/>
    <w:rsid w:val="008E44B5"/>
    <w:rsid w:val="008E45B4"/>
    <w:rsid w:val="008E4902"/>
    <w:rsid w:val="008E49AD"/>
    <w:rsid w:val="008E50CF"/>
    <w:rsid w:val="008E5666"/>
    <w:rsid w:val="008F017E"/>
    <w:rsid w:val="008F1165"/>
    <w:rsid w:val="008F143C"/>
    <w:rsid w:val="008F1848"/>
    <w:rsid w:val="008F331D"/>
    <w:rsid w:val="008F5EDC"/>
    <w:rsid w:val="008F69EA"/>
    <w:rsid w:val="00900DBE"/>
    <w:rsid w:val="009012A6"/>
    <w:rsid w:val="009018DE"/>
    <w:rsid w:val="00901EF5"/>
    <w:rsid w:val="0090207F"/>
    <w:rsid w:val="0090362B"/>
    <w:rsid w:val="00903787"/>
    <w:rsid w:val="00903B42"/>
    <w:rsid w:val="00904BF1"/>
    <w:rsid w:val="00905692"/>
    <w:rsid w:val="009061EE"/>
    <w:rsid w:val="00906C24"/>
    <w:rsid w:val="009075BE"/>
    <w:rsid w:val="0091514F"/>
    <w:rsid w:val="00916A5F"/>
    <w:rsid w:val="009200FF"/>
    <w:rsid w:val="00920C15"/>
    <w:rsid w:val="00921CB0"/>
    <w:rsid w:val="00921E55"/>
    <w:rsid w:val="00922981"/>
    <w:rsid w:val="00923424"/>
    <w:rsid w:val="00925EA2"/>
    <w:rsid w:val="00927EA6"/>
    <w:rsid w:val="009303AF"/>
    <w:rsid w:val="00931117"/>
    <w:rsid w:val="009312CA"/>
    <w:rsid w:val="009316BF"/>
    <w:rsid w:val="00931763"/>
    <w:rsid w:val="00931AE6"/>
    <w:rsid w:val="009327DA"/>
    <w:rsid w:val="009358AC"/>
    <w:rsid w:val="00935900"/>
    <w:rsid w:val="00937121"/>
    <w:rsid w:val="009372E9"/>
    <w:rsid w:val="009411BE"/>
    <w:rsid w:val="00941D87"/>
    <w:rsid w:val="00942069"/>
    <w:rsid w:val="009423F5"/>
    <w:rsid w:val="00942AD8"/>
    <w:rsid w:val="00943A0C"/>
    <w:rsid w:val="0094409C"/>
    <w:rsid w:val="00944128"/>
    <w:rsid w:val="00944201"/>
    <w:rsid w:val="00946E7B"/>
    <w:rsid w:val="00951199"/>
    <w:rsid w:val="009529A1"/>
    <w:rsid w:val="00956F46"/>
    <w:rsid w:val="0096098B"/>
    <w:rsid w:val="00962EF8"/>
    <w:rsid w:val="00964520"/>
    <w:rsid w:val="00964EFC"/>
    <w:rsid w:val="00966419"/>
    <w:rsid w:val="00972A02"/>
    <w:rsid w:val="00972D97"/>
    <w:rsid w:val="009741EB"/>
    <w:rsid w:val="00974D52"/>
    <w:rsid w:val="00975FCE"/>
    <w:rsid w:val="009814A6"/>
    <w:rsid w:val="00981AD2"/>
    <w:rsid w:val="00983057"/>
    <w:rsid w:val="009835F7"/>
    <w:rsid w:val="0098387A"/>
    <w:rsid w:val="00986FD5"/>
    <w:rsid w:val="009872EF"/>
    <w:rsid w:val="009873CB"/>
    <w:rsid w:val="00987506"/>
    <w:rsid w:val="00987F64"/>
    <w:rsid w:val="00990156"/>
    <w:rsid w:val="00991011"/>
    <w:rsid w:val="0099222F"/>
    <w:rsid w:val="00993E80"/>
    <w:rsid w:val="009951B7"/>
    <w:rsid w:val="00995502"/>
    <w:rsid w:val="00995E3B"/>
    <w:rsid w:val="0099670D"/>
    <w:rsid w:val="009A0892"/>
    <w:rsid w:val="009A1D38"/>
    <w:rsid w:val="009A25AB"/>
    <w:rsid w:val="009A4636"/>
    <w:rsid w:val="009A4F6A"/>
    <w:rsid w:val="009B0E0D"/>
    <w:rsid w:val="009B17D2"/>
    <w:rsid w:val="009B2D7F"/>
    <w:rsid w:val="009B3A47"/>
    <w:rsid w:val="009B4944"/>
    <w:rsid w:val="009B4F01"/>
    <w:rsid w:val="009B6270"/>
    <w:rsid w:val="009B69C8"/>
    <w:rsid w:val="009B6DBD"/>
    <w:rsid w:val="009B72C3"/>
    <w:rsid w:val="009B7EB3"/>
    <w:rsid w:val="009C1DE7"/>
    <w:rsid w:val="009C31D4"/>
    <w:rsid w:val="009C5221"/>
    <w:rsid w:val="009C5B8C"/>
    <w:rsid w:val="009C6916"/>
    <w:rsid w:val="009C74C3"/>
    <w:rsid w:val="009D0E82"/>
    <w:rsid w:val="009D1C0C"/>
    <w:rsid w:val="009D3544"/>
    <w:rsid w:val="009D4408"/>
    <w:rsid w:val="009D4861"/>
    <w:rsid w:val="009D5073"/>
    <w:rsid w:val="009E2326"/>
    <w:rsid w:val="009E340E"/>
    <w:rsid w:val="009E560D"/>
    <w:rsid w:val="009E6462"/>
    <w:rsid w:val="009E6616"/>
    <w:rsid w:val="009E7B56"/>
    <w:rsid w:val="009F0FD1"/>
    <w:rsid w:val="009F1DF7"/>
    <w:rsid w:val="009F674A"/>
    <w:rsid w:val="009F6F67"/>
    <w:rsid w:val="009F7311"/>
    <w:rsid w:val="009F776F"/>
    <w:rsid w:val="00A006E8"/>
    <w:rsid w:val="00A00927"/>
    <w:rsid w:val="00A01197"/>
    <w:rsid w:val="00A01EFA"/>
    <w:rsid w:val="00A0354E"/>
    <w:rsid w:val="00A04142"/>
    <w:rsid w:val="00A0476E"/>
    <w:rsid w:val="00A05127"/>
    <w:rsid w:val="00A05163"/>
    <w:rsid w:val="00A05439"/>
    <w:rsid w:val="00A06C60"/>
    <w:rsid w:val="00A06ED7"/>
    <w:rsid w:val="00A06FC1"/>
    <w:rsid w:val="00A07E77"/>
    <w:rsid w:val="00A1412F"/>
    <w:rsid w:val="00A151F1"/>
    <w:rsid w:val="00A15765"/>
    <w:rsid w:val="00A16A3B"/>
    <w:rsid w:val="00A175CB"/>
    <w:rsid w:val="00A209AB"/>
    <w:rsid w:val="00A22251"/>
    <w:rsid w:val="00A22412"/>
    <w:rsid w:val="00A25B7A"/>
    <w:rsid w:val="00A26366"/>
    <w:rsid w:val="00A272B3"/>
    <w:rsid w:val="00A275CB"/>
    <w:rsid w:val="00A27A2F"/>
    <w:rsid w:val="00A420FC"/>
    <w:rsid w:val="00A43361"/>
    <w:rsid w:val="00A4382E"/>
    <w:rsid w:val="00A45DE3"/>
    <w:rsid w:val="00A504F7"/>
    <w:rsid w:val="00A5186D"/>
    <w:rsid w:val="00A51932"/>
    <w:rsid w:val="00A53803"/>
    <w:rsid w:val="00A544C2"/>
    <w:rsid w:val="00A56B26"/>
    <w:rsid w:val="00A57639"/>
    <w:rsid w:val="00A607D5"/>
    <w:rsid w:val="00A60964"/>
    <w:rsid w:val="00A61255"/>
    <w:rsid w:val="00A612EF"/>
    <w:rsid w:val="00A62EE6"/>
    <w:rsid w:val="00A63693"/>
    <w:rsid w:val="00A64298"/>
    <w:rsid w:val="00A65933"/>
    <w:rsid w:val="00A65982"/>
    <w:rsid w:val="00A66F67"/>
    <w:rsid w:val="00A730D1"/>
    <w:rsid w:val="00A75A33"/>
    <w:rsid w:val="00A80D51"/>
    <w:rsid w:val="00A81005"/>
    <w:rsid w:val="00A811EE"/>
    <w:rsid w:val="00A82C00"/>
    <w:rsid w:val="00A82F36"/>
    <w:rsid w:val="00A83C90"/>
    <w:rsid w:val="00A84A37"/>
    <w:rsid w:val="00A859D6"/>
    <w:rsid w:val="00A91B2B"/>
    <w:rsid w:val="00A91CEB"/>
    <w:rsid w:val="00A92565"/>
    <w:rsid w:val="00A92E62"/>
    <w:rsid w:val="00A94D48"/>
    <w:rsid w:val="00A95D82"/>
    <w:rsid w:val="00A96BA5"/>
    <w:rsid w:val="00AA039A"/>
    <w:rsid w:val="00AA0E71"/>
    <w:rsid w:val="00AA164E"/>
    <w:rsid w:val="00AA19C0"/>
    <w:rsid w:val="00AA2634"/>
    <w:rsid w:val="00AA354F"/>
    <w:rsid w:val="00AB325A"/>
    <w:rsid w:val="00AB4C14"/>
    <w:rsid w:val="00AB4F3E"/>
    <w:rsid w:val="00AB6C6F"/>
    <w:rsid w:val="00AB7322"/>
    <w:rsid w:val="00AB7A5D"/>
    <w:rsid w:val="00AC00E9"/>
    <w:rsid w:val="00AC3774"/>
    <w:rsid w:val="00AC46B9"/>
    <w:rsid w:val="00AC5EDA"/>
    <w:rsid w:val="00AC7295"/>
    <w:rsid w:val="00AC79CF"/>
    <w:rsid w:val="00AC7A57"/>
    <w:rsid w:val="00AD0B28"/>
    <w:rsid w:val="00AD0CA7"/>
    <w:rsid w:val="00AD0CBD"/>
    <w:rsid w:val="00AD2A99"/>
    <w:rsid w:val="00AD37BC"/>
    <w:rsid w:val="00AD3B4A"/>
    <w:rsid w:val="00AD4A6E"/>
    <w:rsid w:val="00AD57E9"/>
    <w:rsid w:val="00AD684A"/>
    <w:rsid w:val="00AD6D87"/>
    <w:rsid w:val="00AD74F1"/>
    <w:rsid w:val="00AE0F57"/>
    <w:rsid w:val="00AE1746"/>
    <w:rsid w:val="00AE4073"/>
    <w:rsid w:val="00AE4346"/>
    <w:rsid w:val="00AE4BCB"/>
    <w:rsid w:val="00AE735D"/>
    <w:rsid w:val="00AF241C"/>
    <w:rsid w:val="00AF2878"/>
    <w:rsid w:val="00AF2EBA"/>
    <w:rsid w:val="00AF38F9"/>
    <w:rsid w:val="00AF4486"/>
    <w:rsid w:val="00AF4F79"/>
    <w:rsid w:val="00AF62C1"/>
    <w:rsid w:val="00AF635A"/>
    <w:rsid w:val="00B02CD3"/>
    <w:rsid w:val="00B0408A"/>
    <w:rsid w:val="00B042A6"/>
    <w:rsid w:val="00B04742"/>
    <w:rsid w:val="00B0488C"/>
    <w:rsid w:val="00B052DF"/>
    <w:rsid w:val="00B05EE1"/>
    <w:rsid w:val="00B067D8"/>
    <w:rsid w:val="00B1015A"/>
    <w:rsid w:val="00B11E92"/>
    <w:rsid w:val="00B121A1"/>
    <w:rsid w:val="00B15A5F"/>
    <w:rsid w:val="00B15ED8"/>
    <w:rsid w:val="00B16D4C"/>
    <w:rsid w:val="00B172A7"/>
    <w:rsid w:val="00B1737C"/>
    <w:rsid w:val="00B214FC"/>
    <w:rsid w:val="00B245C4"/>
    <w:rsid w:val="00B247B2"/>
    <w:rsid w:val="00B25911"/>
    <w:rsid w:val="00B26AB7"/>
    <w:rsid w:val="00B26AB8"/>
    <w:rsid w:val="00B26BEB"/>
    <w:rsid w:val="00B274A3"/>
    <w:rsid w:val="00B27F01"/>
    <w:rsid w:val="00B3117B"/>
    <w:rsid w:val="00B3156C"/>
    <w:rsid w:val="00B31A2E"/>
    <w:rsid w:val="00B31C85"/>
    <w:rsid w:val="00B31E20"/>
    <w:rsid w:val="00B32AA3"/>
    <w:rsid w:val="00B34289"/>
    <w:rsid w:val="00B36080"/>
    <w:rsid w:val="00B36815"/>
    <w:rsid w:val="00B37DBE"/>
    <w:rsid w:val="00B412AC"/>
    <w:rsid w:val="00B41F99"/>
    <w:rsid w:val="00B42E2E"/>
    <w:rsid w:val="00B44697"/>
    <w:rsid w:val="00B44B80"/>
    <w:rsid w:val="00B457D6"/>
    <w:rsid w:val="00B45D5D"/>
    <w:rsid w:val="00B5009E"/>
    <w:rsid w:val="00B5094F"/>
    <w:rsid w:val="00B52F04"/>
    <w:rsid w:val="00B532B4"/>
    <w:rsid w:val="00B538AA"/>
    <w:rsid w:val="00B547CE"/>
    <w:rsid w:val="00B549A3"/>
    <w:rsid w:val="00B55CC8"/>
    <w:rsid w:val="00B575B0"/>
    <w:rsid w:val="00B600FF"/>
    <w:rsid w:val="00B619C2"/>
    <w:rsid w:val="00B62D9D"/>
    <w:rsid w:val="00B63CF3"/>
    <w:rsid w:val="00B65817"/>
    <w:rsid w:val="00B66F89"/>
    <w:rsid w:val="00B67012"/>
    <w:rsid w:val="00B67D51"/>
    <w:rsid w:val="00B67DC6"/>
    <w:rsid w:val="00B7179C"/>
    <w:rsid w:val="00B724B2"/>
    <w:rsid w:val="00B7312B"/>
    <w:rsid w:val="00B745C6"/>
    <w:rsid w:val="00B75290"/>
    <w:rsid w:val="00B76CA2"/>
    <w:rsid w:val="00B77175"/>
    <w:rsid w:val="00B80251"/>
    <w:rsid w:val="00B82A36"/>
    <w:rsid w:val="00B836CC"/>
    <w:rsid w:val="00B844C9"/>
    <w:rsid w:val="00B84879"/>
    <w:rsid w:val="00B84E68"/>
    <w:rsid w:val="00B85CE0"/>
    <w:rsid w:val="00B87BF4"/>
    <w:rsid w:val="00B90B5A"/>
    <w:rsid w:val="00B90EFF"/>
    <w:rsid w:val="00B91E5A"/>
    <w:rsid w:val="00B9250A"/>
    <w:rsid w:val="00B94151"/>
    <w:rsid w:val="00B94415"/>
    <w:rsid w:val="00B9524B"/>
    <w:rsid w:val="00B96955"/>
    <w:rsid w:val="00B97608"/>
    <w:rsid w:val="00B9777A"/>
    <w:rsid w:val="00BA0D1F"/>
    <w:rsid w:val="00BA35F1"/>
    <w:rsid w:val="00BA659E"/>
    <w:rsid w:val="00BA783C"/>
    <w:rsid w:val="00BA7BD6"/>
    <w:rsid w:val="00BB032D"/>
    <w:rsid w:val="00BB03BE"/>
    <w:rsid w:val="00BB1306"/>
    <w:rsid w:val="00BB2CFD"/>
    <w:rsid w:val="00BB4332"/>
    <w:rsid w:val="00BB4896"/>
    <w:rsid w:val="00BB4B61"/>
    <w:rsid w:val="00BB5C76"/>
    <w:rsid w:val="00BB6E95"/>
    <w:rsid w:val="00BB76F4"/>
    <w:rsid w:val="00BC1E82"/>
    <w:rsid w:val="00BC565E"/>
    <w:rsid w:val="00BD0421"/>
    <w:rsid w:val="00BD0967"/>
    <w:rsid w:val="00BD0EA9"/>
    <w:rsid w:val="00BD27A1"/>
    <w:rsid w:val="00BD50F3"/>
    <w:rsid w:val="00BE327B"/>
    <w:rsid w:val="00BE446B"/>
    <w:rsid w:val="00BE5866"/>
    <w:rsid w:val="00BE59B6"/>
    <w:rsid w:val="00BE5F93"/>
    <w:rsid w:val="00BF1D84"/>
    <w:rsid w:val="00BF1DC0"/>
    <w:rsid w:val="00BF1E1F"/>
    <w:rsid w:val="00BF20A8"/>
    <w:rsid w:val="00BF29E2"/>
    <w:rsid w:val="00BF4267"/>
    <w:rsid w:val="00BF4A16"/>
    <w:rsid w:val="00C01C87"/>
    <w:rsid w:val="00C01F6A"/>
    <w:rsid w:val="00C03027"/>
    <w:rsid w:val="00C03062"/>
    <w:rsid w:val="00C042C8"/>
    <w:rsid w:val="00C04899"/>
    <w:rsid w:val="00C0527D"/>
    <w:rsid w:val="00C06209"/>
    <w:rsid w:val="00C069DC"/>
    <w:rsid w:val="00C07935"/>
    <w:rsid w:val="00C079EF"/>
    <w:rsid w:val="00C10BAA"/>
    <w:rsid w:val="00C129C9"/>
    <w:rsid w:val="00C137DD"/>
    <w:rsid w:val="00C14D47"/>
    <w:rsid w:val="00C16AA6"/>
    <w:rsid w:val="00C176AD"/>
    <w:rsid w:val="00C178AF"/>
    <w:rsid w:val="00C1794A"/>
    <w:rsid w:val="00C17EE5"/>
    <w:rsid w:val="00C2076C"/>
    <w:rsid w:val="00C21EB6"/>
    <w:rsid w:val="00C220E6"/>
    <w:rsid w:val="00C24919"/>
    <w:rsid w:val="00C254E4"/>
    <w:rsid w:val="00C256EC"/>
    <w:rsid w:val="00C2746F"/>
    <w:rsid w:val="00C279E6"/>
    <w:rsid w:val="00C27D50"/>
    <w:rsid w:val="00C314E5"/>
    <w:rsid w:val="00C35969"/>
    <w:rsid w:val="00C35CB3"/>
    <w:rsid w:val="00C36514"/>
    <w:rsid w:val="00C37D5B"/>
    <w:rsid w:val="00C4069C"/>
    <w:rsid w:val="00C433FE"/>
    <w:rsid w:val="00C434AE"/>
    <w:rsid w:val="00C45AF6"/>
    <w:rsid w:val="00C47354"/>
    <w:rsid w:val="00C47511"/>
    <w:rsid w:val="00C50E0D"/>
    <w:rsid w:val="00C53097"/>
    <w:rsid w:val="00C56F2B"/>
    <w:rsid w:val="00C57368"/>
    <w:rsid w:val="00C604CF"/>
    <w:rsid w:val="00C616CE"/>
    <w:rsid w:val="00C61EAB"/>
    <w:rsid w:val="00C624A3"/>
    <w:rsid w:val="00C62CF7"/>
    <w:rsid w:val="00C6346E"/>
    <w:rsid w:val="00C65EC5"/>
    <w:rsid w:val="00C703CD"/>
    <w:rsid w:val="00C706D4"/>
    <w:rsid w:val="00C73276"/>
    <w:rsid w:val="00C73BFC"/>
    <w:rsid w:val="00C7465E"/>
    <w:rsid w:val="00C76836"/>
    <w:rsid w:val="00C770C3"/>
    <w:rsid w:val="00C77A24"/>
    <w:rsid w:val="00C80097"/>
    <w:rsid w:val="00C8382F"/>
    <w:rsid w:val="00C85704"/>
    <w:rsid w:val="00C86B35"/>
    <w:rsid w:val="00C879A0"/>
    <w:rsid w:val="00C913FD"/>
    <w:rsid w:val="00C93295"/>
    <w:rsid w:val="00C93BE7"/>
    <w:rsid w:val="00C94B10"/>
    <w:rsid w:val="00C95D35"/>
    <w:rsid w:val="00C97B05"/>
    <w:rsid w:val="00CA10FD"/>
    <w:rsid w:val="00CA2114"/>
    <w:rsid w:val="00CA255F"/>
    <w:rsid w:val="00CA30B4"/>
    <w:rsid w:val="00CA7C28"/>
    <w:rsid w:val="00CB07F5"/>
    <w:rsid w:val="00CB0AE4"/>
    <w:rsid w:val="00CB0FB4"/>
    <w:rsid w:val="00CB1E59"/>
    <w:rsid w:val="00CB3D7D"/>
    <w:rsid w:val="00CB4637"/>
    <w:rsid w:val="00CB5F2F"/>
    <w:rsid w:val="00CB6A15"/>
    <w:rsid w:val="00CC15CB"/>
    <w:rsid w:val="00CC2999"/>
    <w:rsid w:val="00CC50BD"/>
    <w:rsid w:val="00CC6582"/>
    <w:rsid w:val="00CC781F"/>
    <w:rsid w:val="00CD2692"/>
    <w:rsid w:val="00CD3077"/>
    <w:rsid w:val="00CD3C04"/>
    <w:rsid w:val="00CD42D3"/>
    <w:rsid w:val="00CD53F3"/>
    <w:rsid w:val="00CD6D5F"/>
    <w:rsid w:val="00CD7857"/>
    <w:rsid w:val="00CE0C3B"/>
    <w:rsid w:val="00CE0ECC"/>
    <w:rsid w:val="00CE1787"/>
    <w:rsid w:val="00CE38AA"/>
    <w:rsid w:val="00CE3E4C"/>
    <w:rsid w:val="00CE65A0"/>
    <w:rsid w:val="00CE67C5"/>
    <w:rsid w:val="00CF227C"/>
    <w:rsid w:val="00CF243D"/>
    <w:rsid w:val="00CF29C2"/>
    <w:rsid w:val="00CF2F32"/>
    <w:rsid w:val="00CF35F3"/>
    <w:rsid w:val="00CF6FAC"/>
    <w:rsid w:val="00CF7DB5"/>
    <w:rsid w:val="00D006E3"/>
    <w:rsid w:val="00D01CA6"/>
    <w:rsid w:val="00D02336"/>
    <w:rsid w:val="00D05381"/>
    <w:rsid w:val="00D06485"/>
    <w:rsid w:val="00D0682C"/>
    <w:rsid w:val="00D10250"/>
    <w:rsid w:val="00D10FF7"/>
    <w:rsid w:val="00D132AB"/>
    <w:rsid w:val="00D13BCF"/>
    <w:rsid w:val="00D14AAA"/>
    <w:rsid w:val="00D165B1"/>
    <w:rsid w:val="00D20FD4"/>
    <w:rsid w:val="00D22384"/>
    <w:rsid w:val="00D240CB"/>
    <w:rsid w:val="00D25780"/>
    <w:rsid w:val="00D263C3"/>
    <w:rsid w:val="00D279BF"/>
    <w:rsid w:val="00D30DA5"/>
    <w:rsid w:val="00D314B1"/>
    <w:rsid w:val="00D32F09"/>
    <w:rsid w:val="00D3424F"/>
    <w:rsid w:val="00D35070"/>
    <w:rsid w:val="00D37DCB"/>
    <w:rsid w:val="00D402F1"/>
    <w:rsid w:val="00D40B0C"/>
    <w:rsid w:val="00D421A5"/>
    <w:rsid w:val="00D4274D"/>
    <w:rsid w:val="00D45991"/>
    <w:rsid w:val="00D45F73"/>
    <w:rsid w:val="00D47EEB"/>
    <w:rsid w:val="00D545F9"/>
    <w:rsid w:val="00D55DDF"/>
    <w:rsid w:val="00D56415"/>
    <w:rsid w:val="00D5656B"/>
    <w:rsid w:val="00D607AF"/>
    <w:rsid w:val="00D60ACC"/>
    <w:rsid w:val="00D60F05"/>
    <w:rsid w:val="00D616AF"/>
    <w:rsid w:val="00D62B48"/>
    <w:rsid w:val="00D62BE8"/>
    <w:rsid w:val="00D6344C"/>
    <w:rsid w:val="00D6545E"/>
    <w:rsid w:val="00D655FD"/>
    <w:rsid w:val="00D66175"/>
    <w:rsid w:val="00D669D5"/>
    <w:rsid w:val="00D67662"/>
    <w:rsid w:val="00D71819"/>
    <w:rsid w:val="00D71C59"/>
    <w:rsid w:val="00D738D1"/>
    <w:rsid w:val="00D73E28"/>
    <w:rsid w:val="00D74EE8"/>
    <w:rsid w:val="00D828CD"/>
    <w:rsid w:val="00D82BEB"/>
    <w:rsid w:val="00D831E6"/>
    <w:rsid w:val="00D87754"/>
    <w:rsid w:val="00D93CFE"/>
    <w:rsid w:val="00D95030"/>
    <w:rsid w:val="00D959F8"/>
    <w:rsid w:val="00D95F7F"/>
    <w:rsid w:val="00DA1781"/>
    <w:rsid w:val="00DA1898"/>
    <w:rsid w:val="00DA1B33"/>
    <w:rsid w:val="00DA1D50"/>
    <w:rsid w:val="00DA3086"/>
    <w:rsid w:val="00DA3594"/>
    <w:rsid w:val="00DA6A47"/>
    <w:rsid w:val="00DA702F"/>
    <w:rsid w:val="00DB02C0"/>
    <w:rsid w:val="00DB0784"/>
    <w:rsid w:val="00DB42DD"/>
    <w:rsid w:val="00DB7466"/>
    <w:rsid w:val="00DB78A4"/>
    <w:rsid w:val="00DC2E45"/>
    <w:rsid w:val="00DC3068"/>
    <w:rsid w:val="00DC44C6"/>
    <w:rsid w:val="00DC5134"/>
    <w:rsid w:val="00DC6B83"/>
    <w:rsid w:val="00DC7FCC"/>
    <w:rsid w:val="00DD0278"/>
    <w:rsid w:val="00DD0CCB"/>
    <w:rsid w:val="00DD0DF0"/>
    <w:rsid w:val="00DD1040"/>
    <w:rsid w:val="00DD159C"/>
    <w:rsid w:val="00DD19D6"/>
    <w:rsid w:val="00DD2669"/>
    <w:rsid w:val="00DD2FAD"/>
    <w:rsid w:val="00DD4EFB"/>
    <w:rsid w:val="00DD55E4"/>
    <w:rsid w:val="00DD6B4C"/>
    <w:rsid w:val="00DE0E86"/>
    <w:rsid w:val="00DE2B3F"/>
    <w:rsid w:val="00DE32EF"/>
    <w:rsid w:val="00DE361E"/>
    <w:rsid w:val="00DE4491"/>
    <w:rsid w:val="00DF188C"/>
    <w:rsid w:val="00DF1B76"/>
    <w:rsid w:val="00DF3494"/>
    <w:rsid w:val="00DF44DB"/>
    <w:rsid w:val="00DF4519"/>
    <w:rsid w:val="00DF5E9D"/>
    <w:rsid w:val="00DF6836"/>
    <w:rsid w:val="00DF78F9"/>
    <w:rsid w:val="00E02C9F"/>
    <w:rsid w:val="00E02F42"/>
    <w:rsid w:val="00E048B8"/>
    <w:rsid w:val="00E0516D"/>
    <w:rsid w:val="00E05959"/>
    <w:rsid w:val="00E06074"/>
    <w:rsid w:val="00E06978"/>
    <w:rsid w:val="00E06ADC"/>
    <w:rsid w:val="00E076F0"/>
    <w:rsid w:val="00E1050C"/>
    <w:rsid w:val="00E1129E"/>
    <w:rsid w:val="00E138EE"/>
    <w:rsid w:val="00E20B4F"/>
    <w:rsid w:val="00E20EA3"/>
    <w:rsid w:val="00E215D8"/>
    <w:rsid w:val="00E22641"/>
    <w:rsid w:val="00E26B2F"/>
    <w:rsid w:val="00E30C8D"/>
    <w:rsid w:val="00E3111E"/>
    <w:rsid w:val="00E31F12"/>
    <w:rsid w:val="00E32725"/>
    <w:rsid w:val="00E337F4"/>
    <w:rsid w:val="00E3394B"/>
    <w:rsid w:val="00E33EFE"/>
    <w:rsid w:val="00E3509F"/>
    <w:rsid w:val="00E35C91"/>
    <w:rsid w:val="00E409B7"/>
    <w:rsid w:val="00E42354"/>
    <w:rsid w:val="00E429BD"/>
    <w:rsid w:val="00E44ACB"/>
    <w:rsid w:val="00E44FF7"/>
    <w:rsid w:val="00E4560A"/>
    <w:rsid w:val="00E46351"/>
    <w:rsid w:val="00E46F82"/>
    <w:rsid w:val="00E53B6E"/>
    <w:rsid w:val="00E53DC3"/>
    <w:rsid w:val="00E544D8"/>
    <w:rsid w:val="00E55490"/>
    <w:rsid w:val="00E57622"/>
    <w:rsid w:val="00E57773"/>
    <w:rsid w:val="00E579E7"/>
    <w:rsid w:val="00E57A78"/>
    <w:rsid w:val="00E637DF"/>
    <w:rsid w:val="00E6540D"/>
    <w:rsid w:val="00E706DA"/>
    <w:rsid w:val="00E707DE"/>
    <w:rsid w:val="00E70A7F"/>
    <w:rsid w:val="00E7693F"/>
    <w:rsid w:val="00E8342F"/>
    <w:rsid w:val="00E8457C"/>
    <w:rsid w:val="00E86085"/>
    <w:rsid w:val="00E860DE"/>
    <w:rsid w:val="00E86D60"/>
    <w:rsid w:val="00E87540"/>
    <w:rsid w:val="00E87A5F"/>
    <w:rsid w:val="00E87BA0"/>
    <w:rsid w:val="00E90793"/>
    <w:rsid w:val="00E91604"/>
    <w:rsid w:val="00E925F8"/>
    <w:rsid w:val="00E92B5B"/>
    <w:rsid w:val="00E9324D"/>
    <w:rsid w:val="00E93849"/>
    <w:rsid w:val="00EA0FA1"/>
    <w:rsid w:val="00EA1523"/>
    <w:rsid w:val="00EA18B6"/>
    <w:rsid w:val="00EA2198"/>
    <w:rsid w:val="00EA28C7"/>
    <w:rsid w:val="00EA3DA7"/>
    <w:rsid w:val="00EA484F"/>
    <w:rsid w:val="00EA49A2"/>
    <w:rsid w:val="00EA4AE6"/>
    <w:rsid w:val="00EA5F65"/>
    <w:rsid w:val="00EA5F87"/>
    <w:rsid w:val="00EA5F90"/>
    <w:rsid w:val="00EB0EAE"/>
    <w:rsid w:val="00EB15AC"/>
    <w:rsid w:val="00EB5F1C"/>
    <w:rsid w:val="00EB7180"/>
    <w:rsid w:val="00EC00D4"/>
    <w:rsid w:val="00EC258D"/>
    <w:rsid w:val="00EC266C"/>
    <w:rsid w:val="00EC4012"/>
    <w:rsid w:val="00EC5666"/>
    <w:rsid w:val="00EC6969"/>
    <w:rsid w:val="00EC78CF"/>
    <w:rsid w:val="00ED16D6"/>
    <w:rsid w:val="00ED37C9"/>
    <w:rsid w:val="00ED6457"/>
    <w:rsid w:val="00ED66E9"/>
    <w:rsid w:val="00ED7A63"/>
    <w:rsid w:val="00EE04FA"/>
    <w:rsid w:val="00EE0B95"/>
    <w:rsid w:val="00EF06EE"/>
    <w:rsid w:val="00EF084E"/>
    <w:rsid w:val="00EF09B7"/>
    <w:rsid w:val="00EF163A"/>
    <w:rsid w:val="00EF17FD"/>
    <w:rsid w:val="00EF2131"/>
    <w:rsid w:val="00EF2D32"/>
    <w:rsid w:val="00EF3E04"/>
    <w:rsid w:val="00EF498A"/>
    <w:rsid w:val="00F00AAF"/>
    <w:rsid w:val="00F0105D"/>
    <w:rsid w:val="00F022E3"/>
    <w:rsid w:val="00F0283A"/>
    <w:rsid w:val="00F03491"/>
    <w:rsid w:val="00F0361A"/>
    <w:rsid w:val="00F03E92"/>
    <w:rsid w:val="00F05FB4"/>
    <w:rsid w:val="00F065B1"/>
    <w:rsid w:val="00F10F73"/>
    <w:rsid w:val="00F11BDE"/>
    <w:rsid w:val="00F124C7"/>
    <w:rsid w:val="00F131BB"/>
    <w:rsid w:val="00F135E7"/>
    <w:rsid w:val="00F15FF6"/>
    <w:rsid w:val="00F16536"/>
    <w:rsid w:val="00F178C6"/>
    <w:rsid w:val="00F22681"/>
    <w:rsid w:val="00F2268D"/>
    <w:rsid w:val="00F23197"/>
    <w:rsid w:val="00F23D9A"/>
    <w:rsid w:val="00F24D01"/>
    <w:rsid w:val="00F2673B"/>
    <w:rsid w:val="00F3063D"/>
    <w:rsid w:val="00F30A1C"/>
    <w:rsid w:val="00F31780"/>
    <w:rsid w:val="00F3277C"/>
    <w:rsid w:val="00F328DA"/>
    <w:rsid w:val="00F32C4C"/>
    <w:rsid w:val="00F32FB5"/>
    <w:rsid w:val="00F34BFD"/>
    <w:rsid w:val="00F3503F"/>
    <w:rsid w:val="00F3562E"/>
    <w:rsid w:val="00F356EC"/>
    <w:rsid w:val="00F41D4B"/>
    <w:rsid w:val="00F46A99"/>
    <w:rsid w:val="00F477B7"/>
    <w:rsid w:val="00F506F9"/>
    <w:rsid w:val="00F518FD"/>
    <w:rsid w:val="00F52639"/>
    <w:rsid w:val="00F53F8B"/>
    <w:rsid w:val="00F548A5"/>
    <w:rsid w:val="00F566D8"/>
    <w:rsid w:val="00F56BAF"/>
    <w:rsid w:val="00F573BC"/>
    <w:rsid w:val="00F57878"/>
    <w:rsid w:val="00F57A34"/>
    <w:rsid w:val="00F57E29"/>
    <w:rsid w:val="00F60418"/>
    <w:rsid w:val="00F62F1B"/>
    <w:rsid w:val="00F63039"/>
    <w:rsid w:val="00F6458B"/>
    <w:rsid w:val="00F665EF"/>
    <w:rsid w:val="00F73B92"/>
    <w:rsid w:val="00F746F7"/>
    <w:rsid w:val="00F74D92"/>
    <w:rsid w:val="00F75920"/>
    <w:rsid w:val="00F76BB0"/>
    <w:rsid w:val="00F77E78"/>
    <w:rsid w:val="00F8089F"/>
    <w:rsid w:val="00F80BBE"/>
    <w:rsid w:val="00F87887"/>
    <w:rsid w:val="00F87911"/>
    <w:rsid w:val="00F912E4"/>
    <w:rsid w:val="00F9290B"/>
    <w:rsid w:val="00F93B18"/>
    <w:rsid w:val="00F95CAB"/>
    <w:rsid w:val="00F95D7E"/>
    <w:rsid w:val="00F9674A"/>
    <w:rsid w:val="00F977F6"/>
    <w:rsid w:val="00F97BA6"/>
    <w:rsid w:val="00FA1D71"/>
    <w:rsid w:val="00FA3A9B"/>
    <w:rsid w:val="00FA5034"/>
    <w:rsid w:val="00FA76B4"/>
    <w:rsid w:val="00FA7FEB"/>
    <w:rsid w:val="00FB0E89"/>
    <w:rsid w:val="00FB1DA5"/>
    <w:rsid w:val="00FB2DB2"/>
    <w:rsid w:val="00FB4066"/>
    <w:rsid w:val="00FB44C1"/>
    <w:rsid w:val="00FB5736"/>
    <w:rsid w:val="00FB5DBC"/>
    <w:rsid w:val="00FB73B0"/>
    <w:rsid w:val="00FB7BAF"/>
    <w:rsid w:val="00FC3C13"/>
    <w:rsid w:val="00FC5CFF"/>
    <w:rsid w:val="00FC5FA6"/>
    <w:rsid w:val="00FC5FA7"/>
    <w:rsid w:val="00FC6971"/>
    <w:rsid w:val="00FD0A13"/>
    <w:rsid w:val="00FD0CA6"/>
    <w:rsid w:val="00FD14F0"/>
    <w:rsid w:val="00FD2A0B"/>
    <w:rsid w:val="00FD414F"/>
    <w:rsid w:val="00FD4992"/>
    <w:rsid w:val="00FD6CB0"/>
    <w:rsid w:val="00FE02F6"/>
    <w:rsid w:val="00FE15AC"/>
    <w:rsid w:val="00FE274C"/>
    <w:rsid w:val="00FE2BD9"/>
    <w:rsid w:val="00FE3F34"/>
    <w:rsid w:val="00FE43E9"/>
    <w:rsid w:val="00FE44D0"/>
    <w:rsid w:val="00FE664A"/>
    <w:rsid w:val="00FF3A2E"/>
    <w:rsid w:val="00FF40C3"/>
    <w:rsid w:val="00FF6A18"/>
    <w:rsid w:val="00FF7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942AA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uiPriority="99" w:qFormat="1"/>
    <w:lsdException w:name="heading 9" w:semiHidden="1" w:uiPriority="9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1"/>
    <w:lsdException w:name="footer" w:uiPriority="99"/>
    <w:lsdException w:name="caption" w:semiHidden="1" w:unhideWhenUsed="1" w:qFormat="1"/>
    <w:lsdException w:name="annotation reference" w:uiPriority="99"/>
    <w:lsdException w:name="page number" w:uiPriority="1"/>
    <w:lsdException w:name="List Bullet" w:qFormat="1"/>
    <w:lsdException w:name="List Bullet 2" w:qFormat="1"/>
    <w:lsdException w:name="List Bullet 3" w:qFormat="1"/>
    <w:lsdException w:name="List Bullet 4" w:qFormat="1"/>
    <w:lsdException w:name="List Bullet 5" w:qFormat="1"/>
    <w:lsdException w:name="Title" w:qFormat="1"/>
    <w:lsdException w:name="Body Text" w:qFormat="1"/>
    <w:lsdException w:name="Subtitle" w:qFormat="1"/>
    <w:lsdException w:name="Body Text 2" w:qFormat="1"/>
    <w:lsdException w:name="Body Text 3" w:qFormat="1"/>
    <w:lsdException w:name="Hyperlink" w:uiPriority="99"/>
    <w:lsdException w:name="FollowedHyperlink" w:uiPriority="1"/>
    <w:lsdException w:name="Strong" w:uiPriority="22" w:qFormat="1"/>
    <w:lsdException w:name="Emphasis" w:uiPriority="20" w:qFormat="1"/>
    <w:lsdException w:name="Normal (Web)" w:uiPriority="99"/>
    <w:lsdException w:name="HTML Typewriter" w:semiHidden="1" w:unhideWhenUsed="1"/>
    <w:lsdException w:name="Normal Table" w:semiHidden="1" w:unhideWhenUsed="1"/>
    <w:lsdException w:name="annotation subject" w:uiPriority="99"/>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Arial" w:hAnsi="Arial"/>
      <w:lang w:val="en-GB"/>
    </w:rPr>
  </w:style>
  <w:style w:type="paragraph" w:styleId="Heading1">
    <w:name w:val="heading 1"/>
    <w:aliases w:val="Outline1"/>
    <w:basedOn w:val="Normal"/>
    <w:next w:val="Normal"/>
    <w:qFormat/>
    <w:rsid w:val="00E544D8"/>
    <w:pPr>
      <w:autoSpaceDE w:val="0"/>
      <w:autoSpaceDN w:val="0"/>
      <w:adjustRightInd w:val="0"/>
      <w:outlineLvl w:val="0"/>
    </w:pPr>
    <w:rPr>
      <w:sz w:val="24"/>
      <w:szCs w:val="24"/>
    </w:rPr>
  </w:style>
  <w:style w:type="paragraph" w:styleId="Heading2">
    <w:name w:val="heading 2"/>
    <w:aliases w:val="Outline2"/>
    <w:basedOn w:val="Normal"/>
    <w:next w:val="Normal"/>
    <w:link w:val="Heading2Char"/>
    <w:qFormat/>
    <w:rsid w:val="00E544D8"/>
    <w:pPr>
      <w:autoSpaceDE w:val="0"/>
      <w:autoSpaceDN w:val="0"/>
      <w:adjustRightInd w:val="0"/>
      <w:outlineLvl w:val="1"/>
    </w:pPr>
    <w:rPr>
      <w:sz w:val="24"/>
      <w:szCs w:val="24"/>
    </w:rPr>
  </w:style>
  <w:style w:type="paragraph" w:styleId="Heading3">
    <w:name w:val="heading 3"/>
    <w:aliases w:val="Outline3"/>
    <w:basedOn w:val="Normal"/>
    <w:next w:val="Normal"/>
    <w:qFormat/>
    <w:rsid w:val="009E6462"/>
    <w:pPr>
      <w:autoSpaceDE w:val="0"/>
      <w:autoSpaceDN w:val="0"/>
      <w:adjustRightInd w:val="0"/>
      <w:ind w:left="720"/>
      <w:outlineLvl w:val="2"/>
    </w:pPr>
    <w:rPr>
      <w:sz w:val="24"/>
      <w:szCs w:val="24"/>
    </w:rPr>
  </w:style>
  <w:style w:type="paragraph" w:styleId="Heading4">
    <w:name w:val="heading 4"/>
    <w:next w:val="BodyText4"/>
    <w:link w:val="Heading4Char"/>
    <w:qFormat/>
    <w:rsid w:val="005C574F"/>
    <w:pPr>
      <w:numPr>
        <w:numId w:val="40"/>
      </w:numPr>
      <w:tabs>
        <w:tab w:val="num" w:pos="4111"/>
      </w:tabs>
      <w:spacing w:after="240"/>
      <w:ind w:left="360"/>
      <w:jc w:val="both"/>
      <w:outlineLvl w:val="3"/>
    </w:pPr>
    <w:rPr>
      <w:rFonts w:ascii="Arial" w:hAnsi="Arial"/>
      <w:color w:val="000000"/>
      <w:sz w:val="24"/>
      <w:lang w:val="en-GB"/>
    </w:rPr>
  </w:style>
  <w:style w:type="paragraph" w:styleId="Heading5">
    <w:name w:val="heading 5"/>
    <w:next w:val="BodyText5"/>
    <w:link w:val="Heading5Char"/>
    <w:qFormat/>
    <w:rsid w:val="007149B2"/>
    <w:pPr>
      <w:numPr>
        <w:numId w:val="41"/>
      </w:numPr>
      <w:spacing w:after="240"/>
      <w:jc w:val="both"/>
      <w:outlineLvl w:val="4"/>
    </w:pPr>
    <w:rPr>
      <w:rFonts w:ascii="Arial" w:hAnsi="Arial"/>
      <w:color w:val="000000"/>
      <w:sz w:val="24"/>
      <w:szCs w:val="24"/>
      <w:lang w:val="en-GB"/>
    </w:rPr>
  </w:style>
  <w:style w:type="paragraph" w:styleId="Heading6">
    <w:name w:val="heading 6"/>
    <w:basedOn w:val="Normal"/>
    <w:next w:val="Normal"/>
    <w:qFormat/>
    <w:rsid w:val="00E544D8"/>
    <w:pPr>
      <w:autoSpaceDE w:val="0"/>
      <w:autoSpaceDN w:val="0"/>
      <w:adjustRightInd w:val="0"/>
      <w:outlineLvl w:val="5"/>
    </w:pPr>
    <w:rPr>
      <w:sz w:val="24"/>
      <w:szCs w:val="24"/>
    </w:rPr>
  </w:style>
  <w:style w:type="paragraph" w:styleId="Heading7">
    <w:name w:val="heading 7"/>
    <w:basedOn w:val="Normal"/>
    <w:next w:val="Normal"/>
    <w:qFormat/>
    <w:rsid w:val="00E544D8"/>
    <w:pPr>
      <w:autoSpaceDE w:val="0"/>
      <w:autoSpaceDN w:val="0"/>
      <w:adjustRightInd w:val="0"/>
      <w:outlineLvl w:val="6"/>
    </w:pPr>
    <w:rPr>
      <w:sz w:val="24"/>
      <w:szCs w:val="24"/>
    </w:rPr>
  </w:style>
  <w:style w:type="paragraph" w:styleId="Heading8">
    <w:name w:val="heading 8"/>
    <w:basedOn w:val="Normal"/>
    <w:next w:val="Normal"/>
    <w:uiPriority w:val="99"/>
    <w:qFormat/>
    <w:rsid w:val="00E544D8"/>
    <w:pPr>
      <w:autoSpaceDE w:val="0"/>
      <w:autoSpaceDN w:val="0"/>
      <w:adjustRightInd w:val="0"/>
      <w:outlineLvl w:val="7"/>
    </w:pPr>
    <w:rPr>
      <w:sz w:val="24"/>
      <w:szCs w:val="24"/>
    </w:rPr>
  </w:style>
  <w:style w:type="paragraph" w:styleId="Heading9">
    <w:name w:val="heading 9"/>
    <w:next w:val="Normal"/>
    <w:link w:val="Heading9Char"/>
    <w:uiPriority w:val="99"/>
    <w:semiHidden/>
    <w:qFormat/>
    <w:rsid w:val="00097BB2"/>
    <w:pPr>
      <w:spacing w:after="240" w:line="240" w:lineRule="atLeast"/>
      <w:jc w:val="both"/>
      <w:outlineLvl w:val="8"/>
    </w:pPr>
    <w:rPr>
      <w:rFonts w:ascii="Arial" w:hAnsi="Arial"/>
      <w:color w:val="00000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Outline2 Char"/>
    <w:link w:val="Heading2"/>
    <w:rsid w:val="00AB325A"/>
    <w:rPr>
      <w:rFonts w:ascii="Arial" w:hAnsi="Arial"/>
      <w:sz w:val="24"/>
      <w:szCs w:val="24"/>
      <w:lang w:eastAsia="en-US"/>
    </w:rPr>
  </w:style>
  <w:style w:type="paragraph" w:customStyle="1" w:styleId="BodyText4">
    <w:name w:val="Body Text 4"/>
    <w:qFormat/>
    <w:rsid w:val="00097BB2"/>
    <w:pPr>
      <w:spacing w:after="240"/>
      <w:ind w:left="4111"/>
      <w:jc w:val="both"/>
    </w:pPr>
    <w:rPr>
      <w:rFonts w:ascii="Arial" w:hAnsi="Arial"/>
      <w:color w:val="000000"/>
      <w:lang w:val="en-GB"/>
    </w:rPr>
  </w:style>
  <w:style w:type="character" w:customStyle="1" w:styleId="Heading4Char">
    <w:name w:val="Heading 4 Char"/>
    <w:basedOn w:val="DefaultParagraphFont"/>
    <w:link w:val="Heading4"/>
    <w:rsid w:val="005C574F"/>
    <w:rPr>
      <w:rFonts w:ascii="Arial" w:hAnsi="Arial"/>
      <w:color w:val="000000"/>
      <w:sz w:val="24"/>
      <w:lang w:val="en-GB"/>
    </w:rPr>
  </w:style>
  <w:style w:type="paragraph" w:customStyle="1" w:styleId="BodyText5">
    <w:name w:val="Body Text 5"/>
    <w:qFormat/>
    <w:rsid w:val="00097BB2"/>
    <w:pPr>
      <w:spacing w:after="240"/>
      <w:ind w:left="5812"/>
      <w:jc w:val="both"/>
    </w:pPr>
    <w:rPr>
      <w:rFonts w:ascii="Arial" w:hAnsi="Arial"/>
      <w:color w:val="000000"/>
      <w:lang w:val="en-GB"/>
    </w:rPr>
  </w:style>
  <w:style w:type="character" w:customStyle="1" w:styleId="Heading5Char">
    <w:name w:val="Heading 5 Char"/>
    <w:basedOn w:val="DefaultParagraphFont"/>
    <w:link w:val="Heading5"/>
    <w:rsid w:val="007149B2"/>
    <w:rPr>
      <w:rFonts w:ascii="Arial" w:hAnsi="Arial"/>
      <w:color w:val="000000"/>
      <w:sz w:val="24"/>
      <w:szCs w:val="24"/>
      <w:lang w:val="en-GB"/>
    </w:rPr>
  </w:style>
  <w:style w:type="character" w:customStyle="1" w:styleId="Heading9Char">
    <w:name w:val="Heading 9 Char"/>
    <w:basedOn w:val="DefaultParagraphFont"/>
    <w:link w:val="Heading9"/>
    <w:uiPriority w:val="99"/>
    <w:semiHidden/>
    <w:rsid w:val="00097BB2"/>
    <w:rPr>
      <w:rFonts w:ascii="Arial" w:hAnsi="Arial"/>
      <w:color w:val="000000"/>
      <w:lang w:val="en-GB"/>
    </w:rPr>
  </w:style>
  <w:style w:type="paragraph" w:styleId="Header">
    <w:name w:val="header"/>
    <w:basedOn w:val="Normal"/>
    <w:link w:val="HeaderChar"/>
    <w:uiPriority w:val="1"/>
    <w:pPr>
      <w:tabs>
        <w:tab w:val="center" w:pos="4153"/>
        <w:tab w:val="right" w:pos="8306"/>
      </w:tabs>
    </w:pPr>
  </w:style>
  <w:style w:type="character" w:customStyle="1" w:styleId="HeaderChar">
    <w:name w:val="Header Char"/>
    <w:link w:val="Header"/>
    <w:uiPriority w:val="99"/>
    <w:rsid w:val="00795329"/>
    <w:rPr>
      <w:rFonts w:ascii="Arial" w:hAnsi="Arial"/>
      <w:lang w:eastAsia="en-US"/>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rsid w:val="00A92E62"/>
    <w:rPr>
      <w:rFonts w:ascii="Arial" w:hAnsi="Arial"/>
      <w:lang w:eastAsia="en-US"/>
    </w:rPr>
  </w:style>
  <w:style w:type="paragraph" w:styleId="BalloonText">
    <w:name w:val="Balloon Text"/>
    <w:basedOn w:val="Normal"/>
    <w:link w:val="BalloonTextChar"/>
    <w:uiPriority w:val="99"/>
    <w:semiHidden/>
    <w:rsid w:val="00D55DDF"/>
    <w:rPr>
      <w:rFonts w:ascii="Tahoma" w:hAnsi="Tahoma" w:cs="Tahoma"/>
      <w:sz w:val="16"/>
      <w:szCs w:val="16"/>
    </w:rPr>
  </w:style>
  <w:style w:type="character" w:customStyle="1" w:styleId="BalloonTextChar">
    <w:name w:val="Balloon Text Char"/>
    <w:link w:val="BalloonText"/>
    <w:uiPriority w:val="99"/>
    <w:semiHidden/>
    <w:rsid w:val="00097BB2"/>
    <w:rPr>
      <w:rFonts w:ascii="Tahoma" w:hAnsi="Tahoma" w:cs="Tahoma"/>
      <w:sz w:val="16"/>
      <w:szCs w:val="16"/>
      <w:lang w:val="en-GB"/>
    </w:rPr>
  </w:style>
  <w:style w:type="character" w:styleId="CommentReference">
    <w:name w:val="annotation reference"/>
    <w:uiPriority w:val="99"/>
    <w:rsid w:val="00AD3B4A"/>
    <w:rPr>
      <w:sz w:val="16"/>
      <w:szCs w:val="16"/>
    </w:rPr>
  </w:style>
  <w:style w:type="paragraph" w:styleId="CommentText">
    <w:name w:val="annotation text"/>
    <w:basedOn w:val="Normal"/>
    <w:link w:val="CommentTextChar"/>
    <w:rsid w:val="00AD3B4A"/>
  </w:style>
  <w:style w:type="character" w:customStyle="1" w:styleId="CommentTextChar">
    <w:name w:val="Comment Text Char"/>
    <w:link w:val="CommentText"/>
    <w:rsid w:val="00AD3B4A"/>
    <w:rPr>
      <w:rFonts w:ascii="Arial" w:hAnsi="Arial"/>
      <w:lang w:eastAsia="en-US"/>
    </w:rPr>
  </w:style>
  <w:style w:type="paragraph" w:styleId="CommentSubject">
    <w:name w:val="annotation subject"/>
    <w:basedOn w:val="CommentText"/>
    <w:next w:val="CommentText"/>
    <w:link w:val="CommentSubjectChar"/>
    <w:uiPriority w:val="99"/>
    <w:rsid w:val="00AD3B4A"/>
    <w:rPr>
      <w:b/>
      <w:bCs/>
    </w:rPr>
  </w:style>
  <w:style w:type="character" w:customStyle="1" w:styleId="CommentSubjectChar">
    <w:name w:val="Comment Subject Char"/>
    <w:link w:val="CommentSubject"/>
    <w:uiPriority w:val="99"/>
    <w:rsid w:val="00AD3B4A"/>
    <w:rPr>
      <w:rFonts w:ascii="Arial" w:hAnsi="Arial"/>
      <w:b/>
      <w:bCs/>
      <w:lang w:eastAsia="en-US"/>
    </w:rPr>
  </w:style>
  <w:style w:type="paragraph" w:styleId="NoSpacing">
    <w:name w:val="No Spacing"/>
    <w:link w:val="NoSpacingChar"/>
    <w:uiPriority w:val="1"/>
    <w:qFormat/>
    <w:rsid w:val="000C038B"/>
    <w:rPr>
      <w:rFonts w:ascii="Calibri" w:eastAsia="MS Mincho" w:hAnsi="Calibri" w:cs="Arial"/>
      <w:sz w:val="22"/>
      <w:szCs w:val="22"/>
      <w:lang w:eastAsia="ja-JP"/>
    </w:rPr>
  </w:style>
  <w:style w:type="character" w:customStyle="1" w:styleId="NoSpacingChar">
    <w:name w:val="No Spacing Char"/>
    <w:link w:val="NoSpacing"/>
    <w:uiPriority w:val="1"/>
    <w:rsid w:val="000C038B"/>
    <w:rPr>
      <w:rFonts w:ascii="Calibri" w:eastAsia="MS Mincho" w:hAnsi="Calibri" w:cs="Arial"/>
      <w:sz w:val="22"/>
      <w:szCs w:val="22"/>
      <w:lang w:val="en-US" w:eastAsia="ja-JP"/>
    </w:rPr>
  </w:style>
  <w:style w:type="paragraph" w:styleId="TOCHeading">
    <w:name w:val="TOC Heading"/>
    <w:basedOn w:val="Heading1"/>
    <w:next w:val="Normal"/>
    <w:uiPriority w:val="39"/>
    <w:semiHidden/>
    <w:unhideWhenUsed/>
    <w:qFormat/>
    <w:rsid w:val="00DE4491"/>
    <w:pPr>
      <w:keepNext/>
      <w:keepLines/>
      <w:autoSpaceDE/>
      <w:autoSpaceDN/>
      <w:adjustRightInd/>
      <w:spacing w:before="480" w:line="276" w:lineRule="auto"/>
      <w:outlineLvl w:val="9"/>
    </w:pPr>
    <w:rPr>
      <w:rFonts w:ascii="Cambria" w:eastAsia="MS Gothic" w:hAnsi="Cambria"/>
      <w:b/>
      <w:bCs/>
      <w:color w:val="365F91"/>
      <w:sz w:val="28"/>
      <w:szCs w:val="28"/>
      <w:lang w:val="en-US" w:eastAsia="ja-JP"/>
    </w:rPr>
  </w:style>
  <w:style w:type="paragraph" w:styleId="TOC1">
    <w:name w:val="toc 1"/>
    <w:basedOn w:val="Normal"/>
    <w:next w:val="Normal"/>
    <w:autoRedefine/>
    <w:uiPriority w:val="39"/>
    <w:rsid w:val="00472CBF"/>
    <w:pPr>
      <w:tabs>
        <w:tab w:val="right" w:leader="dot" w:pos="9016"/>
      </w:tabs>
    </w:pPr>
    <w:rPr>
      <w:b/>
      <w:noProof/>
    </w:rPr>
  </w:style>
  <w:style w:type="paragraph" w:styleId="TOC2">
    <w:name w:val="toc 2"/>
    <w:basedOn w:val="Normal"/>
    <w:next w:val="Normal"/>
    <w:autoRedefine/>
    <w:uiPriority w:val="39"/>
    <w:rsid w:val="00B247B2"/>
    <w:pPr>
      <w:tabs>
        <w:tab w:val="left" w:pos="851"/>
        <w:tab w:val="right" w:leader="dot" w:pos="9016"/>
      </w:tabs>
      <w:ind w:left="200"/>
    </w:pPr>
    <w:rPr>
      <w:noProof/>
    </w:rPr>
  </w:style>
  <w:style w:type="paragraph" w:styleId="TOC3">
    <w:name w:val="toc 3"/>
    <w:basedOn w:val="Normal"/>
    <w:next w:val="Normal"/>
    <w:autoRedefine/>
    <w:uiPriority w:val="39"/>
    <w:rsid w:val="00703D22"/>
    <w:pPr>
      <w:tabs>
        <w:tab w:val="left" w:pos="1100"/>
        <w:tab w:val="right" w:leader="dot" w:pos="9016"/>
      </w:tabs>
      <w:ind w:left="1100"/>
    </w:pPr>
  </w:style>
  <w:style w:type="character" w:styleId="Hyperlink">
    <w:name w:val="Hyperlink"/>
    <w:uiPriority w:val="99"/>
    <w:unhideWhenUsed/>
    <w:rsid w:val="00DE4491"/>
    <w:rPr>
      <w:color w:val="0000FF"/>
      <w:u w:val="single"/>
    </w:rPr>
  </w:style>
  <w:style w:type="paragraph" w:styleId="NormalWeb">
    <w:name w:val="Normal (Web)"/>
    <w:basedOn w:val="Normal"/>
    <w:uiPriority w:val="99"/>
    <w:unhideWhenUsed/>
    <w:rsid w:val="00050FBF"/>
    <w:pPr>
      <w:spacing w:after="240"/>
    </w:pPr>
    <w:rPr>
      <w:rFonts w:ascii="Times New Roman" w:hAnsi="Times New Roman"/>
      <w:sz w:val="24"/>
      <w:szCs w:val="24"/>
      <w:lang w:eastAsia="en-GB"/>
    </w:rPr>
  </w:style>
  <w:style w:type="paragraph" w:styleId="EndnoteText">
    <w:name w:val="endnote text"/>
    <w:basedOn w:val="Normal"/>
    <w:link w:val="EndnoteTextChar"/>
    <w:rsid w:val="0028608D"/>
  </w:style>
  <w:style w:type="character" w:customStyle="1" w:styleId="EndnoteTextChar">
    <w:name w:val="Endnote Text Char"/>
    <w:link w:val="EndnoteText"/>
    <w:rsid w:val="0028608D"/>
    <w:rPr>
      <w:rFonts w:ascii="Arial" w:hAnsi="Arial"/>
      <w:lang w:eastAsia="en-US"/>
    </w:rPr>
  </w:style>
  <w:style w:type="character" w:styleId="EndnoteReference">
    <w:name w:val="endnote reference"/>
    <w:rsid w:val="0028608D"/>
    <w:rPr>
      <w:vertAlign w:val="superscript"/>
    </w:rPr>
  </w:style>
  <w:style w:type="paragraph" w:styleId="FootnoteText">
    <w:name w:val="footnote text"/>
    <w:basedOn w:val="Normal"/>
    <w:link w:val="FootnoteTextChar"/>
    <w:rsid w:val="0028608D"/>
  </w:style>
  <w:style w:type="character" w:customStyle="1" w:styleId="FootnoteTextChar">
    <w:name w:val="Footnote Text Char"/>
    <w:link w:val="FootnoteText"/>
    <w:rsid w:val="0028608D"/>
    <w:rPr>
      <w:rFonts w:ascii="Arial" w:hAnsi="Arial"/>
      <w:lang w:eastAsia="en-US"/>
    </w:rPr>
  </w:style>
  <w:style w:type="character" w:styleId="FootnoteReference">
    <w:name w:val="footnote reference"/>
    <w:rsid w:val="0028608D"/>
    <w:rPr>
      <w:vertAlign w:val="superscript"/>
    </w:rPr>
  </w:style>
  <w:style w:type="character" w:styleId="FollowedHyperlink">
    <w:name w:val="FollowedHyperlink"/>
    <w:uiPriority w:val="1"/>
    <w:rsid w:val="0028608D"/>
    <w:rPr>
      <w:color w:val="800080"/>
      <w:u w:val="single"/>
    </w:rPr>
  </w:style>
  <w:style w:type="character" w:customStyle="1" w:styleId="BillADParaChar">
    <w:name w:val="BillADPara Char"/>
    <w:link w:val="BillADPara"/>
    <w:uiPriority w:val="7"/>
    <w:locked/>
    <w:rsid w:val="007637BF"/>
    <w:rPr>
      <w:sz w:val="24"/>
      <w:lang w:val="en-GB" w:eastAsia="en-GB"/>
    </w:rPr>
  </w:style>
  <w:style w:type="paragraph" w:customStyle="1" w:styleId="BillADPara">
    <w:name w:val="BillADPara"/>
    <w:basedOn w:val="Normal"/>
    <w:link w:val="BillADParaChar"/>
    <w:uiPriority w:val="7"/>
    <w:rsid w:val="007637BF"/>
    <w:pPr>
      <w:numPr>
        <w:numId w:val="8"/>
      </w:numPr>
      <w:tabs>
        <w:tab w:val="left" w:pos="709"/>
        <w:tab w:val="left" w:pos="1418"/>
        <w:tab w:val="left" w:pos="2126"/>
        <w:tab w:val="left" w:pos="2835"/>
        <w:tab w:val="left" w:pos="3544"/>
        <w:tab w:val="left" w:pos="4253"/>
        <w:tab w:val="left" w:pos="4961"/>
        <w:tab w:val="left" w:pos="5670"/>
      </w:tabs>
      <w:spacing w:after="360"/>
      <w:jc w:val="both"/>
    </w:pPr>
    <w:rPr>
      <w:rFonts w:ascii="Times New Roman" w:hAnsi="Times New Roman"/>
      <w:sz w:val="24"/>
      <w:lang w:eastAsia="en-GB"/>
    </w:rPr>
  </w:style>
  <w:style w:type="paragraph" w:customStyle="1" w:styleId="BillADHeading2">
    <w:name w:val="BillADHeading2"/>
    <w:basedOn w:val="Normal"/>
    <w:next w:val="BillADPara"/>
    <w:uiPriority w:val="1"/>
    <w:rsid w:val="007637BF"/>
    <w:pPr>
      <w:keepNext/>
      <w:keepLines/>
      <w:widowControl w:val="0"/>
      <w:tabs>
        <w:tab w:val="left" w:pos="709"/>
        <w:tab w:val="left" w:pos="1418"/>
        <w:tab w:val="left" w:pos="2126"/>
        <w:tab w:val="left" w:pos="2835"/>
        <w:tab w:val="left" w:pos="3544"/>
        <w:tab w:val="left" w:pos="4253"/>
        <w:tab w:val="left" w:pos="4961"/>
        <w:tab w:val="left" w:pos="5670"/>
      </w:tabs>
      <w:spacing w:after="240"/>
      <w:jc w:val="both"/>
    </w:pPr>
    <w:rPr>
      <w:rFonts w:ascii="Times New Roman" w:hAnsi="Times New Roman"/>
      <w:b/>
      <w:caps/>
      <w:sz w:val="24"/>
      <w:lang w:eastAsia="en-GB"/>
    </w:rPr>
  </w:style>
  <w:style w:type="paragraph" w:customStyle="1" w:styleId="BillADHeading4">
    <w:name w:val="BillADHeading4"/>
    <w:basedOn w:val="Normal"/>
    <w:next w:val="BillADPara"/>
    <w:uiPriority w:val="4"/>
    <w:qFormat/>
    <w:rsid w:val="007637BF"/>
    <w:pPr>
      <w:keepNext/>
      <w:keepLines/>
      <w:widowControl w:val="0"/>
      <w:tabs>
        <w:tab w:val="left" w:pos="709"/>
        <w:tab w:val="left" w:pos="1418"/>
        <w:tab w:val="left" w:pos="2126"/>
        <w:tab w:val="left" w:pos="2835"/>
        <w:tab w:val="left" w:pos="3544"/>
        <w:tab w:val="left" w:pos="4253"/>
        <w:tab w:val="left" w:pos="4961"/>
        <w:tab w:val="left" w:pos="5670"/>
      </w:tabs>
      <w:spacing w:after="180"/>
      <w:jc w:val="both"/>
    </w:pPr>
    <w:rPr>
      <w:rFonts w:ascii="Times New Roman" w:hAnsi="Times New Roman"/>
      <w:b/>
      <w:i/>
      <w:sz w:val="24"/>
      <w:lang w:eastAsia="en-GB"/>
    </w:rPr>
  </w:style>
  <w:style w:type="paragraph" w:styleId="ListParagraph">
    <w:name w:val="List Paragraph"/>
    <w:basedOn w:val="Normal"/>
    <w:uiPriority w:val="34"/>
    <w:qFormat/>
    <w:rsid w:val="00481B86"/>
    <w:pPr>
      <w:ind w:left="720"/>
    </w:pPr>
    <w:rPr>
      <w:rFonts w:ascii="Times New Roman" w:hAnsi="Times New Roman"/>
      <w:sz w:val="24"/>
      <w:szCs w:val="24"/>
      <w:lang w:val="en-US"/>
    </w:rPr>
  </w:style>
  <w:style w:type="character" w:customStyle="1" w:styleId="tgc">
    <w:name w:val="_tgc"/>
    <w:rsid w:val="00B90EFF"/>
  </w:style>
  <w:style w:type="character" w:customStyle="1" w:styleId="legterm">
    <w:name w:val="legterm"/>
    <w:rsid w:val="00C77A24"/>
  </w:style>
  <w:style w:type="paragraph" w:styleId="Revision">
    <w:name w:val="Revision"/>
    <w:hidden/>
    <w:uiPriority w:val="99"/>
    <w:semiHidden/>
    <w:rsid w:val="00C77A24"/>
    <w:rPr>
      <w:rFonts w:ascii="Arial" w:hAnsi="Arial"/>
      <w:lang w:val="en-GB"/>
    </w:rPr>
  </w:style>
  <w:style w:type="character" w:customStyle="1" w:styleId="mw-headline">
    <w:name w:val="mw-headline"/>
    <w:rsid w:val="002502D7"/>
  </w:style>
  <w:style w:type="paragraph" w:styleId="BodyText">
    <w:name w:val="Body Text"/>
    <w:link w:val="BodyTextChar"/>
    <w:qFormat/>
    <w:rsid w:val="00097BB2"/>
    <w:pPr>
      <w:spacing w:after="240"/>
      <w:jc w:val="both"/>
    </w:pPr>
    <w:rPr>
      <w:rFonts w:ascii="Arial" w:hAnsi="Arial"/>
      <w:color w:val="000000"/>
      <w:lang w:val="en-GB" w:eastAsia="en-GB"/>
    </w:rPr>
  </w:style>
  <w:style w:type="character" w:customStyle="1" w:styleId="BodyTextChar">
    <w:name w:val="Body Text Char"/>
    <w:basedOn w:val="DefaultParagraphFont"/>
    <w:link w:val="BodyText"/>
    <w:rsid w:val="00097BB2"/>
    <w:rPr>
      <w:rFonts w:ascii="Arial" w:hAnsi="Arial"/>
      <w:color w:val="000000"/>
      <w:lang w:val="en-GB" w:eastAsia="en-GB"/>
    </w:rPr>
  </w:style>
  <w:style w:type="paragraph" w:customStyle="1" w:styleId="BodyText1">
    <w:name w:val="Body Text 1"/>
    <w:qFormat/>
    <w:rsid w:val="00097BB2"/>
    <w:pPr>
      <w:spacing w:after="240"/>
      <w:ind w:left="709"/>
      <w:jc w:val="both"/>
    </w:pPr>
    <w:rPr>
      <w:rFonts w:ascii="Arial" w:hAnsi="Arial"/>
      <w:color w:val="000000"/>
      <w:lang w:val="en-GB"/>
    </w:rPr>
  </w:style>
  <w:style w:type="paragraph" w:styleId="BodyText2">
    <w:name w:val="Body Text 2"/>
    <w:link w:val="BodyText2Char"/>
    <w:qFormat/>
    <w:rsid w:val="00097BB2"/>
    <w:pPr>
      <w:spacing w:after="240"/>
      <w:ind w:left="1559"/>
      <w:jc w:val="both"/>
    </w:pPr>
    <w:rPr>
      <w:rFonts w:ascii="Arial" w:hAnsi="Arial"/>
      <w:color w:val="000000"/>
      <w:lang w:val="en-GB"/>
    </w:rPr>
  </w:style>
  <w:style w:type="character" w:customStyle="1" w:styleId="BodyText2Char">
    <w:name w:val="Body Text 2 Char"/>
    <w:basedOn w:val="DefaultParagraphFont"/>
    <w:link w:val="BodyText2"/>
    <w:rsid w:val="00097BB2"/>
    <w:rPr>
      <w:rFonts w:ascii="Arial" w:hAnsi="Arial"/>
      <w:color w:val="000000"/>
      <w:lang w:val="en-GB"/>
    </w:rPr>
  </w:style>
  <w:style w:type="paragraph" w:styleId="BodyText3">
    <w:name w:val="Body Text 3"/>
    <w:link w:val="BodyText3Char"/>
    <w:qFormat/>
    <w:rsid w:val="00097BB2"/>
    <w:pPr>
      <w:spacing w:after="240"/>
      <w:ind w:left="2693"/>
      <w:jc w:val="both"/>
    </w:pPr>
    <w:rPr>
      <w:rFonts w:ascii="Arial" w:hAnsi="Arial"/>
      <w:color w:val="000000"/>
      <w:lang w:val="en-GB"/>
    </w:rPr>
  </w:style>
  <w:style w:type="character" w:customStyle="1" w:styleId="BodyText3Char">
    <w:name w:val="Body Text 3 Char"/>
    <w:basedOn w:val="DefaultParagraphFont"/>
    <w:link w:val="BodyText3"/>
    <w:rsid w:val="00097BB2"/>
    <w:rPr>
      <w:rFonts w:ascii="Arial" w:hAnsi="Arial"/>
      <w:color w:val="000000"/>
      <w:lang w:val="en-GB"/>
    </w:rPr>
  </w:style>
  <w:style w:type="paragraph" w:customStyle="1" w:styleId="LtrLvl1NumberList">
    <w:name w:val="Ltr Lvl 1 Number List"/>
    <w:qFormat/>
    <w:rsid w:val="00097BB2"/>
    <w:pPr>
      <w:numPr>
        <w:numId w:val="23"/>
      </w:numPr>
      <w:tabs>
        <w:tab w:val="clear" w:pos="706"/>
      </w:tabs>
      <w:spacing w:after="240"/>
      <w:ind w:left="1440" w:hanging="360"/>
      <w:jc w:val="both"/>
    </w:pPr>
    <w:rPr>
      <w:rFonts w:ascii="Arial" w:hAnsi="Arial"/>
      <w:color w:val="000000"/>
      <w:lang w:val="en-GB" w:eastAsia="en-GB"/>
    </w:rPr>
  </w:style>
  <w:style w:type="paragraph" w:styleId="ListBullet">
    <w:name w:val="List Bullet"/>
    <w:qFormat/>
    <w:rsid w:val="00097BB2"/>
    <w:pPr>
      <w:numPr>
        <w:numId w:val="18"/>
      </w:numPr>
      <w:tabs>
        <w:tab w:val="clear" w:pos="1418"/>
      </w:tabs>
      <w:spacing w:after="240"/>
      <w:ind w:left="928" w:hanging="360"/>
      <w:jc w:val="both"/>
    </w:pPr>
    <w:rPr>
      <w:rFonts w:ascii="Arial" w:hAnsi="Arial"/>
      <w:color w:val="000000"/>
      <w:lang w:val="en-GB"/>
    </w:rPr>
  </w:style>
  <w:style w:type="paragraph" w:styleId="ListBullet2">
    <w:name w:val="List Bullet 2"/>
    <w:qFormat/>
    <w:rsid w:val="00097BB2"/>
    <w:pPr>
      <w:numPr>
        <w:numId w:val="19"/>
      </w:numPr>
      <w:tabs>
        <w:tab w:val="clear" w:pos="1276"/>
      </w:tabs>
      <w:spacing w:after="240"/>
      <w:ind w:left="1800" w:hanging="360"/>
      <w:jc w:val="both"/>
    </w:pPr>
    <w:rPr>
      <w:rFonts w:ascii="Arial" w:hAnsi="Arial"/>
      <w:color w:val="000000"/>
      <w:lang w:val="en-GB"/>
    </w:rPr>
  </w:style>
  <w:style w:type="paragraph" w:styleId="ListBullet3">
    <w:name w:val="List Bullet 3"/>
    <w:qFormat/>
    <w:rsid w:val="00097BB2"/>
    <w:pPr>
      <w:numPr>
        <w:numId w:val="20"/>
      </w:numPr>
      <w:tabs>
        <w:tab w:val="clear" w:pos="1919"/>
      </w:tabs>
      <w:spacing w:after="240"/>
      <w:ind w:left="1440"/>
      <w:jc w:val="both"/>
    </w:pPr>
    <w:rPr>
      <w:rFonts w:ascii="Arial" w:hAnsi="Arial"/>
      <w:color w:val="000000"/>
      <w:lang w:val="en-GB"/>
    </w:rPr>
  </w:style>
  <w:style w:type="paragraph" w:styleId="ListBullet4">
    <w:name w:val="List Bullet 4"/>
    <w:qFormat/>
    <w:rsid w:val="00097BB2"/>
    <w:pPr>
      <w:numPr>
        <w:numId w:val="21"/>
      </w:numPr>
      <w:tabs>
        <w:tab w:val="clear" w:pos="2977"/>
      </w:tabs>
      <w:spacing w:after="240"/>
      <w:ind w:left="1440" w:hanging="360"/>
      <w:jc w:val="both"/>
    </w:pPr>
    <w:rPr>
      <w:rFonts w:ascii="Arial" w:hAnsi="Arial"/>
      <w:color w:val="000000"/>
      <w:lang w:val="en-GB"/>
    </w:rPr>
  </w:style>
  <w:style w:type="paragraph" w:styleId="ListBullet5">
    <w:name w:val="List Bullet 5"/>
    <w:qFormat/>
    <w:rsid w:val="00097BB2"/>
    <w:pPr>
      <w:numPr>
        <w:numId w:val="22"/>
      </w:numPr>
      <w:tabs>
        <w:tab w:val="clear" w:pos="4394"/>
      </w:tabs>
      <w:spacing w:after="240"/>
      <w:ind w:left="1440" w:hanging="360"/>
      <w:jc w:val="both"/>
    </w:pPr>
    <w:rPr>
      <w:rFonts w:ascii="Arial" w:hAnsi="Arial"/>
      <w:color w:val="000000"/>
      <w:lang w:val="en-GB"/>
    </w:rPr>
  </w:style>
  <w:style w:type="character" w:styleId="PageNumber">
    <w:name w:val="page number"/>
    <w:uiPriority w:val="1"/>
    <w:rsid w:val="00097BB2"/>
  </w:style>
  <w:style w:type="paragraph" w:customStyle="1" w:styleId="Parties">
    <w:name w:val="Parties"/>
    <w:qFormat/>
    <w:rsid w:val="00097BB2"/>
    <w:pPr>
      <w:numPr>
        <w:numId w:val="25"/>
      </w:numPr>
      <w:tabs>
        <w:tab w:val="clear" w:pos="709"/>
      </w:tabs>
      <w:spacing w:after="240" w:line="240" w:lineRule="atLeast"/>
      <w:ind w:left="720" w:hanging="360"/>
      <w:jc w:val="both"/>
    </w:pPr>
    <w:rPr>
      <w:rFonts w:ascii="Arial" w:hAnsi="Arial"/>
      <w:color w:val="000000"/>
      <w:lang w:val="en-GB"/>
    </w:rPr>
  </w:style>
  <w:style w:type="paragraph" w:customStyle="1" w:styleId="LtrLvl2NumberList">
    <w:name w:val="Ltr Lvl 2 Number List"/>
    <w:qFormat/>
    <w:rsid w:val="00097BB2"/>
    <w:pPr>
      <w:numPr>
        <w:numId w:val="24"/>
      </w:numPr>
      <w:tabs>
        <w:tab w:val="clear" w:pos="1555"/>
      </w:tabs>
      <w:spacing w:after="240"/>
      <w:ind w:left="1440" w:hanging="360"/>
      <w:jc w:val="both"/>
    </w:pPr>
    <w:rPr>
      <w:rFonts w:ascii="Arial" w:hAnsi="Arial"/>
      <w:color w:val="000000"/>
      <w:lang w:val="en-GB" w:eastAsia="en-GB"/>
    </w:rPr>
  </w:style>
  <w:style w:type="paragraph" w:customStyle="1" w:styleId="Recitals">
    <w:name w:val="Recitals"/>
    <w:qFormat/>
    <w:rsid w:val="00097BB2"/>
    <w:pPr>
      <w:numPr>
        <w:numId w:val="26"/>
      </w:numPr>
      <w:tabs>
        <w:tab w:val="clear" w:pos="709"/>
      </w:tabs>
      <w:spacing w:after="240" w:line="240" w:lineRule="atLeast"/>
      <w:ind w:left="720" w:hanging="360"/>
      <w:jc w:val="both"/>
    </w:pPr>
    <w:rPr>
      <w:rFonts w:ascii="Arial" w:hAnsi="Arial"/>
      <w:color w:val="000000"/>
      <w:lang w:val="en-GB"/>
    </w:rPr>
  </w:style>
  <w:style w:type="paragraph" w:customStyle="1" w:styleId="ScheduleHeading">
    <w:name w:val="Schedule Heading"/>
    <w:next w:val="BodyText"/>
    <w:qFormat/>
    <w:rsid w:val="00097BB2"/>
    <w:pPr>
      <w:numPr>
        <w:numId w:val="27"/>
      </w:numPr>
      <w:spacing w:after="240"/>
      <w:ind w:left="1440" w:hanging="360"/>
      <w:jc w:val="center"/>
    </w:pPr>
    <w:rPr>
      <w:rFonts w:ascii="Arial" w:hAnsi="Arial"/>
      <w:b/>
      <w:caps/>
      <w:color w:val="000000"/>
      <w:lang w:val="en-GB" w:eastAsia="zh-CN"/>
    </w:rPr>
  </w:style>
  <w:style w:type="paragraph" w:customStyle="1" w:styleId="ScheduleLvl1">
    <w:name w:val="Schedule Lvl 1"/>
    <w:qFormat/>
    <w:rsid w:val="00097BB2"/>
    <w:pPr>
      <w:spacing w:after="240"/>
      <w:ind w:left="2160" w:hanging="360"/>
      <w:jc w:val="both"/>
    </w:pPr>
    <w:rPr>
      <w:rFonts w:ascii="Arial" w:hAnsi="Arial"/>
      <w:color w:val="000000"/>
      <w:lang w:val="en-GB" w:eastAsia="zh-CN"/>
    </w:rPr>
  </w:style>
  <w:style w:type="paragraph" w:customStyle="1" w:styleId="ScheduleLvl2">
    <w:name w:val="Schedule Lvl 2"/>
    <w:qFormat/>
    <w:rsid w:val="00097BB2"/>
    <w:pPr>
      <w:spacing w:after="240"/>
      <w:ind w:left="2880" w:hanging="180"/>
      <w:jc w:val="both"/>
      <w:outlineLvl w:val="2"/>
    </w:pPr>
    <w:rPr>
      <w:rFonts w:ascii="Arial" w:hAnsi="Arial"/>
      <w:color w:val="000000"/>
      <w:lang w:val="en-GB" w:eastAsia="zh-CN"/>
    </w:rPr>
  </w:style>
  <w:style w:type="paragraph" w:customStyle="1" w:styleId="ScheduleLvl3">
    <w:name w:val="Schedule Lvl 3"/>
    <w:qFormat/>
    <w:rsid w:val="00097BB2"/>
    <w:pPr>
      <w:spacing w:after="240"/>
      <w:ind w:left="3600" w:hanging="360"/>
      <w:jc w:val="both"/>
      <w:outlineLvl w:val="3"/>
    </w:pPr>
    <w:rPr>
      <w:rFonts w:ascii="Arial" w:hAnsi="Arial"/>
      <w:color w:val="000000"/>
      <w:lang w:val="en-GB" w:eastAsia="zh-CN"/>
    </w:rPr>
  </w:style>
  <w:style w:type="paragraph" w:customStyle="1" w:styleId="ScheduleLvl4">
    <w:name w:val="Schedule Lvl 4"/>
    <w:qFormat/>
    <w:rsid w:val="00097BB2"/>
    <w:pPr>
      <w:spacing w:after="240"/>
      <w:ind w:left="4320" w:hanging="360"/>
      <w:jc w:val="both"/>
      <w:outlineLvl w:val="4"/>
    </w:pPr>
    <w:rPr>
      <w:rFonts w:ascii="Arial" w:hAnsi="Arial"/>
      <w:color w:val="000000"/>
      <w:lang w:val="en-GB" w:eastAsia="zh-CN"/>
    </w:rPr>
  </w:style>
  <w:style w:type="paragraph" w:customStyle="1" w:styleId="ScheduleLvl5">
    <w:name w:val="Schedule Lvl 5"/>
    <w:qFormat/>
    <w:rsid w:val="00097BB2"/>
    <w:pPr>
      <w:spacing w:after="240"/>
      <w:ind w:left="5040" w:hanging="180"/>
      <w:jc w:val="both"/>
    </w:pPr>
    <w:rPr>
      <w:rFonts w:ascii="Arial" w:hAnsi="Arial"/>
      <w:color w:val="000000"/>
      <w:lang w:val="en-GB"/>
    </w:rPr>
  </w:style>
  <w:style w:type="paragraph" w:customStyle="1" w:styleId="ScheduleLvl6">
    <w:name w:val="Schedule Lvl 6"/>
    <w:qFormat/>
    <w:rsid w:val="00097BB2"/>
    <w:pPr>
      <w:spacing w:after="240"/>
      <w:ind w:left="5760" w:hanging="360"/>
      <w:jc w:val="both"/>
      <w:outlineLvl w:val="6"/>
    </w:pPr>
    <w:rPr>
      <w:rFonts w:ascii="Arial" w:hAnsi="Arial"/>
      <w:color w:val="000000"/>
      <w:lang w:val="en-GB" w:eastAsia="zh-CN"/>
    </w:rPr>
  </w:style>
  <w:style w:type="paragraph" w:customStyle="1" w:styleId="ScheduleLvl7">
    <w:name w:val="Schedule Lvl 7"/>
    <w:qFormat/>
    <w:rsid w:val="00097BB2"/>
    <w:pPr>
      <w:spacing w:after="240"/>
      <w:ind w:left="6480" w:hanging="360"/>
      <w:jc w:val="both"/>
      <w:outlineLvl w:val="7"/>
    </w:pPr>
    <w:rPr>
      <w:rFonts w:ascii="Arial" w:hAnsi="Arial"/>
      <w:color w:val="000000"/>
      <w:lang w:val="en-GB" w:eastAsia="zh-CN"/>
    </w:rPr>
  </w:style>
  <w:style w:type="paragraph" w:customStyle="1" w:styleId="Title-Ct">
    <w:name w:val="Title-Ct."/>
    <w:next w:val="Normal"/>
    <w:qFormat/>
    <w:rsid w:val="00097BB2"/>
    <w:pPr>
      <w:spacing w:after="240"/>
      <w:jc w:val="center"/>
    </w:pPr>
    <w:rPr>
      <w:rFonts w:ascii="Arial" w:hAnsi="Arial"/>
      <w:color w:val="000000"/>
      <w:lang w:val="en-GB" w:eastAsia="en-GB"/>
    </w:rPr>
  </w:style>
  <w:style w:type="paragraph" w:customStyle="1" w:styleId="Title-CtBl">
    <w:name w:val="Title-Ct.Bl."/>
    <w:next w:val="Normal"/>
    <w:qFormat/>
    <w:rsid w:val="00097BB2"/>
    <w:pPr>
      <w:spacing w:after="240"/>
      <w:jc w:val="center"/>
    </w:pPr>
    <w:rPr>
      <w:rFonts w:ascii="Arial" w:hAnsi="Arial"/>
      <w:b/>
      <w:color w:val="000000"/>
      <w:lang w:val="en-GB" w:eastAsia="en-GB"/>
    </w:rPr>
  </w:style>
  <w:style w:type="paragraph" w:customStyle="1" w:styleId="Title-CtCp">
    <w:name w:val="Title-Ct.Cp."/>
    <w:next w:val="Normal"/>
    <w:qFormat/>
    <w:rsid w:val="00097BB2"/>
    <w:pPr>
      <w:spacing w:after="240"/>
      <w:jc w:val="center"/>
    </w:pPr>
    <w:rPr>
      <w:rFonts w:ascii="Arial" w:hAnsi="Arial"/>
      <w:caps/>
      <w:color w:val="000000"/>
      <w:lang w:val="en-GB" w:eastAsia="en-GB"/>
    </w:rPr>
  </w:style>
  <w:style w:type="paragraph" w:customStyle="1" w:styleId="Title-CtCpBl">
    <w:name w:val="Title-Ct.Cp.Bl."/>
    <w:next w:val="Normal"/>
    <w:qFormat/>
    <w:rsid w:val="00097BB2"/>
    <w:pPr>
      <w:spacing w:after="240"/>
      <w:jc w:val="center"/>
    </w:pPr>
    <w:rPr>
      <w:rFonts w:ascii="Arial" w:hAnsi="Arial"/>
      <w:b/>
      <w:caps/>
      <w:color w:val="000000"/>
      <w:lang w:val="en-GB" w:eastAsia="en-GB"/>
    </w:rPr>
  </w:style>
  <w:style w:type="paragraph" w:customStyle="1" w:styleId="Title-Lft">
    <w:name w:val="Title-Lft."/>
    <w:next w:val="Normal"/>
    <w:qFormat/>
    <w:rsid w:val="00097BB2"/>
    <w:pPr>
      <w:spacing w:after="240"/>
      <w:jc w:val="both"/>
    </w:pPr>
    <w:rPr>
      <w:rFonts w:ascii="Arial" w:hAnsi="Arial"/>
      <w:color w:val="000000"/>
      <w:lang w:val="en-GB" w:eastAsia="en-GB"/>
    </w:rPr>
  </w:style>
  <w:style w:type="paragraph" w:customStyle="1" w:styleId="Title-LftBl">
    <w:name w:val="Title-Lft.Bl."/>
    <w:next w:val="Normal"/>
    <w:qFormat/>
    <w:rsid w:val="00097BB2"/>
    <w:pPr>
      <w:spacing w:after="240"/>
      <w:jc w:val="both"/>
    </w:pPr>
    <w:rPr>
      <w:rFonts w:ascii="Arial" w:hAnsi="Arial"/>
      <w:b/>
      <w:color w:val="000000"/>
      <w:lang w:val="en-GB" w:eastAsia="en-GB"/>
    </w:rPr>
  </w:style>
  <w:style w:type="paragraph" w:customStyle="1" w:styleId="Title-LftCp">
    <w:name w:val="Title-Lft.Cp."/>
    <w:next w:val="Normal"/>
    <w:qFormat/>
    <w:rsid w:val="00097BB2"/>
    <w:pPr>
      <w:spacing w:after="240"/>
      <w:jc w:val="both"/>
    </w:pPr>
    <w:rPr>
      <w:rFonts w:ascii="Arial" w:hAnsi="Arial"/>
      <w:caps/>
      <w:color w:val="000000"/>
      <w:lang w:val="en-GB" w:eastAsia="en-GB"/>
    </w:rPr>
  </w:style>
  <w:style w:type="paragraph" w:customStyle="1" w:styleId="Title-LftCpBl">
    <w:name w:val="Title-Lft.Cp.Bl."/>
    <w:next w:val="Normal"/>
    <w:qFormat/>
    <w:rsid w:val="00097BB2"/>
    <w:pPr>
      <w:spacing w:after="240"/>
      <w:jc w:val="both"/>
    </w:pPr>
    <w:rPr>
      <w:rFonts w:ascii="Arial" w:hAnsi="Arial"/>
      <w:b/>
      <w:caps/>
      <w:color w:val="000000"/>
      <w:lang w:val="en-GB" w:eastAsia="en-GB"/>
    </w:rPr>
  </w:style>
  <w:style w:type="paragraph" w:customStyle="1" w:styleId="toc">
    <w:name w:val="toc"/>
    <w:qFormat/>
    <w:rsid w:val="00097BB2"/>
    <w:pPr>
      <w:spacing w:after="240"/>
      <w:jc w:val="both"/>
    </w:pPr>
    <w:rPr>
      <w:rFonts w:ascii="Arial" w:hAnsi="Arial"/>
      <w:b/>
      <w:color w:val="000000"/>
      <w:lang w:val="en-GB" w:eastAsia="en-GB"/>
    </w:rPr>
  </w:style>
  <w:style w:type="paragraph" w:styleId="TOC4">
    <w:name w:val="toc 4"/>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5">
    <w:name w:val="toc 5"/>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6">
    <w:name w:val="toc 6"/>
    <w:basedOn w:val="Normal"/>
    <w:next w:val="Normal"/>
    <w:autoRedefine/>
    <w:uiPriority w:val="39"/>
    <w:rsid w:val="00097BB2"/>
    <w:pPr>
      <w:spacing w:line="240" w:lineRule="atLeast"/>
      <w:jc w:val="both"/>
    </w:pPr>
    <w:rPr>
      <w:color w:val="000000"/>
    </w:rPr>
  </w:style>
  <w:style w:type="paragraph" w:styleId="TOC7">
    <w:name w:val="toc 7"/>
    <w:basedOn w:val="Normal"/>
    <w:next w:val="Normal"/>
    <w:autoRedefine/>
    <w:uiPriority w:val="39"/>
    <w:rsid w:val="00097BB2"/>
    <w:pPr>
      <w:spacing w:line="240" w:lineRule="atLeast"/>
      <w:jc w:val="both"/>
    </w:pPr>
    <w:rPr>
      <w:color w:val="000000"/>
    </w:rPr>
  </w:style>
  <w:style w:type="paragraph" w:styleId="TOC8">
    <w:name w:val="toc 8"/>
    <w:basedOn w:val="Normal"/>
    <w:next w:val="Normal"/>
    <w:autoRedefine/>
    <w:uiPriority w:val="39"/>
    <w:rsid w:val="00097BB2"/>
    <w:pPr>
      <w:spacing w:line="240" w:lineRule="atLeast"/>
      <w:jc w:val="both"/>
    </w:pPr>
    <w:rPr>
      <w:color w:val="000000"/>
    </w:rPr>
  </w:style>
  <w:style w:type="paragraph" w:styleId="TOC9">
    <w:name w:val="toc 9"/>
    <w:basedOn w:val="Normal"/>
    <w:next w:val="Normal"/>
    <w:autoRedefine/>
    <w:uiPriority w:val="39"/>
    <w:rsid w:val="00097BB2"/>
    <w:pPr>
      <w:spacing w:line="240" w:lineRule="atLeast"/>
      <w:jc w:val="both"/>
    </w:pPr>
    <w:rPr>
      <w:color w:val="000000"/>
    </w:rPr>
  </w:style>
  <w:style w:type="character" w:styleId="Strong">
    <w:name w:val="Strong"/>
    <w:uiPriority w:val="22"/>
    <w:qFormat/>
    <w:rsid w:val="00097BB2"/>
    <w:rPr>
      <w:b/>
      <w:bCs/>
    </w:rPr>
  </w:style>
  <w:style w:type="character" w:styleId="Emphasis">
    <w:name w:val="Emphasis"/>
    <w:uiPriority w:val="20"/>
    <w:qFormat/>
    <w:rsid w:val="00097BB2"/>
    <w:rPr>
      <w:i/>
      <w:iCs/>
    </w:rPr>
  </w:style>
  <w:style w:type="paragraph" w:customStyle="1" w:styleId="Default">
    <w:name w:val="Default"/>
    <w:rsid w:val="00097BB2"/>
    <w:pPr>
      <w:autoSpaceDE w:val="0"/>
      <w:autoSpaceDN w:val="0"/>
      <w:adjustRightInd w:val="0"/>
    </w:pPr>
    <w:rPr>
      <w:rFonts w:ascii="NLULE L+ Clan" w:hAnsi="NLULE L+ Clan" w:cs="NLULE L+ Clan"/>
      <w:color w:val="000000"/>
      <w:sz w:val="24"/>
      <w:szCs w:val="24"/>
      <w:lang w:val="en-GB" w:eastAsia="en-GB"/>
    </w:rPr>
  </w:style>
  <w:style w:type="paragraph" w:customStyle="1" w:styleId="Pa0">
    <w:name w:val="Pa0"/>
    <w:basedOn w:val="Default"/>
    <w:next w:val="Default"/>
    <w:uiPriority w:val="99"/>
    <w:rsid w:val="00097BB2"/>
    <w:pPr>
      <w:spacing w:line="241" w:lineRule="atLeast"/>
    </w:pPr>
    <w:rPr>
      <w:rFonts w:cs="Times New Roman"/>
    </w:rPr>
  </w:style>
  <w:style w:type="character" w:customStyle="1" w:styleId="A0">
    <w:name w:val="A0"/>
    <w:uiPriority w:val="99"/>
    <w:rsid w:val="00097BB2"/>
    <w:rPr>
      <w:rFonts w:cs="NLULE L+ Clan"/>
      <w:b/>
      <w:bCs/>
      <w:color w:val="000000"/>
      <w:sz w:val="64"/>
      <w:szCs w:val="64"/>
    </w:rPr>
  </w:style>
  <w:style w:type="paragraph" w:styleId="DocumentMap">
    <w:name w:val="Document Map"/>
    <w:basedOn w:val="Normal"/>
    <w:link w:val="DocumentMapChar"/>
    <w:rsid w:val="00C24919"/>
    <w:rPr>
      <w:rFonts w:ascii="Times New Roman" w:hAnsi="Times New Roman"/>
      <w:sz w:val="24"/>
      <w:szCs w:val="24"/>
    </w:rPr>
  </w:style>
  <w:style w:type="character" w:customStyle="1" w:styleId="DocumentMapChar">
    <w:name w:val="Document Map Char"/>
    <w:basedOn w:val="DefaultParagraphFont"/>
    <w:link w:val="DocumentMap"/>
    <w:rsid w:val="00C24919"/>
    <w:rPr>
      <w:sz w:val="24"/>
      <w:szCs w:val="24"/>
      <w:lang w:val="en-GB"/>
    </w:rPr>
  </w:style>
  <w:style w:type="character" w:styleId="UnresolvedMention">
    <w:name w:val="Unresolved Mention"/>
    <w:basedOn w:val="DefaultParagraphFont"/>
    <w:rsid w:val="005941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77577">
      <w:bodyDiv w:val="1"/>
      <w:marLeft w:val="0"/>
      <w:marRight w:val="0"/>
      <w:marTop w:val="0"/>
      <w:marBottom w:val="0"/>
      <w:divBdr>
        <w:top w:val="none" w:sz="0" w:space="0" w:color="auto"/>
        <w:left w:val="none" w:sz="0" w:space="0" w:color="auto"/>
        <w:bottom w:val="none" w:sz="0" w:space="0" w:color="auto"/>
        <w:right w:val="none" w:sz="0" w:space="0" w:color="auto"/>
      </w:divBdr>
    </w:div>
    <w:div w:id="140004468">
      <w:bodyDiv w:val="1"/>
      <w:marLeft w:val="0"/>
      <w:marRight w:val="0"/>
      <w:marTop w:val="0"/>
      <w:marBottom w:val="0"/>
      <w:divBdr>
        <w:top w:val="none" w:sz="0" w:space="0" w:color="auto"/>
        <w:left w:val="none" w:sz="0" w:space="0" w:color="auto"/>
        <w:bottom w:val="none" w:sz="0" w:space="0" w:color="auto"/>
        <w:right w:val="none" w:sz="0" w:space="0" w:color="auto"/>
      </w:divBdr>
      <w:divsChild>
        <w:div w:id="1990862384">
          <w:marLeft w:val="0"/>
          <w:marRight w:val="0"/>
          <w:marTop w:val="0"/>
          <w:marBottom w:val="0"/>
          <w:divBdr>
            <w:top w:val="none" w:sz="0" w:space="0" w:color="auto"/>
            <w:left w:val="none" w:sz="0" w:space="0" w:color="auto"/>
            <w:bottom w:val="none" w:sz="0" w:space="0" w:color="auto"/>
            <w:right w:val="none" w:sz="0" w:space="0" w:color="auto"/>
          </w:divBdr>
          <w:divsChild>
            <w:div w:id="1031809203">
              <w:marLeft w:val="0"/>
              <w:marRight w:val="0"/>
              <w:marTop w:val="0"/>
              <w:marBottom w:val="0"/>
              <w:divBdr>
                <w:top w:val="none" w:sz="0" w:space="0" w:color="auto"/>
                <w:left w:val="none" w:sz="0" w:space="0" w:color="auto"/>
                <w:bottom w:val="none" w:sz="0" w:space="0" w:color="auto"/>
                <w:right w:val="none" w:sz="0" w:space="0" w:color="auto"/>
              </w:divBdr>
              <w:divsChild>
                <w:div w:id="1308128246">
                  <w:marLeft w:val="0"/>
                  <w:marRight w:val="0"/>
                  <w:marTop w:val="0"/>
                  <w:marBottom w:val="0"/>
                  <w:divBdr>
                    <w:top w:val="none" w:sz="0" w:space="0" w:color="auto"/>
                    <w:left w:val="none" w:sz="0" w:space="0" w:color="auto"/>
                    <w:bottom w:val="none" w:sz="0" w:space="0" w:color="auto"/>
                    <w:right w:val="none" w:sz="0" w:space="0" w:color="auto"/>
                  </w:divBdr>
                  <w:divsChild>
                    <w:div w:id="12369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2329">
      <w:bodyDiv w:val="1"/>
      <w:marLeft w:val="0"/>
      <w:marRight w:val="0"/>
      <w:marTop w:val="0"/>
      <w:marBottom w:val="0"/>
      <w:divBdr>
        <w:top w:val="none" w:sz="0" w:space="0" w:color="auto"/>
        <w:left w:val="none" w:sz="0" w:space="0" w:color="auto"/>
        <w:bottom w:val="none" w:sz="0" w:space="0" w:color="auto"/>
        <w:right w:val="none" w:sz="0" w:space="0" w:color="auto"/>
      </w:divBdr>
      <w:divsChild>
        <w:div w:id="1594901823">
          <w:marLeft w:val="0"/>
          <w:marRight w:val="0"/>
          <w:marTop w:val="0"/>
          <w:marBottom w:val="0"/>
          <w:divBdr>
            <w:top w:val="none" w:sz="0" w:space="0" w:color="auto"/>
            <w:left w:val="none" w:sz="0" w:space="0" w:color="auto"/>
            <w:bottom w:val="none" w:sz="0" w:space="0" w:color="auto"/>
            <w:right w:val="none" w:sz="0" w:space="0" w:color="auto"/>
          </w:divBdr>
          <w:divsChild>
            <w:div w:id="430510921">
              <w:marLeft w:val="0"/>
              <w:marRight w:val="0"/>
              <w:marTop w:val="0"/>
              <w:marBottom w:val="0"/>
              <w:divBdr>
                <w:top w:val="none" w:sz="0" w:space="0" w:color="auto"/>
                <w:left w:val="none" w:sz="0" w:space="0" w:color="auto"/>
                <w:bottom w:val="none" w:sz="0" w:space="0" w:color="auto"/>
                <w:right w:val="none" w:sz="0" w:space="0" w:color="auto"/>
              </w:divBdr>
              <w:divsChild>
                <w:div w:id="1872762518">
                  <w:marLeft w:val="0"/>
                  <w:marRight w:val="0"/>
                  <w:marTop w:val="0"/>
                  <w:marBottom w:val="0"/>
                  <w:divBdr>
                    <w:top w:val="none" w:sz="0" w:space="0" w:color="auto"/>
                    <w:left w:val="none" w:sz="0" w:space="0" w:color="auto"/>
                    <w:bottom w:val="none" w:sz="0" w:space="0" w:color="auto"/>
                    <w:right w:val="none" w:sz="0" w:space="0" w:color="auto"/>
                  </w:divBdr>
                  <w:divsChild>
                    <w:div w:id="2143889520">
                      <w:marLeft w:val="0"/>
                      <w:marRight w:val="0"/>
                      <w:marTop w:val="0"/>
                      <w:marBottom w:val="0"/>
                      <w:divBdr>
                        <w:top w:val="none" w:sz="0" w:space="0" w:color="auto"/>
                        <w:left w:val="none" w:sz="0" w:space="0" w:color="auto"/>
                        <w:bottom w:val="none" w:sz="0" w:space="0" w:color="auto"/>
                        <w:right w:val="none" w:sz="0" w:space="0" w:color="auto"/>
                      </w:divBdr>
                      <w:divsChild>
                        <w:div w:id="870192860">
                          <w:marLeft w:val="0"/>
                          <w:marRight w:val="0"/>
                          <w:marTop w:val="0"/>
                          <w:marBottom w:val="0"/>
                          <w:divBdr>
                            <w:top w:val="none" w:sz="0" w:space="0" w:color="auto"/>
                            <w:left w:val="none" w:sz="0" w:space="0" w:color="auto"/>
                            <w:bottom w:val="none" w:sz="0" w:space="0" w:color="auto"/>
                            <w:right w:val="none" w:sz="0" w:space="0" w:color="auto"/>
                          </w:divBdr>
                          <w:divsChild>
                            <w:div w:id="14506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320891">
      <w:bodyDiv w:val="1"/>
      <w:marLeft w:val="0"/>
      <w:marRight w:val="0"/>
      <w:marTop w:val="0"/>
      <w:marBottom w:val="0"/>
      <w:divBdr>
        <w:top w:val="none" w:sz="0" w:space="0" w:color="auto"/>
        <w:left w:val="none" w:sz="0" w:space="0" w:color="auto"/>
        <w:bottom w:val="none" w:sz="0" w:space="0" w:color="auto"/>
        <w:right w:val="none" w:sz="0" w:space="0" w:color="auto"/>
      </w:divBdr>
      <w:divsChild>
        <w:div w:id="2010018060">
          <w:marLeft w:val="0"/>
          <w:marRight w:val="0"/>
          <w:marTop w:val="0"/>
          <w:marBottom w:val="0"/>
          <w:divBdr>
            <w:top w:val="none" w:sz="0" w:space="0" w:color="auto"/>
            <w:left w:val="none" w:sz="0" w:space="0" w:color="auto"/>
            <w:bottom w:val="none" w:sz="0" w:space="0" w:color="auto"/>
            <w:right w:val="none" w:sz="0" w:space="0" w:color="auto"/>
          </w:divBdr>
          <w:divsChild>
            <w:div w:id="305277691">
              <w:marLeft w:val="0"/>
              <w:marRight w:val="0"/>
              <w:marTop w:val="0"/>
              <w:marBottom w:val="0"/>
              <w:divBdr>
                <w:top w:val="none" w:sz="0" w:space="0" w:color="auto"/>
                <w:left w:val="none" w:sz="0" w:space="0" w:color="auto"/>
                <w:bottom w:val="none" w:sz="0" w:space="0" w:color="auto"/>
                <w:right w:val="none" w:sz="0" w:space="0" w:color="auto"/>
              </w:divBdr>
              <w:divsChild>
                <w:div w:id="12425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87480">
      <w:bodyDiv w:val="1"/>
      <w:marLeft w:val="0"/>
      <w:marRight w:val="0"/>
      <w:marTop w:val="0"/>
      <w:marBottom w:val="0"/>
      <w:divBdr>
        <w:top w:val="none" w:sz="0" w:space="0" w:color="auto"/>
        <w:left w:val="none" w:sz="0" w:space="0" w:color="auto"/>
        <w:bottom w:val="none" w:sz="0" w:space="0" w:color="auto"/>
        <w:right w:val="none" w:sz="0" w:space="0" w:color="auto"/>
      </w:divBdr>
      <w:divsChild>
        <w:div w:id="1645500276">
          <w:marLeft w:val="0"/>
          <w:marRight w:val="0"/>
          <w:marTop w:val="0"/>
          <w:marBottom w:val="0"/>
          <w:divBdr>
            <w:top w:val="none" w:sz="0" w:space="0" w:color="auto"/>
            <w:left w:val="none" w:sz="0" w:space="0" w:color="auto"/>
            <w:bottom w:val="none" w:sz="0" w:space="0" w:color="auto"/>
            <w:right w:val="none" w:sz="0" w:space="0" w:color="auto"/>
          </w:divBdr>
          <w:divsChild>
            <w:div w:id="1982998967">
              <w:marLeft w:val="0"/>
              <w:marRight w:val="0"/>
              <w:marTop w:val="0"/>
              <w:marBottom w:val="0"/>
              <w:divBdr>
                <w:top w:val="none" w:sz="0" w:space="0" w:color="auto"/>
                <w:left w:val="none" w:sz="0" w:space="0" w:color="auto"/>
                <w:bottom w:val="none" w:sz="0" w:space="0" w:color="auto"/>
                <w:right w:val="none" w:sz="0" w:space="0" w:color="auto"/>
              </w:divBdr>
              <w:divsChild>
                <w:div w:id="1322154469">
                  <w:marLeft w:val="0"/>
                  <w:marRight w:val="0"/>
                  <w:marTop w:val="0"/>
                  <w:marBottom w:val="0"/>
                  <w:divBdr>
                    <w:top w:val="none" w:sz="0" w:space="0" w:color="auto"/>
                    <w:left w:val="none" w:sz="0" w:space="0" w:color="auto"/>
                    <w:bottom w:val="none" w:sz="0" w:space="0" w:color="auto"/>
                    <w:right w:val="none" w:sz="0" w:space="0" w:color="auto"/>
                  </w:divBdr>
                  <w:divsChild>
                    <w:div w:id="7562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743928">
      <w:bodyDiv w:val="1"/>
      <w:marLeft w:val="0"/>
      <w:marRight w:val="0"/>
      <w:marTop w:val="0"/>
      <w:marBottom w:val="0"/>
      <w:divBdr>
        <w:top w:val="none" w:sz="0" w:space="0" w:color="auto"/>
        <w:left w:val="none" w:sz="0" w:space="0" w:color="auto"/>
        <w:bottom w:val="none" w:sz="0" w:space="0" w:color="auto"/>
        <w:right w:val="none" w:sz="0" w:space="0" w:color="auto"/>
      </w:divBdr>
    </w:div>
    <w:div w:id="459609904">
      <w:bodyDiv w:val="1"/>
      <w:marLeft w:val="0"/>
      <w:marRight w:val="0"/>
      <w:marTop w:val="0"/>
      <w:marBottom w:val="0"/>
      <w:divBdr>
        <w:top w:val="none" w:sz="0" w:space="0" w:color="auto"/>
        <w:left w:val="none" w:sz="0" w:space="0" w:color="auto"/>
        <w:bottom w:val="none" w:sz="0" w:space="0" w:color="auto"/>
        <w:right w:val="none" w:sz="0" w:space="0" w:color="auto"/>
      </w:divBdr>
    </w:div>
    <w:div w:id="464353656">
      <w:bodyDiv w:val="1"/>
      <w:marLeft w:val="0"/>
      <w:marRight w:val="0"/>
      <w:marTop w:val="0"/>
      <w:marBottom w:val="0"/>
      <w:divBdr>
        <w:top w:val="none" w:sz="0" w:space="0" w:color="auto"/>
        <w:left w:val="none" w:sz="0" w:space="0" w:color="auto"/>
        <w:bottom w:val="none" w:sz="0" w:space="0" w:color="auto"/>
        <w:right w:val="none" w:sz="0" w:space="0" w:color="auto"/>
      </w:divBdr>
    </w:div>
    <w:div w:id="466626567">
      <w:bodyDiv w:val="1"/>
      <w:marLeft w:val="0"/>
      <w:marRight w:val="0"/>
      <w:marTop w:val="0"/>
      <w:marBottom w:val="0"/>
      <w:divBdr>
        <w:top w:val="none" w:sz="0" w:space="0" w:color="auto"/>
        <w:left w:val="none" w:sz="0" w:space="0" w:color="auto"/>
        <w:bottom w:val="none" w:sz="0" w:space="0" w:color="auto"/>
        <w:right w:val="none" w:sz="0" w:space="0" w:color="auto"/>
      </w:divBdr>
    </w:div>
    <w:div w:id="546650333">
      <w:bodyDiv w:val="1"/>
      <w:marLeft w:val="0"/>
      <w:marRight w:val="0"/>
      <w:marTop w:val="0"/>
      <w:marBottom w:val="0"/>
      <w:divBdr>
        <w:top w:val="none" w:sz="0" w:space="0" w:color="auto"/>
        <w:left w:val="none" w:sz="0" w:space="0" w:color="auto"/>
        <w:bottom w:val="none" w:sz="0" w:space="0" w:color="auto"/>
        <w:right w:val="none" w:sz="0" w:space="0" w:color="auto"/>
      </w:divBdr>
    </w:div>
    <w:div w:id="645286006">
      <w:bodyDiv w:val="1"/>
      <w:marLeft w:val="0"/>
      <w:marRight w:val="0"/>
      <w:marTop w:val="0"/>
      <w:marBottom w:val="0"/>
      <w:divBdr>
        <w:top w:val="none" w:sz="0" w:space="0" w:color="auto"/>
        <w:left w:val="none" w:sz="0" w:space="0" w:color="auto"/>
        <w:bottom w:val="none" w:sz="0" w:space="0" w:color="auto"/>
        <w:right w:val="none" w:sz="0" w:space="0" w:color="auto"/>
      </w:divBdr>
      <w:divsChild>
        <w:div w:id="75791963">
          <w:marLeft w:val="0"/>
          <w:marRight w:val="0"/>
          <w:marTop w:val="0"/>
          <w:marBottom w:val="0"/>
          <w:divBdr>
            <w:top w:val="none" w:sz="0" w:space="0" w:color="auto"/>
            <w:left w:val="none" w:sz="0" w:space="0" w:color="auto"/>
            <w:bottom w:val="none" w:sz="0" w:space="0" w:color="auto"/>
            <w:right w:val="none" w:sz="0" w:space="0" w:color="auto"/>
          </w:divBdr>
          <w:divsChild>
            <w:div w:id="645665650">
              <w:marLeft w:val="0"/>
              <w:marRight w:val="0"/>
              <w:marTop w:val="0"/>
              <w:marBottom w:val="0"/>
              <w:divBdr>
                <w:top w:val="none" w:sz="0" w:space="0" w:color="auto"/>
                <w:left w:val="none" w:sz="0" w:space="0" w:color="auto"/>
                <w:bottom w:val="none" w:sz="0" w:space="0" w:color="auto"/>
                <w:right w:val="none" w:sz="0" w:space="0" w:color="auto"/>
              </w:divBdr>
              <w:divsChild>
                <w:div w:id="1020664801">
                  <w:marLeft w:val="0"/>
                  <w:marRight w:val="0"/>
                  <w:marTop w:val="0"/>
                  <w:marBottom w:val="0"/>
                  <w:divBdr>
                    <w:top w:val="none" w:sz="0" w:space="0" w:color="auto"/>
                    <w:left w:val="none" w:sz="0" w:space="0" w:color="auto"/>
                    <w:bottom w:val="none" w:sz="0" w:space="0" w:color="auto"/>
                    <w:right w:val="none" w:sz="0" w:space="0" w:color="auto"/>
                  </w:divBdr>
                  <w:divsChild>
                    <w:div w:id="12257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641976">
      <w:bodyDiv w:val="1"/>
      <w:marLeft w:val="0"/>
      <w:marRight w:val="0"/>
      <w:marTop w:val="0"/>
      <w:marBottom w:val="0"/>
      <w:divBdr>
        <w:top w:val="none" w:sz="0" w:space="0" w:color="auto"/>
        <w:left w:val="none" w:sz="0" w:space="0" w:color="auto"/>
        <w:bottom w:val="none" w:sz="0" w:space="0" w:color="auto"/>
        <w:right w:val="none" w:sz="0" w:space="0" w:color="auto"/>
      </w:divBdr>
    </w:div>
    <w:div w:id="834806698">
      <w:bodyDiv w:val="1"/>
      <w:marLeft w:val="0"/>
      <w:marRight w:val="0"/>
      <w:marTop w:val="0"/>
      <w:marBottom w:val="0"/>
      <w:divBdr>
        <w:top w:val="none" w:sz="0" w:space="0" w:color="auto"/>
        <w:left w:val="none" w:sz="0" w:space="0" w:color="auto"/>
        <w:bottom w:val="none" w:sz="0" w:space="0" w:color="auto"/>
        <w:right w:val="none" w:sz="0" w:space="0" w:color="auto"/>
      </w:divBdr>
    </w:div>
    <w:div w:id="844787328">
      <w:bodyDiv w:val="1"/>
      <w:marLeft w:val="0"/>
      <w:marRight w:val="0"/>
      <w:marTop w:val="0"/>
      <w:marBottom w:val="0"/>
      <w:divBdr>
        <w:top w:val="none" w:sz="0" w:space="0" w:color="auto"/>
        <w:left w:val="none" w:sz="0" w:space="0" w:color="auto"/>
        <w:bottom w:val="none" w:sz="0" w:space="0" w:color="auto"/>
        <w:right w:val="none" w:sz="0" w:space="0" w:color="auto"/>
      </w:divBdr>
      <w:divsChild>
        <w:div w:id="1728989537">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0638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7451">
      <w:bodyDiv w:val="1"/>
      <w:marLeft w:val="0"/>
      <w:marRight w:val="0"/>
      <w:marTop w:val="0"/>
      <w:marBottom w:val="0"/>
      <w:divBdr>
        <w:top w:val="none" w:sz="0" w:space="0" w:color="auto"/>
        <w:left w:val="none" w:sz="0" w:space="0" w:color="auto"/>
        <w:bottom w:val="none" w:sz="0" w:space="0" w:color="auto"/>
        <w:right w:val="none" w:sz="0" w:space="0" w:color="auto"/>
      </w:divBdr>
    </w:div>
    <w:div w:id="912202435">
      <w:bodyDiv w:val="1"/>
      <w:marLeft w:val="0"/>
      <w:marRight w:val="0"/>
      <w:marTop w:val="0"/>
      <w:marBottom w:val="0"/>
      <w:divBdr>
        <w:top w:val="none" w:sz="0" w:space="0" w:color="auto"/>
        <w:left w:val="none" w:sz="0" w:space="0" w:color="auto"/>
        <w:bottom w:val="none" w:sz="0" w:space="0" w:color="auto"/>
        <w:right w:val="none" w:sz="0" w:space="0" w:color="auto"/>
      </w:divBdr>
    </w:div>
    <w:div w:id="912392990">
      <w:bodyDiv w:val="1"/>
      <w:marLeft w:val="0"/>
      <w:marRight w:val="0"/>
      <w:marTop w:val="0"/>
      <w:marBottom w:val="0"/>
      <w:divBdr>
        <w:top w:val="none" w:sz="0" w:space="0" w:color="auto"/>
        <w:left w:val="none" w:sz="0" w:space="0" w:color="auto"/>
        <w:bottom w:val="none" w:sz="0" w:space="0" w:color="auto"/>
        <w:right w:val="none" w:sz="0" w:space="0" w:color="auto"/>
      </w:divBdr>
    </w:div>
    <w:div w:id="1059668766">
      <w:bodyDiv w:val="1"/>
      <w:marLeft w:val="0"/>
      <w:marRight w:val="0"/>
      <w:marTop w:val="0"/>
      <w:marBottom w:val="0"/>
      <w:divBdr>
        <w:top w:val="none" w:sz="0" w:space="0" w:color="auto"/>
        <w:left w:val="none" w:sz="0" w:space="0" w:color="auto"/>
        <w:bottom w:val="none" w:sz="0" w:space="0" w:color="auto"/>
        <w:right w:val="none" w:sz="0" w:space="0" w:color="auto"/>
      </w:divBdr>
      <w:divsChild>
        <w:div w:id="1278219300">
          <w:marLeft w:val="0"/>
          <w:marRight w:val="0"/>
          <w:marTop w:val="0"/>
          <w:marBottom w:val="0"/>
          <w:divBdr>
            <w:top w:val="none" w:sz="0" w:space="0" w:color="auto"/>
            <w:left w:val="none" w:sz="0" w:space="0" w:color="auto"/>
            <w:bottom w:val="none" w:sz="0" w:space="0" w:color="auto"/>
            <w:right w:val="none" w:sz="0" w:space="0" w:color="auto"/>
          </w:divBdr>
          <w:divsChild>
            <w:div w:id="719748433">
              <w:marLeft w:val="0"/>
              <w:marRight w:val="0"/>
              <w:marTop w:val="480"/>
              <w:marBottom w:val="360"/>
              <w:divBdr>
                <w:top w:val="none" w:sz="0" w:space="0" w:color="auto"/>
                <w:left w:val="none" w:sz="0" w:space="0" w:color="auto"/>
                <w:bottom w:val="none" w:sz="0" w:space="0" w:color="auto"/>
                <w:right w:val="none" w:sz="0" w:space="0" w:color="auto"/>
              </w:divBdr>
              <w:divsChild>
                <w:div w:id="2078702251">
                  <w:marLeft w:val="0"/>
                  <w:marRight w:val="0"/>
                  <w:marTop w:val="0"/>
                  <w:marBottom w:val="0"/>
                  <w:divBdr>
                    <w:top w:val="none" w:sz="0" w:space="0" w:color="auto"/>
                    <w:left w:val="none" w:sz="0" w:space="0" w:color="auto"/>
                    <w:bottom w:val="none" w:sz="0" w:space="0" w:color="auto"/>
                    <w:right w:val="none" w:sz="0" w:space="0" w:color="auto"/>
                  </w:divBdr>
                  <w:divsChild>
                    <w:div w:id="12335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087512">
      <w:bodyDiv w:val="1"/>
      <w:marLeft w:val="0"/>
      <w:marRight w:val="0"/>
      <w:marTop w:val="0"/>
      <w:marBottom w:val="0"/>
      <w:divBdr>
        <w:top w:val="none" w:sz="0" w:space="0" w:color="auto"/>
        <w:left w:val="none" w:sz="0" w:space="0" w:color="auto"/>
        <w:bottom w:val="none" w:sz="0" w:space="0" w:color="auto"/>
        <w:right w:val="none" w:sz="0" w:space="0" w:color="auto"/>
      </w:divBdr>
    </w:div>
    <w:div w:id="1095589479">
      <w:bodyDiv w:val="1"/>
      <w:marLeft w:val="0"/>
      <w:marRight w:val="0"/>
      <w:marTop w:val="0"/>
      <w:marBottom w:val="0"/>
      <w:divBdr>
        <w:top w:val="none" w:sz="0" w:space="0" w:color="auto"/>
        <w:left w:val="none" w:sz="0" w:space="0" w:color="auto"/>
        <w:bottom w:val="none" w:sz="0" w:space="0" w:color="auto"/>
        <w:right w:val="none" w:sz="0" w:space="0" w:color="auto"/>
      </w:divBdr>
    </w:div>
    <w:div w:id="1104376587">
      <w:bodyDiv w:val="1"/>
      <w:marLeft w:val="0"/>
      <w:marRight w:val="0"/>
      <w:marTop w:val="0"/>
      <w:marBottom w:val="0"/>
      <w:divBdr>
        <w:top w:val="none" w:sz="0" w:space="0" w:color="auto"/>
        <w:left w:val="none" w:sz="0" w:space="0" w:color="auto"/>
        <w:bottom w:val="none" w:sz="0" w:space="0" w:color="auto"/>
        <w:right w:val="none" w:sz="0" w:space="0" w:color="auto"/>
      </w:divBdr>
    </w:div>
    <w:div w:id="1106730932">
      <w:bodyDiv w:val="1"/>
      <w:marLeft w:val="0"/>
      <w:marRight w:val="0"/>
      <w:marTop w:val="0"/>
      <w:marBottom w:val="0"/>
      <w:divBdr>
        <w:top w:val="none" w:sz="0" w:space="0" w:color="auto"/>
        <w:left w:val="none" w:sz="0" w:space="0" w:color="auto"/>
        <w:bottom w:val="none" w:sz="0" w:space="0" w:color="auto"/>
        <w:right w:val="none" w:sz="0" w:space="0" w:color="auto"/>
      </w:divBdr>
    </w:div>
    <w:div w:id="1131551885">
      <w:bodyDiv w:val="1"/>
      <w:marLeft w:val="0"/>
      <w:marRight w:val="0"/>
      <w:marTop w:val="0"/>
      <w:marBottom w:val="0"/>
      <w:divBdr>
        <w:top w:val="none" w:sz="0" w:space="0" w:color="auto"/>
        <w:left w:val="none" w:sz="0" w:space="0" w:color="auto"/>
        <w:bottom w:val="none" w:sz="0" w:space="0" w:color="auto"/>
        <w:right w:val="none" w:sz="0" w:space="0" w:color="auto"/>
      </w:divBdr>
    </w:div>
    <w:div w:id="1158617773">
      <w:bodyDiv w:val="1"/>
      <w:marLeft w:val="0"/>
      <w:marRight w:val="0"/>
      <w:marTop w:val="0"/>
      <w:marBottom w:val="0"/>
      <w:divBdr>
        <w:top w:val="none" w:sz="0" w:space="0" w:color="auto"/>
        <w:left w:val="none" w:sz="0" w:space="0" w:color="auto"/>
        <w:bottom w:val="none" w:sz="0" w:space="0" w:color="auto"/>
        <w:right w:val="none" w:sz="0" w:space="0" w:color="auto"/>
      </w:divBdr>
    </w:div>
    <w:div w:id="1248811336">
      <w:bodyDiv w:val="1"/>
      <w:marLeft w:val="0"/>
      <w:marRight w:val="0"/>
      <w:marTop w:val="0"/>
      <w:marBottom w:val="0"/>
      <w:divBdr>
        <w:top w:val="none" w:sz="0" w:space="0" w:color="auto"/>
        <w:left w:val="none" w:sz="0" w:space="0" w:color="auto"/>
        <w:bottom w:val="none" w:sz="0" w:space="0" w:color="auto"/>
        <w:right w:val="none" w:sz="0" w:space="0" w:color="auto"/>
      </w:divBdr>
    </w:div>
    <w:div w:id="1283463151">
      <w:bodyDiv w:val="1"/>
      <w:marLeft w:val="0"/>
      <w:marRight w:val="0"/>
      <w:marTop w:val="0"/>
      <w:marBottom w:val="0"/>
      <w:divBdr>
        <w:top w:val="none" w:sz="0" w:space="0" w:color="auto"/>
        <w:left w:val="none" w:sz="0" w:space="0" w:color="auto"/>
        <w:bottom w:val="none" w:sz="0" w:space="0" w:color="auto"/>
        <w:right w:val="none" w:sz="0" w:space="0" w:color="auto"/>
      </w:divBdr>
    </w:div>
    <w:div w:id="1295334633">
      <w:bodyDiv w:val="1"/>
      <w:marLeft w:val="0"/>
      <w:marRight w:val="0"/>
      <w:marTop w:val="0"/>
      <w:marBottom w:val="0"/>
      <w:divBdr>
        <w:top w:val="none" w:sz="0" w:space="0" w:color="auto"/>
        <w:left w:val="none" w:sz="0" w:space="0" w:color="auto"/>
        <w:bottom w:val="none" w:sz="0" w:space="0" w:color="auto"/>
        <w:right w:val="none" w:sz="0" w:space="0" w:color="auto"/>
      </w:divBdr>
    </w:div>
    <w:div w:id="1470511895">
      <w:bodyDiv w:val="1"/>
      <w:marLeft w:val="0"/>
      <w:marRight w:val="0"/>
      <w:marTop w:val="0"/>
      <w:marBottom w:val="0"/>
      <w:divBdr>
        <w:top w:val="none" w:sz="0" w:space="0" w:color="auto"/>
        <w:left w:val="none" w:sz="0" w:space="0" w:color="auto"/>
        <w:bottom w:val="none" w:sz="0" w:space="0" w:color="auto"/>
        <w:right w:val="none" w:sz="0" w:space="0" w:color="auto"/>
      </w:divBdr>
    </w:div>
    <w:div w:id="1748961119">
      <w:bodyDiv w:val="1"/>
      <w:marLeft w:val="0"/>
      <w:marRight w:val="0"/>
      <w:marTop w:val="0"/>
      <w:marBottom w:val="0"/>
      <w:divBdr>
        <w:top w:val="none" w:sz="0" w:space="0" w:color="auto"/>
        <w:left w:val="none" w:sz="0" w:space="0" w:color="auto"/>
        <w:bottom w:val="none" w:sz="0" w:space="0" w:color="auto"/>
        <w:right w:val="none" w:sz="0" w:space="0" w:color="auto"/>
      </w:divBdr>
    </w:div>
    <w:div w:id="1790196670">
      <w:bodyDiv w:val="1"/>
      <w:marLeft w:val="0"/>
      <w:marRight w:val="0"/>
      <w:marTop w:val="0"/>
      <w:marBottom w:val="0"/>
      <w:divBdr>
        <w:top w:val="none" w:sz="0" w:space="0" w:color="auto"/>
        <w:left w:val="none" w:sz="0" w:space="0" w:color="auto"/>
        <w:bottom w:val="none" w:sz="0" w:space="0" w:color="auto"/>
        <w:right w:val="none" w:sz="0" w:space="0" w:color="auto"/>
      </w:divBdr>
    </w:div>
    <w:div w:id="1823085329">
      <w:bodyDiv w:val="1"/>
      <w:marLeft w:val="0"/>
      <w:marRight w:val="0"/>
      <w:marTop w:val="0"/>
      <w:marBottom w:val="0"/>
      <w:divBdr>
        <w:top w:val="none" w:sz="0" w:space="0" w:color="auto"/>
        <w:left w:val="none" w:sz="0" w:space="0" w:color="auto"/>
        <w:bottom w:val="none" w:sz="0" w:space="0" w:color="auto"/>
        <w:right w:val="none" w:sz="0" w:space="0" w:color="auto"/>
      </w:divBdr>
    </w:div>
    <w:div w:id="1832520676">
      <w:bodyDiv w:val="1"/>
      <w:marLeft w:val="0"/>
      <w:marRight w:val="0"/>
      <w:marTop w:val="0"/>
      <w:marBottom w:val="0"/>
      <w:divBdr>
        <w:top w:val="none" w:sz="0" w:space="0" w:color="auto"/>
        <w:left w:val="none" w:sz="0" w:space="0" w:color="auto"/>
        <w:bottom w:val="none" w:sz="0" w:space="0" w:color="auto"/>
        <w:right w:val="none" w:sz="0" w:space="0" w:color="auto"/>
      </w:divBdr>
    </w:div>
    <w:div w:id="1863397133">
      <w:bodyDiv w:val="1"/>
      <w:marLeft w:val="0"/>
      <w:marRight w:val="0"/>
      <w:marTop w:val="0"/>
      <w:marBottom w:val="0"/>
      <w:divBdr>
        <w:top w:val="none" w:sz="0" w:space="0" w:color="auto"/>
        <w:left w:val="none" w:sz="0" w:space="0" w:color="auto"/>
        <w:bottom w:val="none" w:sz="0" w:space="0" w:color="auto"/>
        <w:right w:val="none" w:sz="0" w:space="0" w:color="auto"/>
      </w:divBdr>
    </w:div>
    <w:div w:id="2081251075">
      <w:bodyDiv w:val="1"/>
      <w:marLeft w:val="0"/>
      <w:marRight w:val="0"/>
      <w:marTop w:val="0"/>
      <w:marBottom w:val="0"/>
      <w:divBdr>
        <w:top w:val="none" w:sz="0" w:space="0" w:color="auto"/>
        <w:left w:val="none" w:sz="0" w:space="0" w:color="auto"/>
        <w:bottom w:val="none" w:sz="0" w:space="0" w:color="auto"/>
        <w:right w:val="none" w:sz="0" w:space="0" w:color="auto"/>
      </w:divBdr>
      <w:divsChild>
        <w:div w:id="1968051184">
          <w:marLeft w:val="0"/>
          <w:marRight w:val="0"/>
          <w:marTop w:val="0"/>
          <w:marBottom w:val="0"/>
          <w:divBdr>
            <w:top w:val="none" w:sz="0" w:space="0" w:color="auto"/>
            <w:left w:val="none" w:sz="0" w:space="0" w:color="auto"/>
            <w:bottom w:val="none" w:sz="0" w:space="0" w:color="auto"/>
            <w:right w:val="none" w:sz="0" w:space="0" w:color="auto"/>
          </w:divBdr>
          <w:divsChild>
            <w:div w:id="1728335420">
              <w:marLeft w:val="0"/>
              <w:marRight w:val="0"/>
              <w:marTop w:val="0"/>
              <w:marBottom w:val="0"/>
              <w:divBdr>
                <w:top w:val="none" w:sz="0" w:space="0" w:color="auto"/>
                <w:left w:val="none" w:sz="0" w:space="0" w:color="auto"/>
                <w:bottom w:val="none" w:sz="0" w:space="0" w:color="auto"/>
                <w:right w:val="none" w:sz="0" w:space="0" w:color="auto"/>
              </w:divBdr>
              <w:divsChild>
                <w:div w:id="78647226">
                  <w:marLeft w:val="0"/>
                  <w:marRight w:val="0"/>
                  <w:marTop w:val="0"/>
                  <w:marBottom w:val="0"/>
                  <w:divBdr>
                    <w:top w:val="none" w:sz="0" w:space="0" w:color="auto"/>
                    <w:left w:val="none" w:sz="0" w:space="0" w:color="auto"/>
                    <w:bottom w:val="none" w:sz="0" w:space="0" w:color="auto"/>
                    <w:right w:val="none" w:sz="0" w:space="0" w:color="auto"/>
                  </w:divBdr>
                  <w:divsChild>
                    <w:div w:id="196365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gov.scot/publications/carbon-monoxide-alarms-in-private-rented-properties-guidance/" TargetMode="External"/><Relationship Id="rId21" Type="http://schemas.openxmlformats.org/officeDocument/2006/relationships/hyperlink" Target="https://www.gov.scot/publications/private-residential-tenancies-tenants-guide/pages/rent-and-other-charges/" TargetMode="External"/><Relationship Id="rId42" Type="http://schemas.openxmlformats.org/officeDocument/2006/relationships/hyperlink" Target="http://www.gassaferegister.co.uk" TargetMode="External"/><Relationship Id="rId47" Type="http://schemas.openxmlformats.org/officeDocument/2006/relationships/hyperlink" Target="http://www.scottishlandandestates.co.uk" TargetMode="External"/><Relationship Id="rId63" Type="http://schemas.openxmlformats.org/officeDocument/2006/relationships/hyperlink" Target="http://www.legislation.gov.uk/sdsi/2017/9780111036648/contents" TargetMode="External"/><Relationship Id="rId68" Type="http://schemas.openxmlformats.org/officeDocument/2006/relationships/hyperlink" Target="http://www.legislation.gov.uk/ukpga/2018/12/contents/enacted" TargetMode="External"/><Relationship Id="rId7" Type="http://schemas.openxmlformats.org/officeDocument/2006/relationships/footnotes" Target="footnote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gov.scot/publications/letting-agent-code-practice/" TargetMode="External"/><Relationship Id="rId29" Type="http://schemas.openxmlformats.org/officeDocument/2006/relationships/hyperlink" Target="https://www.gov.uk/equality-advisory-support-service" TargetMode="External"/><Relationship Id="rId11" Type="http://schemas.openxmlformats.org/officeDocument/2006/relationships/footer" Target="footer2.xml"/><Relationship Id="rId24" Type="http://schemas.openxmlformats.org/officeDocument/2006/relationships/hyperlink" Target="https://www.gov.scot/publications/carbon-monoxide-alarms-in-private-rented-properties-guidance/" TargetMode="External"/><Relationship Id="rId32" Type="http://schemas.openxmlformats.org/officeDocument/2006/relationships/hyperlink" Target="https://www.housingandpropertychamber.scot/home" TargetMode="External"/><Relationship Id="rId37" Type="http://schemas.openxmlformats.org/officeDocument/2006/relationships/hyperlink" Target="http://www.ofgem.gov.uk" TargetMode="External"/><Relationship Id="rId40" Type="http://schemas.openxmlformats.org/officeDocument/2006/relationships/hyperlink" Target="http://www.safedepositsscotland.com/" TargetMode="External"/><Relationship Id="rId45" Type="http://schemas.openxmlformats.org/officeDocument/2006/relationships/hyperlink" Target="http://www.firescotland.gov.uk" TargetMode="External"/><Relationship Id="rId53" Type="http://schemas.openxmlformats.org/officeDocument/2006/relationships/hyperlink" Target="http://www.legislation.gov.uk/asp/2004/8/contents" TargetMode="External"/><Relationship Id="rId58" Type="http://schemas.openxmlformats.org/officeDocument/2006/relationships/hyperlink" Target="http://www.legislation.gov.uk/ssi/2011/176/contents/made" TargetMode="External"/><Relationship Id="rId66" Type="http://schemas.openxmlformats.org/officeDocument/2006/relationships/hyperlink" Target="http://www.legislation.gov.uk/ssi/2017/295/contents/made" TargetMode="External"/><Relationship Id="rId5" Type="http://schemas.openxmlformats.org/officeDocument/2006/relationships/settings" Target="settings.xml"/><Relationship Id="rId61" Type="http://schemas.openxmlformats.org/officeDocument/2006/relationships/hyperlink" Target="http://www.legislation.gov.uk/sdsi/2017/9780111036631/contents" TargetMode="External"/><Relationship Id="rId19" Type="http://schemas.openxmlformats.org/officeDocument/2006/relationships/hyperlink" Target="https://www.landlordregistrationscotland.gov.uk/" TargetMode="External"/><Relationship Id="rId14" Type="http://schemas.openxmlformats.org/officeDocument/2006/relationships/hyperlink" Target="http://www.legislation.gov.uk/ssi/2011/176/contents/made" TargetMode="External"/><Relationship Id="rId22" Type="http://schemas.openxmlformats.org/officeDocument/2006/relationships/hyperlink" Target="https://www.gov.scot/publications/licensing-multiple-occupied-housing-statutory-guidance-for-scottish-local-authorities/" TargetMode="External"/><Relationship Id="rId27" Type="http://schemas.openxmlformats.org/officeDocument/2006/relationships/hyperlink" Target="https://www.gov.scot/publications/electrical-installations-and-appliances-private-rented-properties/" TargetMode="External"/><Relationship Id="rId30" Type="http://schemas.openxmlformats.org/officeDocument/2006/relationships/hyperlink" Target="https://ico.org.uk/" TargetMode="External"/><Relationship Id="rId35" Type="http://schemas.openxmlformats.org/officeDocument/2006/relationships/hyperlink" Target="http://www.cas.org.uk" TargetMode="External"/><Relationship Id="rId43" Type="http://schemas.openxmlformats.org/officeDocument/2006/relationships/hyperlink" Target="http://www.hse.gov.uk/contact" TargetMode="External"/><Relationship Id="rId48" Type="http://schemas.openxmlformats.org/officeDocument/2006/relationships/hyperlink" Target="http://www.landlordaccreditationscotland.com" TargetMode="External"/><Relationship Id="rId56" Type="http://schemas.openxmlformats.org/officeDocument/2006/relationships/hyperlink" Target="http://www.legislation.gov.uk/asp/2010/10/section/26" TargetMode="External"/><Relationship Id="rId64" Type="http://schemas.openxmlformats.org/officeDocument/2006/relationships/hyperlink" Target="http://www.legislation.gov.uk/ssi/2017/297/contents/made" TargetMode="External"/><Relationship Id="rId69" Type="http://schemas.openxmlformats.org/officeDocument/2006/relationships/hyperlink" Target="https://protect-eu.mimecast.com/s/19JaBfkeb3Tb" TargetMode="External"/><Relationship Id="rId8" Type="http://schemas.openxmlformats.org/officeDocument/2006/relationships/endnotes" Target="endnotes.xml"/><Relationship Id="rId51" Type="http://schemas.openxmlformats.org/officeDocument/2006/relationships/hyperlink" Target="http://www.legislation.gov.uk/ukpga/1984/58/contents" TargetMode="External"/><Relationship Id="rId3" Type="http://schemas.openxmlformats.org/officeDocument/2006/relationships/numbering" Target="numbering.xml"/><Relationship Id="rId12" Type="http://schemas.openxmlformats.org/officeDocument/2006/relationships/footer" Target="footer3.xml"/><Relationship Id="rId17" Type="http://schemas.openxmlformats.org/officeDocument/2006/relationships/hyperlink" Target="https://register.lettingagentregistration.gov.scot/search" TargetMode="External"/><Relationship Id="rId25" Type="http://schemas.openxmlformats.org/officeDocument/2006/relationships/hyperlink" Target="http://www.gassaferegister.co.uk" TargetMode="External"/><Relationship Id="rId33" Type="http://schemas.openxmlformats.org/officeDocument/2006/relationships/hyperlink" Target="mailto:rss.dundee@gov.scot" TargetMode="External"/><Relationship Id="rId38" Type="http://schemas.openxmlformats.org/officeDocument/2006/relationships/hyperlink" Target="http://www.shelterscotland.org" TargetMode="External"/><Relationship Id="rId46" Type="http://schemas.openxmlformats.org/officeDocument/2006/relationships/hyperlink" Target="http://www.scottishlandlords.com" TargetMode="External"/><Relationship Id="rId59" Type="http://schemas.openxmlformats.org/officeDocument/2006/relationships/hyperlink" Target="http://www.legislation.gov.uk/asp/2014/14/contents/enacted" TargetMode="External"/><Relationship Id="rId67" Type="http://schemas.openxmlformats.org/officeDocument/2006/relationships/hyperlink" Target="http://www.legislation.gov.uk/ssi/2017/293/contents/made" TargetMode="External"/><Relationship Id="rId20" Type="http://schemas.openxmlformats.org/officeDocument/2006/relationships/hyperlink" Target="https://www.gov.scot/publications/private-residential-tenancies-tenants-guide/pages/rent-and-other-charges/" TargetMode="External"/><Relationship Id="rId41" Type="http://schemas.openxmlformats.org/officeDocument/2006/relationships/hyperlink" Target="http://www.mydepositsscotland.co.uk/" TargetMode="External"/><Relationship Id="rId54" Type="http://schemas.openxmlformats.org/officeDocument/2006/relationships/hyperlink" Target="http://www.legislation.gov.uk/asp/2006/1/contents" TargetMode="External"/><Relationship Id="rId62" Type="http://schemas.openxmlformats.org/officeDocument/2006/relationships/hyperlink" Target="http://www.legislation.gov.uk/sdsi/2017/9780111036655/contents"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housingandpropertychamber.scot/apply-tribunal" TargetMode="External"/><Relationship Id="rId23" Type="http://schemas.openxmlformats.org/officeDocument/2006/relationships/hyperlink" Target="https://www.gov.scot/publications/fire-safety-guidance-private-rented-properties/" TargetMode="External"/><Relationship Id="rId28" Type="http://schemas.openxmlformats.org/officeDocument/2006/relationships/hyperlink" Target="https://www.gov.scot/publications/fire-safety-guidance-private-rented-properties/" TargetMode="External"/><Relationship Id="rId36" Type="http://schemas.openxmlformats.org/officeDocument/2006/relationships/hyperlink" Target="http://www.energysavingtrust.org.uk/scotland" TargetMode="External"/><Relationship Id="rId49" Type="http://schemas.openxmlformats.org/officeDocument/2006/relationships/hyperlink" Target="http://www.landlords.org.uk" TargetMode="External"/><Relationship Id="rId57" Type="http://schemas.openxmlformats.org/officeDocument/2006/relationships/hyperlink" Target="http://www.legislation.gov.uk/asp/2011/14/contents" TargetMode="External"/><Relationship Id="rId10" Type="http://schemas.openxmlformats.org/officeDocument/2006/relationships/footer" Target="footer1.xml"/><Relationship Id="rId31" Type="http://schemas.openxmlformats.org/officeDocument/2006/relationships/hyperlink" Target="http://womensaid.scot/" TargetMode="External"/><Relationship Id="rId44" Type="http://schemas.openxmlformats.org/officeDocument/2006/relationships/hyperlink" Target="https://www.electricalsafetyfirst.org.uk/" TargetMode="External"/><Relationship Id="rId52" Type="http://schemas.openxmlformats.org/officeDocument/2006/relationships/hyperlink" Target="http://www.legislation.gov.uk/ukpga/1987/26/contents" TargetMode="External"/><Relationship Id="rId60" Type="http://schemas.openxmlformats.org/officeDocument/2006/relationships/hyperlink" Target="http://www.legislation.gov.uk/asp/2016/19/contents" TargetMode="External"/><Relationship Id="rId65" Type="http://schemas.openxmlformats.org/officeDocument/2006/relationships/hyperlink" Target="http://www.legislation.gov.uk/ssi/2017/296/contents/made" TargetMode="Externa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hyperlink" Target="https://www.mygov.scot/rent-pressure-zone-checker/" TargetMode="External"/><Relationship Id="rId18" Type="http://schemas.openxmlformats.org/officeDocument/2006/relationships/hyperlink" Target="https://www.landlordregistrationscotland.gov.uk/" TargetMode="External"/><Relationship Id="rId39" Type="http://schemas.openxmlformats.org/officeDocument/2006/relationships/hyperlink" Target="http://www.lettingprotectionscotland.com/" TargetMode="External"/><Relationship Id="rId34" Type="http://schemas.openxmlformats.org/officeDocument/2006/relationships/hyperlink" Target="file:///C:\Users\ae\AppData\Local\FWBS\OMS\0\ELIMSSQL01\MS_LIVE\Documents\www.landlordregistrationscotland.gov.uk\" TargetMode="External"/><Relationship Id="rId50" Type="http://schemas.openxmlformats.org/officeDocument/2006/relationships/hyperlink" Target="http://www.arla.co.uk" TargetMode="External"/><Relationship Id="rId55" Type="http://schemas.openxmlformats.org/officeDocument/2006/relationships/hyperlink" Target="http://www.legislation.gov.uk/ukpga/2010/15/contents"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gov.scot/publications/carbon-monoxide-alarms-in-private-rented-properties-guidance/" TargetMode="External"/><Relationship Id="rId1" Type="http://schemas.openxmlformats.org/officeDocument/2006/relationships/hyperlink" Target="https://www.gov.scot/publications/fire-safety-guidance-private-rented-proper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32165A-65DE-3847-BDB3-5D289BF4B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69</Pages>
  <Words>22417</Words>
  <Characters>127777</Characters>
  <Application>Microsoft Office Word</Application>
  <DocSecurity>0</DocSecurity>
  <Lines>1064</Lines>
  <Paragraphs>299</Paragraphs>
  <ScaleCrop>false</ScaleCrop>
  <HeadingPairs>
    <vt:vector size="2" baseType="variant">
      <vt:variant>
        <vt:lpstr>Title</vt:lpstr>
      </vt:variant>
      <vt:variant>
        <vt:i4>1</vt:i4>
      </vt:variant>
    </vt:vector>
  </HeadingPairs>
  <TitlesOfParts>
    <vt:vector size="1" baseType="lpstr">
      <vt:lpstr>RECOMMENDED MODEL TENANCY AGREEMENT</vt:lpstr>
    </vt:vector>
  </TitlesOfParts>
  <Manager/>
  <Company/>
  <LinksUpToDate>false</LinksUpToDate>
  <CharactersWithSpaces>149895</CharactersWithSpaces>
  <SharedDoc>false</SharedDoc>
  <HLinks>
    <vt:vector size="300" baseType="variant">
      <vt:variant>
        <vt:i4>1245198</vt:i4>
      </vt:variant>
      <vt:variant>
        <vt:i4>282</vt:i4>
      </vt:variant>
      <vt:variant>
        <vt:i4>0</vt:i4>
      </vt:variant>
      <vt:variant>
        <vt:i4>5</vt:i4>
      </vt:variant>
      <vt:variant>
        <vt:lpwstr>http://www.legislation.gov.uk/ssi/2011/176/contents/made</vt:lpwstr>
      </vt:variant>
      <vt:variant>
        <vt:lpwstr/>
      </vt:variant>
      <vt:variant>
        <vt:i4>4128818</vt:i4>
      </vt:variant>
      <vt:variant>
        <vt:i4>279</vt:i4>
      </vt:variant>
      <vt:variant>
        <vt:i4>0</vt:i4>
      </vt:variant>
      <vt:variant>
        <vt:i4>5</vt:i4>
      </vt:variant>
      <vt:variant>
        <vt:lpwstr>https://www.mygov.scot/rent-pressure-zone-checker/</vt:lpwstr>
      </vt:variant>
      <vt:variant>
        <vt:lpwstr/>
      </vt:variant>
      <vt:variant>
        <vt:i4>1900606</vt:i4>
      </vt:variant>
      <vt:variant>
        <vt:i4>272</vt:i4>
      </vt:variant>
      <vt:variant>
        <vt:i4>0</vt:i4>
      </vt:variant>
      <vt:variant>
        <vt:i4>5</vt:i4>
      </vt:variant>
      <vt:variant>
        <vt:lpwstr/>
      </vt:variant>
      <vt:variant>
        <vt:lpwstr>_Toc495593659</vt:lpwstr>
      </vt:variant>
      <vt:variant>
        <vt:i4>1900606</vt:i4>
      </vt:variant>
      <vt:variant>
        <vt:i4>266</vt:i4>
      </vt:variant>
      <vt:variant>
        <vt:i4>0</vt:i4>
      </vt:variant>
      <vt:variant>
        <vt:i4>5</vt:i4>
      </vt:variant>
      <vt:variant>
        <vt:lpwstr/>
      </vt:variant>
      <vt:variant>
        <vt:lpwstr>_Toc495593658</vt:lpwstr>
      </vt:variant>
      <vt:variant>
        <vt:i4>1900606</vt:i4>
      </vt:variant>
      <vt:variant>
        <vt:i4>260</vt:i4>
      </vt:variant>
      <vt:variant>
        <vt:i4>0</vt:i4>
      </vt:variant>
      <vt:variant>
        <vt:i4>5</vt:i4>
      </vt:variant>
      <vt:variant>
        <vt:lpwstr/>
      </vt:variant>
      <vt:variant>
        <vt:lpwstr>_Toc495593657</vt:lpwstr>
      </vt:variant>
      <vt:variant>
        <vt:i4>1900606</vt:i4>
      </vt:variant>
      <vt:variant>
        <vt:i4>254</vt:i4>
      </vt:variant>
      <vt:variant>
        <vt:i4>0</vt:i4>
      </vt:variant>
      <vt:variant>
        <vt:i4>5</vt:i4>
      </vt:variant>
      <vt:variant>
        <vt:lpwstr/>
      </vt:variant>
      <vt:variant>
        <vt:lpwstr>_Toc495593656</vt:lpwstr>
      </vt:variant>
      <vt:variant>
        <vt:i4>1900606</vt:i4>
      </vt:variant>
      <vt:variant>
        <vt:i4>248</vt:i4>
      </vt:variant>
      <vt:variant>
        <vt:i4>0</vt:i4>
      </vt:variant>
      <vt:variant>
        <vt:i4>5</vt:i4>
      </vt:variant>
      <vt:variant>
        <vt:lpwstr/>
      </vt:variant>
      <vt:variant>
        <vt:lpwstr>_Toc495593655</vt:lpwstr>
      </vt:variant>
      <vt:variant>
        <vt:i4>1900606</vt:i4>
      </vt:variant>
      <vt:variant>
        <vt:i4>242</vt:i4>
      </vt:variant>
      <vt:variant>
        <vt:i4>0</vt:i4>
      </vt:variant>
      <vt:variant>
        <vt:i4>5</vt:i4>
      </vt:variant>
      <vt:variant>
        <vt:lpwstr/>
      </vt:variant>
      <vt:variant>
        <vt:lpwstr>_Toc495593654</vt:lpwstr>
      </vt:variant>
      <vt:variant>
        <vt:i4>1900606</vt:i4>
      </vt:variant>
      <vt:variant>
        <vt:i4>236</vt:i4>
      </vt:variant>
      <vt:variant>
        <vt:i4>0</vt:i4>
      </vt:variant>
      <vt:variant>
        <vt:i4>5</vt:i4>
      </vt:variant>
      <vt:variant>
        <vt:lpwstr/>
      </vt:variant>
      <vt:variant>
        <vt:lpwstr>_Toc495593653</vt:lpwstr>
      </vt:variant>
      <vt:variant>
        <vt:i4>1900606</vt:i4>
      </vt:variant>
      <vt:variant>
        <vt:i4>230</vt:i4>
      </vt:variant>
      <vt:variant>
        <vt:i4>0</vt:i4>
      </vt:variant>
      <vt:variant>
        <vt:i4>5</vt:i4>
      </vt:variant>
      <vt:variant>
        <vt:lpwstr/>
      </vt:variant>
      <vt:variant>
        <vt:lpwstr>_Toc495593652</vt:lpwstr>
      </vt:variant>
      <vt:variant>
        <vt:i4>1900606</vt:i4>
      </vt:variant>
      <vt:variant>
        <vt:i4>224</vt:i4>
      </vt:variant>
      <vt:variant>
        <vt:i4>0</vt:i4>
      </vt:variant>
      <vt:variant>
        <vt:i4>5</vt:i4>
      </vt:variant>
      <vt:variant>
        <vt:lpwstr/>
      </vt:variant>
      <vt:variant>
        <vt:lpwstr>_Toc495593651</vt:lpwstr>
      </vt:variant>
      <vt:variant>
        <vt:i4>1900606</vt:i4>
      </vt:variant>
      <vt:variant>
        <vt:i4>218</vt:i4>
      </vt:variant>
      <vt:variant>
        <vt:i4>0</vt:i4>
      </vt:variant>
      <vt:variant>
        <vt:i4>5</vt:i4>
      </vt:variant>
      <vt:variant>
        <vt:lpwstr/>
      </vt:variant>
      <vt:variant>
        <vt:lpwstr>_Toc495593650</vt:lpwstr>
      </vt:variant>
      <vt:variant>
        <vt:i4>1835070</vt:i4>
      </vt:variant>
      <vt:variant>
        <vt:i4>212</vt:i4>
      </vt:variant>
      <vt:variant>
        <vt:i4>0</vt:i4>
      </vt:variant>
      <vt:variant>
        <vt:i4>5</vt:i4>
      </vt:variant>
      <vt:variant>
        <vt:lpwstr/>
      </vt:variant>
      <vt:variant>
        <vt:lpwstr>_Toc495593649</vt:lpwstr>
      </vt:variant>
      <vt:variant>
        <vt:i4>1835070</vt:i4>
      </vt:variant>
      <vt:variant>
        <vt:i4>206</vt:i4>
      </vt:variant>
      <vt:variant>
        <vt:i4>0</vt:i4>
      </vt:variant>
      <vt:variant>
        <vt:i4>5</vt:i4>
      </vt:variant>
      <vt:variant>
        <vt:lpwstr/>
      </vt:variant>
      <vt:variant>
        <vt:lpwstr>_Toc495593648</vt:lpwstr>
      </vt:variant>
      <vt:variant>
        <vt:i4>1835070</vt:i4>
      </vt:variant>
      <vt:variant>
        <vt:i4>200</vt:i4>
      </vt:variant>
      <vt:variant>
        <vt:i4>0</vt:i4>
      </vt:variant>
      <vt:variant>
        <vt:i4>5</vt:i4>
      </vt:variant>
      <vt:variant>
        <vt:lpwstr/>
      </vt:variant>
      <vt:variant>
        <vt:lpwstr>_Toc495593647</vt:lpwstr>
      </vt:variant>
      <vt:variant>
        <vt:i4>1835070</vt:i4>
      </vt:variant>
      <vt:variant>
        <vt:i4>194</vt:i4>
      </vt:variant>
      <vt:variant>
        <vt:i4>0</vt:i4>
      </vt:variant>
      <vt:variant>
        <vt:i4>5</vt:i4>
      </vt:variant>
      <vt:variant>
        <vt:lpwstr/>
      </vt:variant>
      <vt:variant>
        <vt:lpwstr>_Toc495593646</vt:lpwstr>
      </vt:variant>
      <vt:variant>
        <vt:i4>1835070</vt:i4>
      </vt:variant>
      <vt:variant>
        <vt:i4>188</vt:i4>
      </vt:variant>
      <vt:variant>
        <vt:i4>0</vt:i4>
      </vt:variant>
      <vt:variant>
        <vt:i4>5</vt:i4>
      </vt:variant>
      <vt:variant>
        <vt:lpwstr/>
      </vt:variant>
      <vt:variant>
        <vt:lpwstr>_Toc495593645</vt:lpwstr>
      </vt:variant>
      <vt:variant>
        <vt:i4>1835070</vt:i4>
      </vt:variant>
      <vt:variant>
        <vt:i4>182</vt:i4>
      </vt:variant>
      <vt:variant>
        <vt:i4>0</vt:i4>
      </vt:variant>
      <vt:variant>
        <vt:i4>5</vt:i4>
      </vt:variant>
      <vt:variant>
        <vt:lpwstr/>
      </vt:variant>
      <vt:variant>
        <vt:lpwstr>_Toc495593644</vt:lpwstr>
      </vt:variant>
      <vt:variant>
        <vt:i4>1835070</vt:i4>
      </vt:variant>
      <vt:variant>
        <vt:i4>176</vt:i4>
      </vt:variant>
      <vt:variant>
        <vt:i4>0</vt:i4>
      </vt:variant>
      <vt:variant>
        <vt:i4>5</vt:i4>
      </vt:variant>
      <vt:variant>
        <vt:lpwstr/>
      </vt:variant>
      <vt:variant>
        <vt:lpwstr>_Toc495593643</vt:lpwstr>
      </vt:variant>
      <vt:variant>
        <vt:i4>1835070</vt:i4>
      </vt:variant>
      <vt:variant>
        <vt:i4>170</vt:i4>
      </vt:variant>
      <vt:variant>
        <vt:i4>0</vt:i4>
      </vt:variant>
      <vt:variant>
        <vt:i4>5</vt:i4>
      </vt:variant>
      <vt:variant>
        <vt:lpwstr/>
      </vt:variant>
      <vt:variant>
        <vt:lpwstr>_Toc495593642</vt:lpwstr>
      </vt:variant>
      <vt:variant>
        <vt:i4>1835070</vt:i4>
      </vt:variant>
      <vt:variant>
        <vt:i4>164</vt:i4>
      </vt:variant>
      <vt:variant>
        <vt:i4>0</vt:i4>
      </vt:variant>
      <vt:variant>
        <vt:i4>5</vt:i4>
      </vt:variant>
      <vt:variant>
        <vt:lpwstr/>
      </vt:variant>
      <vt:variant>
        <vt:lpwstr>_Toc495593641</vt:lpwstr>
      </vt:variant>
      <vt:variant>
        <vt:i4>1835070</vt:i4>
      </vt:variant>
      <vt:variant>
        <vt:i4>158</vt:i4>
      </vt:variant>
      <vt:variant>
        <vt:i4>0</vt:i4>
      </vt:variant>
      <vt:variant>
        <vt:i4>5</vt:i4>
      </vt:variant>
      <vt:variant>
        <vt:lpwstr/>
      </vt:variant>
      <vt:variant>
        <vt:lpwstr>_Toc495593640</vt:lpwstr>
      </vt:variant>
      <vt:variant>
        <vt:i4>1769534</vt:i4>
      </vt:variant>
      <vt:variant>
        <vt:i4>152</vt:i4>
      </vt:variant>
      <vt:variant>
        <vt:i4>0</vt:i4>
      </vt:variant>
      <vt:variant>
        <vt:i4>5</vt:i4>
      </vt:variant>
      <vt:variant>
        <vt:lpwstr/>
      </vt:variant>
      <vt:variant>
        <vt:lpwstr>_Toc495593639</vt:lpwstr>
      </vt:variant>
      <vt:variant>
        <vt:i4>1769534</vt:i4>
      </vt:variant>
      <vt:variant>
        <vt:i4>146</vt:i4>
      </vt:variant>
      <vt:variant>
        <vt:i4>0</vt:i4>
      </vt:variant>
      <vt:variant>
        <vt:i4>5</vt:i4>
      </vt:variant>
      <vt:variant>
        <vt:lpwstr/>
      </vt:variant>
      <vt:variant>
        <vt:lpwstr>_Toc495593638</vt:lpwstr>
      </vt:variant>
      <vt:variant>
        <vt:i4>1769534</vt:i4>
      </vt:variant>
      <vt:variant>
        <vt:i4>140</vt:i4>
      </vt:variant>
      <vt:variant>
        <vt:i4>0</vt:i4>
      </vt:variant>
      <vt:variant>
        <vt:i4>5</vt:i4>
      </vt:variant>
      <vt:variant>
        <vt:lpwstr/>
      </vt:variant>
      <vt:variant>
        <vt:lpwstr>_Toc495593637</vt:lpwstr>
      </vt:variant>
      <vt:variant>
        <vt:i4>1769534</vt:i4>
      </vt:variant>
      <vt:variant>
        <vt:i4>134</vt:i4>
      </vt:variant>
      <vt:variant>
        <vt:i4>0</vt:i4>
      </vt:variant>
      <vt:variant>
        <vt:i4>5</vt:i4>
      </vt:variant>
      <vt:variant>
        <vt:lpwstr/>
      </vt:variant>
      <vt:variant>
        <vt:lpwstr>_Toc495593636</vt:lpwstr>
      </vt:variant>
      <vt:variant>
        <vt:i4>1769534</vt:i4>
      </vt:variant>
      <vt:variant>
        <vt:i4>128</vt:i4>
      </vt:variant>
      <vt:variant>
        <vt:i4>0</vt:i4>
      </vt:variant>
      <vt:variant>
        <vt:i4>5</vt:i4>
      </vt:variant>
      <vt:variant>
        <vt:lpwstr/>
      </vt:variant>
      <vt:variant>
        <vt:lpwstr>_Toc495593635</vt:lpwstr>
      </vt:variant>
      <vt:variant>
        <vt:i4>1769534</vt:i4>
      </vt:variant>
      <vt:variant>
        <vt:i4>122</vt:i4>
      </vt:variant>
      <vt:variant>
        <vt:i4>0</vt:i4>
      </vt:variant>
      <vt:variant>
        <vt:i4>5</vt:i4>
      </vt:variant>
      <vt:variant>
        <vt:lpwstr/>
      </vt:variant>
      <vt:variant>
        <vt:lpwstr>_Toc495593634</vt:lpwstr>
      </vt:variant>
      <vt:variant>
        <vt:i4>1769534</vt:i4>
      </vt:variant>
      <vt:variant>
        <vt:i4>116</vt:i4>
      </vt:variant>
      <vt:variant>
        <vt:i4>0</vt:i4>
      </vt:variant>
      <vt:variant>
        <vt:i4>5</vt:i4>
      </vt:variant>
      <vt:variant>
        <vt:lpwstr/>
      </vt:variant>
      <vt:variant>
        <vt:lpwstr>_Toc495593633</vt:lpwstr>
      </vt:variant>
      <vt:variant>
        <vt:i4>1769534</vt:i4>
      </vt:variant>
      <vt:variant>
        <vt:i4>110</vt:i4>
      </vt:variant>
      <vt:variant>
        <vt:i4>0</vt:i4>
      </vt:variant>
      <vt:variant>
        <vt:i4>5</vt:i4>
      </vt:variant>
      <vt:variant>
        <vt:lpwstr/>
      </vt:variant>
      <vt:variant>
        <vt:lpwstr>_Toc495593632</vt:lpwstr>
      </vt:variant>
      <vt:variant>
        <vt:i4>1769534</vt:i4>
      </vt:variant>
      <vt:variant>
        <vt:i4>104</vt:i4>
      </vt:variant>
      <vt:variant>
        <vt:i4>0</vt:i4>
      </vt:variant>
      <vt:variant>
        <vt:i4>5</vt:i4>
      </vt:variant>
      <vt:variant>
        <vt:lpwstr/>
      </vt:variant>
      <vt:variant>
        <vt:lpwstr>_Toc495593631</vt:lpwstr>
      </vt:variant>
      <vt:variant>
        <vt:i4>1769534</vt:i4>
      </vt:variant>
      <vt:variant>
        <vt:i4>98</vt:i4>
      </vt:variant>
      <vt:variant>
        <vt:i4>0</vt:i4>
      </vt:variant>
      <vt:variant>
        <vt:i4>5</vt:i4>
      </vt:variant>
      <vt:variant>
        <vt:lpwstr/>
      </vt:variant>
      <vt:variant>
        <vt:lpwstr>_Toc495593630</vt:lpwstr>
      </vt:variant>
      <vt:variant>
        <vt:i4>1703998</vt:i4>
      </vt:variant>
      <vt:variant>
        <vt:i4>92</vt:i4>
      </vt:variant>
      <vt:variant>
        <vt:i4>0</vt:i4>
      </vt:variant>
      <vt:variant>
        <vt:i4>5</vt:i4>
      </vt:variant>
      <vt:variant>
        <vt:lpwstr/>
      </vt:variant>
      <vt:variant>
        <vt:lpwstr>_Toc495593629</vt:lpwstr>
      </vt:variant>
      <vt:variant>
        <vt:i4>1703998</vt:i4>
      </vt:variant>
      <vt:variant>
        <vt:i4>86</vt:i4>
      </vt:variant>
      <vt:variant>
        <vt:i4>0</vt:i4>
      </vt:variant>
      <vt:variant>
        <vt:i4>5</vt:i4>
      </vt:variant>
      <vt:variant>
        <vt:lpwstr/>
      </vt:variant>
      <vt:variant>
        <vt:lpwstr>_Toc495593628</vt:lpwstr>
      </vt:variant>
      <vt:variant>
        <vt:i4>1703998</vt:i4>
      </vt:variant>
      <vt:variant>
        <vt:i4>80</vt:i4>
      </vt:variant>
      <vt:variant>
        <vt:i4>0</vt:i4>
      </vt:variant>
      <vt:variant>
        <vt:i4>5</vt:i4>
      </vt:variant>
      <vt:variant>
        <vt:lpwstr/>
      </vt:variant>
      <vt:variant>
        <vt:lpwstr>_Toc495593627</vt:lpwstr>
      </vt:variant>
      <vt:variant>
        <vt:i4>1703998</vt:i4>
      </vt:variant>
      <vt:variant>
        <vt:i4>74</vt:i4>
      </vt:variant>
      <vt:variant>
        <vt:i4>0</vt:i4>
      </vt:variant>
      <vt:variant>
        <vt:i4>5</vt:i4>
      </vt:variant>
      <vt:variant>
        <vt:lpwstr/>
      </vt:variant>
      <vt:variant>
        <vt:lpwstr>_Toc495593626</vt:lpwstr>
      </vt:variant>
      <vt:variant>
        <vt:i4>1703998</vt:i4>
      </vt:variant>
      <vt:variant>
        <vt:i4>68</vt:i4>
      </vt:variant>
      <vt:variant>
        <vt:i4>0</vt:i4>
      </vt:variant>
      <vt:variant>
        <vt:i4>5</vt:i4>
      </vt:variant>
      <vt:variant>
        <vt:lpwstr/>
      </vt:variant>
      <vt:variant>
        <vt:lpwstr>_Toc495593625</vt:lpwstr>
      </vt:variant>
      <vt:variant>
        <vt:i4>1703998</vt:i4>
      </vt:variant>
      <vt:variant>
        <vt:i4>62</vt:i4>
      </vt:variant>
      <vt:variant>
        <vt:i4>0</vt:i4>
      </vt:variant>
      <vt:variant>
        <vt:i4>5</vt:i4>
      </vt:variant>
      <vt:variant>
        <vt:lpwstr/>
      </vt:variant>
      <vt:variant>
        <vt:lpwstr>_Toc495593624</vt:lpwstr>
      </vt:variant>
      <vt:variant>
        <vt:i4>1703998</vt:i4>
      </vt:variant>
      <vt:variant>
        <vt:i4>56</vt:i4>
      </vt:variant>
      <vt:variant>
        <vt:i4>0</vt:i4>
      </vt:variant>
      <vt:variant>
        <vt:i4>5</vt:i4>
      </vt:variant>
      <vt:variant>
        <vt:lpwstr/>
      </vt:variant>
      <vt:variant>
        <vt:lpwstr>_Toc495593623</vt:lpwstr>
      </vt:variant>
      <vt:variant>
        <vt:i4>1703998</vt:i4>
      </vt:variant>
      <vt:variant>
        <vt:i4>50</vt:i4>
      </vt:variant>
      <vt:variant>
        <vt:i4>0</vt:i4>
      </vt:variant>
      <vt:variant>
        <vt:i4>5</vt:i4>
      </vt:variant>
      <vt:variant>
        <vt:lpwstr/>
      </vt:variant>
      <vt:variant>
        <vt:lpwstr>_Toc495593622</vt:lpwstr>
      </vt:variant>
      <vt:variant>
        <vt:i4>1703998</vt:i4>
      </vt:variant>
      <vt:variant>
        <vt:i4>44</vt:i4>
      </vt:variant>
      <vt:variant>
        <vt:i4>0</vt:i4>
      </vt:variant>
      <vt:variant>
        <vt:i4>5</vt:i4>
      </vt:variant>
      <vt:variant>
        <vt:lpwstr/>
      </vt:variant>
      <vt:variant>
        <vt:lpwstr>_Toc495593621</vt:lpwstr>
      </vt:variant>
      <vt:variant>
        <vt:i4>1703998</vt:i4>
      </vt:variant>
      <vt:variant>
        <vt:i4>38</vt:i4>
      </vt:variant>
      <vt:variant>
        <vt:i4>0</vt:i4>
      </vt:variant>
      <vt:variant>
        <vt:i4>5</vt:i4>
      </vt:variant>
      <vt:variant>
        <vt:lpwstr/>
      </vt:variant>
      <vt:variant>
        <vt:lpwstr>_Toc495593620</vt:lpwstr>
      </vt:variant>
      <vt:variant>
        <vt:i4>1638462</vt:i4>
      </vt:variant>
      <vt:variant>
        <vt:i4>32</vt:i4>
      </vt:variant>
      <vt:variant>
        <vt:i4>0</vt:i4>
      </vt:variant>
      <vt:variant>
        <vt:i4>5</vt:i4>
      </vt:variant>
      <vt:variant>
        <vt:lpwstr/>
      </vt:variant>
      <vt:variant>
        <vt:lpwstr>_Toc495593619</vt:lpwstr>
      </vt:variant>
      <vt:variant>
        <vt:i4>1638462</vt:i4>
      </vt:variant>
      <vt:variant>
        <vt:i4>26</vt:i4>
      </vt:variant>
      <vt:variant>
        <vt:i4>0</vt:i4>
      </vt:variant>
      <vt:variant>
        <vt:i4>5</vt:i4>
      </vt:variant>
      <vt:variant>
        <vt:lpwstr/>
      </vt:variant>
      <vt:variant>
        <vt:lpwstr>_Toc495593618</vt:lpwstr>
      </vt:variant>
      <vt:variant>
        <vt:i4>1638462</vt:i4>
      </vt:variant>
      <vt:variant>
        <vt:i4>20</vt:i4>
      </vt:variant>
      <vt:variant>
        <vt:i4>0</vt:i4>
      </vt:variant>
      <vt:variant>
        <vt:i4>5</vt:i4>
      </vt:variant>
      <vt:variant>
        <vt:lpwstr/>
      </vt:variant>
      <vt:variant>
        <vt:lpwstr>_Toc495593617</vt:lpwstr>
      </vt:variant>
      <vt:variant>
        <vt:i4>1638462</vt:i4>
      </vt:variant>
      <vt:variant>
        <vt:i4>14</vt:i4>
      </vt:variant>
      <vt:variant>
        <vt:i4>0</vt:i4>
      </vt:variant>
      <vt:variant>
        <vt:i4>5</vt:i4>
      </vt:variant>
      <vt:variant>
        <vt:lpwstr/>
      </vt:variant>
      <vt:variant>
        <vt:lpwstr>_Toc495593616</vt:lpwstr>
      </vt:variant>
      <vt:variant>
        <vt:i4>1638462</vt:i4>
      </vt:variant>
      <vt:variant>
        <vt:i4>8</vt:i4>
      </vt:variant>
      <vt:variant>
        <vt:i4>0</vt:i4>
      </vt:variant>
      <vt:variant>
        <vt:i4>5</vt:i4>
      </vt:variant>
      <vt:variant>
        <vt:lpwstr/>
      </vt:variant>
      <vt:variant>
        <vt:lpwstr>_Toc495593615</vt:lpwstr>
      </vt:variant>
      <vt:variant>
        <vt:i4>1638462</vt:i4>
      </vt:variant>
      <vt:variant>
        <vt:i4>2</vt:i4>
      </vt:variant>
      <vt:variant>
        <vt:i4>0</vt:i4>
      </vt:variant>
      <vt:variant>
        <vt:i4>5</vt:i4>
      </vt:variant>
      <vt:variant>
        <vt:lpwstr/>
      </vt:variant>
      <vt:variant>
        <vt:lpwstr>_Toc495593614</vt:lpwstr>
      </vt:variant>
      <vt:variant>
        <vt:i4>1900546</vt:i4>
      </vt:variant>
      <vt:variant>
        <vt:i4>3</vt:i4>
      </vt:variant>
      <vt:variant>
        <vt:i4>0</vt:i4>
      </vt:variant>
      <vt:variant>
        <vt:i4>5</vt:i4>
      </vt:variant>
      <vt:variant>
        <vt:lpwstr>https://beta.gov.scot/publications/carbon-monoxide-alarms-in-private-rented-properties-guidance/Carbon monoxide alarms in private rented housing - Scottish Government guidance revised November 2016.pdf?inline=true</vt:lpwstr>
      </vt:variant>
      <vt:variant>
        <vt:lpwstr/>
      </vt:variant>
      <vt:variant>
        <vt:i4>7667760</vt:i4>
      </vt:variant>
      <vt:variant>
        <vt:i4>0</vt:i4>
      </vt:variant>
      <vt:variant>
        <vt:i4>0</vt:i4>
      </vt:variant>
      <vt:variant>
        <vt:i4>5</vt:i4>
      </vt:variant>
      <vt:variant>
        <vt:lpwstr>https://beta.gov.scot/publications/fire-safety-guidance-private-rented-properties/Housing guidance on satisfactory provision for detecting and warning of fires - Scottish Government revised November 2016.pdf?inline=true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RECOMMENDED MODEL TENANCY AGREEMENT</dc:title>
  <dc:subject>FOR THE PRIVATE RENTED SECTOR</dc:subject>
  <dc:creator/>
  <cp:keywords/>
  <cp:lastModifiedBy/>
  <cp:revision>1</cp:revision>
  <cp:lastPrinted>2017-10-31T08:58:00Z</cp:lastPrinted>
  <dcterms:created xsi:type="dcterms:W3CDTF">2018-01-03T15:46:00Z</dcterms:created>
  <dcterms:modified xsi:type="dcterms:W3CDTF">2020-02-18T12:29:00Z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Objective-Id">
    <vt:lpwstr>A19132787</vt:lpwstr>
  </property>
  <property fmtid="{D5CDD505-2E9C-101B-9397-08002B2CF9AE}" pid="4" name="Objective-Title">
    <vt:lpwstr>Model Tenancy Agreement - FINAL VERSION to APS - 16 October 2017</vt:lpwstr>
  </property>
  <property fmtid="{D5CDD505-2E9C-101B-9397-08002B2CF9AE}" pid="5" name="Objective-Comment">
    <vt:lpwstr/>
  </property>
  <property fmtid="{D5CDD505-2E9C-101B-9397-08002B2CF9AE}" pid="6" name="Objective-CreationStamp">
    <vt:filetime>2017-10-10T08:48:52Z</vt:filetime>
  </property>
  <property fmtid="{D5CDD505-2E9C-101B-9397-08002B2CF9AE}" pid="7" name="Objective-IsApproved">
    <vt:bool>false</vt:bool>
  </property>
  <property fmtid="{D5CDD505-2E9C-101B-9397-08002B2CF9AE}" pid="8" name="Objective-IsPublished">
    <vt:bool>false</vt:bool>
  </property>
  <property fmtid="{D5CDD505-2E9C-101B-9397-08002B2CF9AE}" pid="9" name="Objective-DatePublished">
    <vt:lpwstr/>
  </property>
  <property fmtid="{D5CDD505-2E9C-101B-9397-08002B2CF9AE}" pid="10" name="Objective-ModificationStamp">
    <vt:filetime>2017-10-17T11:42:26Z</vt:filetime>
  </property>
  <property fmtid="{D5CDD505-2E9C-101B-9397-08002B2CF9AE}" pid="11" name="Objective-Owner">
    <vt:lpwstr>Wilson, Bethany B (U417037)</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Statutory Terms and Model tenancy agreement: 2016-20</vt:lpwstr>
  </property>
  <property fmtid="{D5CDD505-2E9C-101B-9397-08002B2CF9AE}" pid="13" name="Objective-Parent">
    <vt:lpwstr>Private Housing (Tenancies) (Scotland) Act 2016: Secondary legislation - Statutory Terms and Model tenancy agreement: 2016-2021</vt:lpwstr>
  </property>
  <property fmtid="{D5CDD505-2E9C-101B-9397-08002B2CF9AE}" pid="14" name="Objective-State">
    <vt:lpwstr>Being Drafted</vt:lpwstr>
  </property>
  <property fmtid="{D5CDD505-2E9C-101B-9397-08002B2CF9AE}" pid="15" name="Objective-Version">
    <vt:lpwstr>1.3</vt:lpwstr>
  </property>
  <property fmtid="{D5CDD505-2E9C-101B-9397-08002B2CF9AE}" pid="16" name="Objective-VersionNumber">
    <vt:r8>14</vt:r8>
  </property>
  <property fmtid="{D5CDD505-2E9C-101B-9397-08002B2CF9AE}" pid="17" name="Objective-VersionComment">
    <vt:lpwstr/>
  </property>
  <property fmtid="{D5CDD505-2E9C-101B-9397-08002B2CF9AE}" pid="18" name="Objective-FileNumber">
    <vt:lpwstr/>
  </property>
  <property fmtid="{D5CDD505-2E9C-101B-9397-08002B2CF9AE}" pid="19" name="Objective-Classification">
    <vt:lpwstr>[Inherited - OFFICIAL]</vt:lpwstr>
  </property>
  <property fmtid="{D5CDD505-2E9C-101B-9397-08002B2CF9AE}" pid="20" name="Objective-Caveats">
    <vt:lpwstr/>
  </property>
  <property fmtid="{D5CDD505-2E9C-101B-9397-08002B2CF9AE}" pid="21" name="Objective-Date of Original [system]">
    <vt:lpwstr/>
  </property>
  <property fmtid="{D5CDD505-2E9C-101B-9397-08002B2CF9AE}" pid="22" name="Objective-Date Received [system]">
    <vt:lpwstr/>
  </property>
  <property fmtid="{D5CDD505-2E9C-101B-9397-08002B2CF9AE}" pid="23" name="Objective-SG Web Publication - Category [system]">
    <vt:lpwstr/>
  </property>
  <property fmtid="{D5CDD505-2E9C-101B-9397-08002B2CF9AE}" pid="24" name="Objective-SG Web Publication - Category 2 Classification [system]">
    <vt:lpwstr/>
  </property>
  <property fmtid="{D5CDD505-2E9C-101B-9397-08002B2CF9AE}" pid="25" name="Objective-Connect Creator [system]">
    <vt:lpwstr/>
  </property>
</Properties>
</file>