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B97C4" w14:textId="77777777" w:rsidR="00C079C5" w:rsidRDefault="00C079C5" w:rsidP="00C079C5">
      <w:r>
        <w:t>Red Group</w:t>
      </w:r>
    </w:p>
    <w:p w14:paraId="32F3EFD7" w14:textId="718D7FF7" w:rsidR="004035CE" w:rsidRDefault="00C079C5" w:rsidP="00C079C5">
      <w:r>
        <w:t xml:space="preserve">Dario Gomez, </w:t>
      </w:r>
      <w:proofErr w:type="spellStart"/>
      <w:r>
        <w:t>Juedeja</w:t>
      </w:r>
      <w:proofErr w:type="spellEnd"/>
      <w:r>
        <w:t xml:space="preserve"> Richard, Kristopher Kuenning, Scott Macioce</w:t>
      </w:r>
    </w:p>
    <w:p w14:paraId="35FD1F34" w14:textId="4F55D471" w:rsidR="00C079C5" w:rsidRDefault="00C079C5" w:rsidP="00C079C5">
      <w:r>
        <w:t>CSD310</w:t>
      </w:r>
    </w:p>
    <w:p w14:paraId="6D0DD2C2" w14:textId="465B41EE" w:rsidR="00C079C5" w:rsidRDefault="00C079C5" w:rsidP="00C079C5">
      <w:r>
        <w:t xml:space="preserve">Module 11.1 </w:t>
      </w:r>
    </w:p>
    <w:p w14:paraId="46E904BF" w14:textId="0C9C8E5A" w:rsidR="00C079C5" w:rsidRDefault="00C079C5" w:rsidP="00C079C5">
      <w:r>
        <w:t>Milestone #3</w:t>
      </w:r>
    </w:p>
    <w:p w14:paraId="32F196FA" w14:textId="77777777" w:rsidR="00C079C5" w:rsidRDefault="00C079C5" w:rsidP="00C079C5"/>
    <w:p w14:paraId="37419785" w14:textId="1344137D" w:rsidR="00C079C5" w:rsidRDefault="005270E1" w:rsidP="00C079C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E5BD0C" wp14:editId="35AC66F8">
            <wp:simplePos x="0" y="0"/>
            <wp:positionH relativeFrom="margin">
              <wp:align>right</wp:align>
            </wp:positionH>
            <wp:positionV relativeFrom="paragraph">
              <wp:posOffset>840105</wp:posOffset>
            </wp:positionV>
            <wp:extent cx="5709285" cy="2077720"/>
            <wp:effectExtent l="0" t="0" r="5715" b="0"/>
            <wp:wrapSquare wrapText="bothSides"/>
            <wp:docPr id="18305839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8396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9C5" w:rsidRPr="00C079C5">
        <w:t>Supplier Delivery Performance (Month-by-Month)</w:t>
      </w:r>
      <w:r w:rsidR="00C079C5">
        <w:t xml:space="preserve"> – Report shows supplier delivery performance month over month with average delivery delays (days), number of late shipments, and total shipments.</w:t>
      </w:r>
    </w:p>
    <w:p w14:paraId="099DFB05" w14:textId="2CD8C681" w:rsidR="00C079C5" w:rsidRDefault="00C079C5" w:rsidP="00C079C5">
      <w:pPr>
        <w:pStyle w:val="ListParagraph"/>
        <w:numPr>
          <w:ilvl w:val="1"/>
          <w:numId w:val="1"/>
        </w:numPr>
      </w:pPr>
    </w:p>
    <w:p w14:paraId="40655D2A" w14:textId="77777777" w:rsidR="00C079C5" w:rsidRPr="00C079C5" w:rsidRDefault="00C079C5" w:rsidP="00C079C5"/>
    <w:p w14:paraId="0E83209F" w14:textId="0A02E6A5" w:rsidR="00C079C5" w:rsidRDefault="00C079C5" w:rsidP="00C079C5">
      <w:pPr>
        <w:pStyle w:val="ListParagraph"/>
        <w:numPr>
          <w:ilvl w:val="0"/>
          <w:numId w:val="1"/>
        </w:numPr>
      </w:pPr>
      <w:r w:rsidRPr="00C079C5">
        <w:t>Wine Sales Analysis</w:t>
      </w:r>
      <w:r>
        <w:t xml:space="preserve"> – Report displays wine type</w:t>
      </w:r>
      <w:r w:rsidR="005270E1">
        <w:t xml:space="preserve"> ordered by sell-through rate (%) with expected stock &amp; total sold.</w:t>
      </w:r>
    </w:p>
    <w:p w14:paraId="5A652BF2" w14:textId="2C5704DC" w:rsidR="005270E1" w:rsidRPr="00C079C5" w:rsidRDefault="005270E1" w:rsidP="005270E1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67C58F" wp14:editId="7DBF6B80">
            <wp:simplePos x="0" y="0"/>
            <wp:positionH relativeFrom="margin">
              <wp:align>left</wp:align>
            </wp:positionH>
            <wp:positionV relativeFrom="paragraph">
              <wp:posOffset>292543</wp:posOffset>
            </wp:positionV>
            <wp:extent cx="6043295" cy="1998345"/>
            <wp:effectExtent l="0" t="0" r="0" b="1905"/>
            <wp:wrapSquare wrapText="bothSides"/>
            <wp:docPr id="892522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2273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0667" cy="200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0C188" w14:textId="77777777" w:rsidR="00C079C5" w:rsidRPr="00C079C5" w:rsidRDefault="00C079C5" w:rsidP="00C079C5"/>
    <w:p w14:paraId="73E378EF" w14:textId="536794F6" w:rsidR="00C079C5" w:rsidRDefault="005270E1" w:rsidP="005270E1">
      <w:pPr>
        <w:pStyle w:val="ListParagraph"/>
        <w:numPr>
          <w:ilvl w:val="0"/>
          <w:numId w:val="1"/>
        </w:numPr>
      </w:pPr>
      <w:r>
        <w:lastRenderedPageBreak/>
        <w:t>Distributor-Wine Mapping -Report displays all wine distributors as well as the wine type offered.</w:t>
      </w:r>
    </w:p>
    <w:p w14:paraId="41BF6591" w14:textId="00A9ECA0" w:rsidR="005270E1" w:rsidRPr="00C079C5" w:rsidRDefault="005270E1" w:rsidP="005270E1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E763AF" wp14:editId="374EF1FC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6221730" cy="2381250"/>
            <wp:effectExtent l="0" t="0" r="7620" b="0"/>
            <wp:wrapSquare wrapText="bothSides"/>
            <wp:docPr id="598253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531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17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3BDE1" w14:textId="77777777" w:rsidR="00C079C5" w:rsidRDefault="00C079C5" w:rsidP="00C079C5"/>
    <w:p w14:paraId="00EC09B7" w14:textId="7969EF21" w:rsidR="005270E1" w:rsidRDefault="005270E1" w:rsidP="005270E1">
      <w:pPr>
        <w:pStyle w:val="ListParagraph"/>
        <w:numPr>
          <w:ilvl w:val="0"/>
          <w:numId w:val="1"/>
        </w:numPr>
      </w:pPr>
      <w:r>
        <w:t>Employee Hours (Last Four Quarters) – Report displays all employees, first &amp; last name, as well was current quarter, and total hours worked.</w:t>
      </w:r>
    </w:p>
    <w:p w14:paraId="72619A5C" w14:textId="164FF083" w:rsidR="005270E1" w:rsidRPr="00C079C5" w:rsidRDefault="005270E1" w:rsidP="005270E1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CA9DDF" wp14:editId="6C1E36C7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6240780" cy="3473450"/>
            <wp:effectExtent l="0" t="0" r="7620" b="0"/>
            <wp:wrapSquare wrapText="bothSides"/>
            <wp:docPr id="57917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712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43AD2" w14:textId="77777777" w:rsidR="00C079C5" w:rsidRPr="00C079C5" w:rsidRDefault="00C079C5" w:rsidP="00C079C5"/>
    <w:p w14:paraId="4E31BFAE" w14:textId="77777777" w:rsidR="00C079C5" w:rsidRPr="00C079C5" w:rsidRDefault="00C079C5" w:rsidP="00C079C5"/>
    <w:sectPr w:rsidR="00C079C5" w:rsidRPr="00C0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8784A"/>
    <w:multiLevelType w:val="hybridMultilevel"/>
    <w:tmpl w:val="8C1EF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52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C5"/>
    <w:rsid w:val="00175A29"/>
    <w:rsid w:val="002575D3"/>
    <w:rsid w:val="003F7F6D"/>
    <w:rsid w:val="004035CE"/>
    <w:rsid w:val="00440032"/>
    <w:rsid w:val="005270E1"/>
    <w:rsid w:val="005E576C"/>
    <w:rsid w:val="0086659C"/>
    <w:rsid w:val="00C0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78E9"/>
  <w15:chartTrackingRefBased/>
  <w15:docId w15:val="{D1DACE9D-3085-4DE3-9D95-8D0CDFDA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8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1</cp:revision>
  <dcterms:created xsi:type="dcterms:W3CDTF">2025-05-09T00:56:00Z</dcterms:created>
  <dcterms:modified xsi:type="dcterms:W3CDTF">2025-05-09T01:09:00Z</dcterms:modified>
</cp:coreProperties>
</file>