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61C2" w14:textId="277A7615" w:rsidR="004035CE" w:rsidRDefault="00A90C08">
      <w:r>
        <w:t>Scott Macioce</w:t>
      </w:r>
    </w:p>
    <w:p w14:paraId="3D670BCF" w14:textId="4C4B6DC1" w:rsidR="00A90C08" w:rsidRDefault="00A90C08">
      <w:r>
        <w:t>Module 8 CSD-380</w:t>
      </w:r>
    </w:p>
    <w:p w14:paraId="18E86A50" w14:textId="18DB815A" w:rsidR="00A90C08" w:rsidRDefault="00A90C08">
      <w:r>
        <w:t xml:space="preserve">Assignment - </w:t>
      </w:r>
      <w:r w:rsidRPr="00A90C08">
        <w:t>The Dangers of Change Approval Processes</w:t>
      </w:r>
    </w:p>
    <w:p w14:paraId="7EC247DE" w14:textId="7E4C0AD4" w:rsidR="00A90C08" w:rsidRDefault="00A90C08" w:rsidP="00A90C08">
      <w:pPr>
        <w:pStyle w:val="Title"/>
        <w:jc w:val="center"/>
      </w:pPr>
      <w:r w:rsidRPr="00A90C08">
        <w:t>The Dangers of Change Approval Processes</w:t>
      </w:r>
    </w:p>
    <w:p w14:paraId="60793A70" w14:textId="6B8336A7" w:rsidR="00A90C08" w:rsidRDefault="00A90C08" w:rsidP="00A90C08">
      <w:proofErr w:type="gramStart"/>
      <w:r w:rsidRPr="00A90C08">
        <w:t>Change</w:t>
      </w:r>
      <w:proofErr w:type="gramEnd"/>
      <w:r w:rsidRPr="00A90C08">
        <w:t xml:space="preserve"> approval processes are conventional methods designed to control risk and guarantee compliance while implementing software changes. They are frequently carried out through Change Advisory Boards (CABs) or manual </w:t>
      </w:r>
      <w:r w:rsidRPr="00A90C08">
        <w:t>signoffs</w:t>
      </w:r>
      <w:r w:rsidRPr="00A90C08">
        <w:t>. Despite their good intentions, many in the DevOps community contend that these procedures hinder delivery, create bottlenecks, and don't always increase system stability.</w:t>
      </w:r>
    </w:p>
    <w:p w14:paraId="2E502192" w14:textId="3F101D48" w:rsidR="00A90C08" w:rsidRDefault="00A90C08" w:rsidP="00A90C08">
      <w:pPr>
        <w:pStyle w:val="Heading2"/>
      </w:pPr>
      <w:r w:rsidRPr="00A90C08">
        <w:t>Bottlenecks and Slow Delivery</w:t>
      </w:r>
    </w:p>
    <w:p w14:paraId="762835E6" w14:textId="77777777" w:rsidR="00A90C08" w:rsidRDefault="00A90C08" w:rsidP="00A90C08">
      <w:pPr>
        <w:ind w:firstLine="720"/>
      </w:pPr>
      <w:r w:rsidRPr="00A90C08">
        <w:t>Teams' ability to deliver modifications is naturally slowed down by lengthy approval procedures.</w:t>
      </w:r>
      <w:r>
        <w:t xml:space="preserve"> E</w:t>
      </w:r>
      <w:r w:rsidRPr="00A90C08">
        <w:t>xternal approvals</w:t>
      </w:r>
      <w:r>
        <w:t xml:space="preserve"> </w:t>
      </w:r>
      <w:r w:rsidRPr="00A90C08">
        <w:t>negatively correlate with lead time, deployment frequency, and restore time</w:t>
      </w:r>
      <w:r>
        <w:t xml:space="preserve">. These all result in changes taking longer to go out, the potential to have less deployments, and affect recovery rates. </w:t>
      </w:r>
    </w:p>
    <w:p w14:paraId="029D7235" w14:textId="78FF5336" w:rsidR="00A90C08" w:rsidRDefault="00A90C08" w:rsidP="00A90C08">
      <w:pPr>
        <w:ind w:firstLine="720"/>
      </w:pPr>
      <w:r w:rsidRPr="00A90C08">
        <w:t xml:space="preserve">Teams are forced to combine numerous modifications into a single release due to lengthy </w:t>
      </w:r>
      <w:r w:rsidRPr="00A90C08">
        <w:t>waiting</w:t>
      </w:r>
      <w:r w:rsidRPr="00A90C08">
        <w:t xml:space="preserve"> times, which raises the danger of widespread failure and </w:t>
      </w:r>
      <w:r>
        <w:t>increases the</w:t>
      </w:r>
      <w:r w:rsidRPr="00A90C08">
        <w:t xml:space="preserve"> blast radius. The DevOps objective of frequent, modest deployments is squarely at odds with this.</w:t>
      </w:r>
    </w:p>
    <w:p w14:paraId="176AAD2D" w14:textId="2523FCBF" w:rsidR="00A90C08" w:rsidRDefault="00A90C08" w:rsidP="00A90C08">
      <w:pPr>
        <w:pStyle w:val="Heading2"/>
      </w:pPr>
      <w:r w:rsidRPr="00A90C08">
        <w:t xml:space="preserve">External Review </w:t>
      </w:r>
      <w:r>
        <w:t>Lacking</w:t>
      </w:r>
      <w:r w:rsidRPr="00A90C08">
        <w:t xml:space="preserve"> Sufficient Context</w:t>
      </w:r>
    </w:p>
    <w:p w14:paraId="5CB772C7" w14:textId="7FA8BF59" w:rsidR="00A90C08" w:rsidRDefault="00A90C08" w:rsidP="00A90C08">
      <w:pPr>
        <w:ind w:firstLine="720"/>
      </w:pPr>
      <w:r>
        <w:t>Changes are frequently reviewed and approved by individuals outside the direct development team under heavy approval models. Accountability and comprehension are impaired by this separation. Experts contend that depending on CAB-style clearance "removes accountability" from those closest to the code and transfers it to remote reviewers, which is a well-known DevOps anti-pattern. The supposed safety benefit disappears because these reviewers usually lack the in-depth background needed to evaluate the true risk of a modification.</w:t>
      </w:r>
    </w:p>
    <w:p w14:paraId="1D85F5A6" w14:textId="7CE2D6B2" w:rsidR="00A90C08" w:rsidRDefault="00A90C08" w:rsidP="00A90C08">
      <w:pPr>
        <w:pStyle w:val="Heading2"/>
      </w:pPr>
      <w:r w:rsidRPr="00A90C08">
        <w:t>False Sense of Security</w:t>
      </w:r>
    </w:p>
    <w:p w14:paraId="0C06BAAC" w14:textId="4E053BFE" w:rsidR="00A90C08" w:rsidRDefault="00A90C08" w:rsidP="00A90C08">
      <w:r w:rsidRPr="00A90C08">
        <w:t xml:space="preserve">"If CAB signed off, it must be safe," is how many organizations view approval as a barrier. However, research indicates that there is no link between fewer failures and external approvals; in fact, there is a negative association between approvals and performance </w:t>
      </w:r>
      <w:r w:rsidRPr="00A90C08">
        <w:lastRenderedPageBreak/>
        <w:t xml:space="preserve">indicators like restore time and deployment frequency. Essentially, rather than </w:t>
      </w:r>
      <w:proofErr w:type="gramStart"/>
      <w:r w:rsidRPr="00A90C08">
        <w:t>actually lowering</w:t>
      </w:r>
      <w:proofErr w:type="gramEnd"/>
      <w:r w:rsidRPr="00A90C08">
        <w:t xml:space="preserve"> risk, CABs frequently offer "approval theater," or the ritual of checking boxes. Even worse, teams may become more complacent </w:t>
      </w:r>
      <w:r w:rsidRPr="00A90C08">
        <w:t>because of</w:t>
      </w:r>
      <w:r w:rsidRPr="00A90C08">
        <w:t xml:space="preserve"> this false confidence, perhaps repressing important fixes or undercutting the necessity of appropriate automated safety nets.</w:t>
      </w:r>
    </w:p>
    <w:p w14:paraId="3E6A8100" w14:textId="791D88FA" w:rsidR="00A90C08" w:rsidRDefault="00A90C08" w:rsidP="00A90C08">
      <w:pPr>
        <w:pStyle w:val="Heading2"/>
      </w:pPr>
      <w:r w:rsidRPr="00A90C08">
        <w:t>Small</w:t>
      </w:r>
      <w:r>
        <w:t xml:space="preserve"> &amp;</w:t>
      </w:r>
      <w:r w:rsidRPr="00A90C08">
        <w:t xml:space="preserve"> Frequent Changes</w:t>
      </w:r>
    </w:p>
    <w:p w14:paraId="516BEE21" w14:textId="461A9B49" w:rsidR="00A90C08" w:rsidRDefault="00A90C08" w:rsidP="00A90C08">
      <w:r w:rsidRPr="00A90C08">
        <w:t xml:space="preserve">Organizations encourage teams to combine numerous updates into larger deployments by adding overhead to each change. This makes rollbacks more difficult, adds complexity, and conceals issues until they become significant and unpleasant. </w:t>
      </w:r>
      <w:proofErr w:type="gramStart"/>
      <w:r w:rsidRPr="00A90C08">
        <w:t>Heavy change</w:t>
      </w:r>
      <w:proofErr w:type="gramEnd"/>
      <w:r w:rsidRPr="00A90C08">
        <w:t xml:space="preserve"> management often results in huge batches, delayed releases, and a larger risk of failure, which is the exact opposite of what modern software delivery expects.</w:t>
      </w:r>
    </w:p>
    <w:p w14:paraId="2E38C7BE" w14:textId="62A558E4" w:rsidR="00A90C08" w:rsidRDefault="00A90C08" w:rsidP="00A90C08">
      <w:pPr>
        <w:pStyle w:val="Heading2"/>
      </w:pPr>
      <w:r w:rsidRPr="00A90C08">
        <w:t>DevOps-Friendly Alternatives</w:t>
      </w:r>
    </w:p>
    <w:p w14:paraId="28098AD7" w14:textId="024BF232" w:rsidR="00A90C08" w:rsidRDefault="00A90C08" w:rsidP="00A90C08">
      <w:r w:rsidRPr="00A90C08">
        <w:t>Given the limitations of traditional approval processes, many organizations are shifting toward lighter, automated, and decentralized methods of quality control</w:t>
      </w:r>
      <w:r>
        <w:t xml:space="preserve">. </w:t>
      </w:r>
      <w:r w:rsidRPr="00A90C08">
        <w:t>To identify problems early, teams employ code review, automated tests (unit, integration, and regression), and continuous integration/continuous delivery (CI/CD) in place of external approvals. Peer review functions as an internal "approval" method as well, but it takes place in context and closer to the code.</w:t>
      </w:r>
    </w:p>
    <w:p w14:paraId="5B96B093" w14:textId="3FA491C4" w:rsidR="00A90C08" w:rsidRDefault="00A90C08" w:rsidP="00A90C08">
      <w:r w:rsidRPr="00A90C08">
        <w:t xml:space="preserve">By allowing a selection of customers to receive upgrades and keeping an </w:t>
      </w:r>
      <w:r w:rsidRPr="00A90C08">
        <w:t>eye</w:t>
      </w:r>
      <w:r w:rsidRPr="00A90C08">
        <w:t xml:space="preserve"> </w:t>
      </w:r>
      <w:r w:rsidRPr="00A90C08">
        <w:t>on</w:t>
      </w:r>
      <w:r w:rsidRPr="00A90C08">
        <w:t xml:space="preserve"> problems prior to a full rollout, these strategies lower risk. Instead of pre-deploy bureaucratic </w:t>
      </w:r>
      <w:r w:rsidRPr="00A90C08">
        <w:t>reviews</w:t>
      </w:r>
      <w:r w:rsidRPr="00A90C08">
        <w:t>, this moves risk management into production observation.</w:t>
      </w:r>
      <w:r>
        <w:t xml:space="preserve"> </w:t>
      </w:r>
      <w:r w:rsidRPr="00A90C08">
        <w:t xml:space="preserve">Teams can identify regressions and </w:t>
      </w:r>
      <w:r w:rsidRPr="00A90C08">
        <w:t>act</w:t>
      </w:r>
      <w:r w:rsidRPr="00A90C08">
        <w:t xml:space="preserve"> before impact worsens thanks to telemetry, observability tools, and ongoing monitoring</w:t>
      </w:r>
      <w:r>
        <w:t xml:space="preserve">, </w:t>
      </w:r>
      <w:r w:rsidRPr="00A90C08">
        <w:t xml:space="preserve">often more quickly than </w:t>
      </w:r>
      <w:r>
        <w:t>manual</w:t>
      </w:r>
      <w:r w:rsidRPr="00A90C08">
        <w:t xml:space="preserve"> approval procedures could prevent them.</w:t>
      </w:r>
    </w:p>
    <w:p w14:paraId="5483794E" w14:textId="1413DFB9" w:rsidR="00A90C08" w:rsidRDefault="00A90C08" w:rsidP="00A90C08">
      <w:pPr>
        <w:pStyle w:val="Heading2"/>
      </w:pPr>
      <w:r>
        <w:t>Conclusion</w:t>
      </w:r>
    </w:p>
    <w:p w14:paraId="49719A5E" w14:textId="13144BFD" w:rsidR="00A90C08" w:rsidRDefault="00A90C08" w:rsidP="00A90C08">
      <w:r w:rsidRPr="00A90C08">
        <w:t xml:space="preserve">In contemporary software settings, extensive change approval procedures like centralized CABs, manual </w:t>
      </w:r>
      <w:r w:rsidRPr="00A90C08">
        <w:t>signoffs</w:t>
      </w:r>
      <w:r w:rsidRPr="00A90C08">
        <w:t xml:space="preserve">, and gatekeeping frequently cause more harm than good. They promote big, riskier releases, hinder feedback, delay down delivery, and diminish ownership. Faster delivery, reduced failure rates, increased resilience, and better teamwork are the results of lighter, automated, and trust-based methods </w:t>
      </w:r>
      <w:r w:rsidR="00190AAD">
        <w:t xml:space="preserve">like </w:t>
      </w:r>
      <w:r w:rsidRPr="00A90C08">
        <w:t xml:space="preserve">peer reviews, automated tests, feature flags, </w:t>
      </w:r>
      <w:r w:rsidR="00190AAD">
        <w:t xml:space="preserve">and </w:t>
      </w:r>
      <w:r w:rsidRPr="00A90C08">
        <w:t>telemetry</w:t>
      </w:r>
      <w:r w:rsidR="00190AAD">
        <w:t>.</w:t>
      </w:r>
      <w:r w:rsidRPr="00A90C08">
        <w:t xml:space="preserve"> Flow, feedback, and shared accountability are more important than bureaucratic gatekeepers in the DevOps approach. Businesses that continue to use outdated IT-smoke-stack change control models run the danger of falling behind.</w:t>
      </w:r>
    </w:p>
    <w:p w14:paraId="699F24B5" w14:textId="244B3BC2" w:rsidR="00190AAD" w:rsidRDefault="00190AAD" w:rsidP="00190AAD">
      <w:pPr>
        <w:pStyle w:val="Heading2"/>
      </w:pPr>
      <w:r>
        <w:lastRenderedPageBreak/>
        <w:t>References:</w:t>
      </w:r>
    </w:p>
    <w:p w14:paraId="707B5F39" w14:textId="77777777" w:rsidR="00190AAD" w:rsidRDefault="00190AAD" w:rsidP="00190AAD">
      <w:r>
        <w:t>Nyo, I. (2020, May 13). Best practices for change management in the age of DevOps - Work Life by Atlassian. Work Life by Atlassian. https://www.atlassian.com/blog/atlassian-engineering/best-practices-for-change-management-in-the-age-of-devops</w:t>
      </w:r>
    </w:p>
    <w:p w14:paraId="2A1F5799" w14:textId="77777777" w:rsidR="00190AAD" w:rsidRDefault="00190AAD" w:rsidP="00190AAD">
      <w:r>
        <w:t>Deploy, O. (n.d.). Change Advisory Boards Don’t Work. Octopus Deploy. https://octopus.com/blog/change-advisory-boards-dont-work</w:t>
      </w:r>
    </w:p>
    <w:p w14:paraId="1BB76253" w14:textId="77777777" w:rsidR="00190AAD" w:rsidRDefault="00190AAD" w:rsidP="00190AAD">
      <w:proofErr w:type="spellStart"/>
      <w:r>
        <w:t>Kaimar</w:t>
      </w:r>
      <w:proofErr w:type="spellEnd"/>
      <w:r>
        <w:t xml:space="preserve"> Karu. (2018, October 25). CAB in the Age of DevOps. Medium. https://kaimarkaru.medium.com/cab-in-the-age-of-devops-dd6f03b12af8</w:t>
      </w:r>
    </w:p>
    <w:p w14:paraId="5986E0E9" w14:textId="77777777" w:rsidR="00190AAD" w:rsidRDefault="00190AAD" w:rsidP="00190AAD">
      <w:r>
        <w:t>Finster, B. (2024, September 30). Shift Left: Review Boards Create Risk in Software Delivery. Defenseunicorns.com. https://defenseunicorns.com/blog/why-change-approval-boards-fail</w:t>
      </w:r>
    </w:p>
    <w:p w14:paraId="4A5397D9" w14:textId="77777777" w:rsidR="00190AAD" w:rsidRDefault="00190AAD" w:rsidP="00190AAD">
      <w:r>
        <w:t xml:space="preserve">Fowler, M. (2013). bliki: </w:t>
      </w:r>
      <w:proofErr w:type="spellStart"/>
      <w:r>
        <w:t>ContinuousDelivery</w:t>
      </w:r>
      <w:proofErr w:type="spellEnd"/>
      <w:r>
        <w:t>. Martinfowler.com. https://martinfowler.com/bliki/ContinuousDelivery.html</w:t>
      </w:r>
    </w:p>
    <w:p w14:paraId="3D614D9D" w14:textId="1C954826" w:rsidR="00190AAD" w:rsidRPr="00190AAD" w:rsidRDefault="00190AAD" w:rsidP="00190AAD"/>
    <w:p w14:paraId="319B1E0E" w14:textId="77777777" w:rsidR="00A90C08" w:rsidRPr="00A90C08" w:rsidRDefault="00A90C08" w:rsidP="00A90C08"/>
    <w:sectPr w:rsidR="00A90C08" w:rsidRPr="00A90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C08"/>
    <w:rsid w:val="00175A29"/>
    <w:rsid w:val="00190AAD"/>
    <w:rsid w:val="002575D3"/>
    <w:rsid w:val="003F7F6D"/>
    <w:rsid w:val="004035CE"/>
    <w:rsid w:val="00440032"/>
    <w:rsid w:val="006903AE"/>
    <w:rsid w:val="0086659C"/>
    <w:rsid w:val="00A90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0CB1"/>
  <w15:chartTrackingRefBased/>
  <w15:docId w15:val="{9F693BD2-9E75-4EEA-8C73-EF5F11AFF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C08"/>
    <w:rPr>
      <w:rFonts w:eastAsiaTheme="majorEastAsia" w:cstheme="majorBidi"/>
      <w:color w:val="272727" w:themeColor="text1" w:themeTint="D8"/>
    </w:rPr>
  </w:style>
  <w:style w:type="paragraph" w:styleId="Title">
    <w:name w:val="Title"/>
    <w:basedOn w:val="Normal"/>
    <w:next w:val="Normal"/>
    <w:link w:val="TitleChar"/>
    <w:uiPriority w:val="10"/>
    <w:qFormat/>
    <w:rsid w:val="00A90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C08"/>
    <w:pPr>
      <w:spacing w:before="160"/>
      <w:jc w:val="center"/>
    </w:pPr>
    <w:rPr>
      <w:i/>
      <w:iCs/>
      <w:color w:val="404040" w:themeColor="text1" w:themeTint="BF"/>
    </w:rPr>
  </w:style>
  <w:style w:type="character" w:customStyle="1" w:styleId="QuoteChar">
    <w:name w:val="Quote Char"/>
    <w:basedOn w:val="DefaultParagraphFont"/>
    <w:link w:val="Quote"/>
    <w:uiPriority w:val="29"/>
    <w:rsid w:val="00A90C08"/>
    <w:rPr>
      <w:i/>
      <w:iCs/>
      <w:color w:val="404040" w:themeColor="text1" w:themeTint="BF"/>
    </w:rPr>
  </w:style>
  <w:style w:type="paragraph" w:styleId="ListParagraph">
    <w:name w:val="List Paragraph"/>
    <w:basedOn w:val="Normal"/>
    <w:uiPriority w:val="34"/>
    <w:qFormat/>
    <w:rsid w:val="00A90C08"/>
    <w:pPr>
      <w:ind w:left="720"/>
      <w:contextualSpacing/>
    </w:pPr>
  </w:style>
  <w:style w:type="character" w:styleId="IntenseEmphasis">
    <w:name w:val="Intense Emphasis"/>
    <w:basedOn w:val="DefaultParagraphFont"/>
    <w:uiPriority w:val="21"/>
    <w:qFormat/>
    <w:rsid w:val="00A90C08"/>
    <w:rPr>
      <w:i/>
      <w:iCs/>
      <w:color w:val="0F4761" w:themeColor="accent1" w:themeShade="BF"/>
    </w:rPr>
  </w:style>
  <w:style w:type="paragraph" w:styleId="IntenseQuote">
    <w:name w:val="Intense Quote"/>
    <w:basedOn w:val="Normal"/>
    <w:next w:val="Normal"/>
    <w:link w:val="IntenseQuoteChar"/>
    <w:uiPriority w:val="30"/>
    <w:qFormat/>
    <w:rsid w:val="00A90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C08"/>
    <w:rPr>
      <w:i/>
      <w:iCs/>
      <w:color w:val="0F4761" w:themeColor="accent1" w:themeShade="BF"/>
    </w:rPr>
  </w:style>
  <w:style w:type="character" w:styleId="IntenseReference">
    <w:name w:val="Intense Reference"/>
    <w:basedOn w:val="DefaultParagraphFont"/>
    <w:uiPriority w:val="32"/>
    <w:qFormat/>
    <w:rsid w:val="00A90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807</Words>
  <Characters>4463</Characters>
  <Application>Microsoft Office Word</Application>
  <DocSecurity>0</DocSecurity>
  <Lines>185</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Macioce</dc:creator>
  <cp:keywords/>
  <dc:description/>
  <cp:lastModifiedBy>Scott Macioce</cp:lastModifiedBy>
  <cp:revision>1</cp:revision>
  <dcterms:created xsi:type="dcterms:W3CDTF">2025-12-08T00:43:00Z</dcterms:created>
  <dcterms:modified xsi:type="dcterms:W3CDTF">2025-12-08T00:56:00Z</dcterms:modified>
</cp:coreProperties>
</file>