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Professional Reference Collector Guide v3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  <w:color w:val="1a73e8"/>
          <w:sz w:val="38"/>
          <w:szCs w:val="38"/>
        </w:rPr>
      </w:pPr>
      <w:r w:rsidDel="00000000" w:rsidR="00000000" w:rsidRPr="00000000">
        <w:rPr>
          <w:b w:val="1"/>
          <w:bCs w:val="1"/>
          <w:color w:val="1a73e8"/>
          <w:sz w:val="38"/>
          <w:szCs w:val="38"/>
          <w:rtl w:val="0"/>
        </w:rPr>
        <w:t xml:space="preserve">A battle-tested system for gathering accurate, recruiter-ready reference data using Google Forms &amp; Sheets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guide walks you through building a professional, automated reference-collection system using Google Forms. It ensures your references provide accurate, up-to-date details—the exact information recruiters expect in high-stakes technical fields.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Build the Google Form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 — Start the Form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forms.google.com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Blank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Title the form: </w:t>
      </w:r>
      <w:r w:rsidDel="00000000" w:rsidR="00000000" w:rsidRPr="00000000">
        <w:rPr>
          <w:b w:val="1"/>
          <w:bCs w:val="1"/>
          <w:rtl w:val="0"/>
        </w:rPr>
        <w:t xml:space="preserve">Professional Reference Update – [Your Name]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 — Add Required Questions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these fields and validation rules to capture high-quality data from day one:</w:t>
      </w:r>
    </w:p>
    <w:tbl>
      <w:tblPr>
        <w:tblStyle w:val="Table1"/>
        <w:tblW w:w="9360.0" w:type="dxa"/>
        <w:jc w:val="left"/>
        <w:tblBorders>
          <w:top w:color="e0e0e0" w:space="0" w:sz="6" w:val="single"/>
          <w:left w:color="e0e0e0" w:space="0" w:sz="6" w:val="single"/>
          <w:bottom w:color="e0e0e0" w:space="0" w:sz="6" w:val="single"/>
          <w:right w:color="e0e0e0" w:space="0" w:sz="6" w:val="single"/>
          <w:insideH w:color="e0e0e0" w:space="0" w:sz="6" w:val="single"/>
          <w:insideV w:color="e0e0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202124"/>
                <w:shd w:fill="auto" w:val="clear"/>
              </w:rPr>
            </w:pPr>
            <w:r w:rsidDel="00000000" w:rsidR="00000000" w:rsidRPr="00000000">
              <w:rPr>
                <w:color w:val="202124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202124"/>
                <w:shd w:fill="auto" w:val="clear"/>
              </w:rPr>
            </w:pPr>
            <w:r w:rsidDel="00000000" w:rsidR="00000000" w:rsidRPr="00000000">
              <w:rPr>
                <w:color w:val="202124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202124"/>
                <w:shd w:fill="auto" w:val="clear"/>
              </w:rPr>
            </w:pPr>
            <w:r w:rsidDel="00000000" w:rsidR="00000000" w:rsidRPr="00000000">
              <w:rPr>
                <w:color w:val="202124"/>
                <w:shd w:fill="auto" w:val="clear"/>
                <w:rtl w:val="0"/>
              </w:rPr>
              <w:t xml:space="preserve">Configuration &amp; Validation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Short Answer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Current Job Title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Short Answer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Company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Short Answer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Preferred Email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Short Answer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Required. Validation: </w:t>
            </w: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Text &gt; Email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Phone Number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Short Answer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Required. Validation: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Number &gt; Is 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Our Professional Overlap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Paragraph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Prompt: "What was our relationship (e.g., Direct Supervisor, Peer) and active years working together?"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Strengths / Focus Areas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Paragraph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Prompt: "Which core projects or technical domains can you speak to best?"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Preferred Contact Method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Multiple Choice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Options: Email, Text, Phone Call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Configure Professional Settings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Enable Automatic Notifications 🔔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Responses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Click the three dots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⋮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Get email notifications for new responses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Up Email Collection 📧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Settings &gt; Responses &gt; Collect email addresses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Responder input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 for reliable capture.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a Custom Confirmation Message 💬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Settings &gt; Presentation &gt; Confirmation message &gt; 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Paste the following text: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180" w:right="180" w:firstLine="0"/>
        <w:rPr>
          <w:rFonts w:ascii="Arial" w:cs="Arial" w:eastAsia="Arial" w:hAnsi="Arial"/>
          <w:shd w:fill="f1f3f4" w:val="clear"/>
        </w:rPr>
      </w:pP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"Thank you! Your details have been updated successfully. I’ll reach out with a heads-up before sharing your info with hiring managers. If you ever need a reciprocal reference, don't hesitate to reach out!"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Connect to Your Reference Database (Google Sheets) 📊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Responses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Link to Sheets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Create a new spreadsheet</w:t>
      </w:r>
      <w:r w:rsidDel="00000000" w:rsidR="00000000" w:rsidRPr="00000000">
        <w:rPr>
          <w:rtl w:val="0"/>
        </w:rPr>
        <w:t xml:space="preserve">. This acts as your live master reference repository.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color w:val="174ea6"/>
          <w:shd w:fill="e8f0fe" w:val="clear"/>
        </w:rPr>
      </w:pPr>
      <w:r w:rsidDel="00000000" w:rsidR="00000000" w:rsidRPr="00000000">
        <w:rPr>
          <w:b w:val="1"/>
          <w:bCs w:val="1"/>
          <w:color w:val="174ea6"/>
          <w:shd w:fill="e8f0fe" w:val="clear"/>
          <w:rtl w:val="0"/>
        </w:rPr>
        <w:t xml:space="preserve">💡 Pro Tip: Gemini Summaries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color w:val="174ea6"/>
          <w:shd w:fill="e8f0fe" w:val="clear"/>
        </w:rPr>
      </w:pPr>
      <w:r w:rsidDel="00000000" w:rsidR="00000000" w:rsidRPr="00000000">
        <w:rPr>
          <w:color w:val="174ea6"/>
          <w:shd w:fill="e8f0fe" w:val="clear"/>
          <w:rtl w:val="0"/>
        </w:rPr>
        <w:t xml:space="preserve">Use the built-in AI summaries in the </w:t>
      </w:r>
      <w:r w:rsidDel="00000000" w:rsidR="00000000" w:rsidRPr="00000000">
        <w:rPr>
          <w:b w:val="1"/>
          <w:bCs w:val="1"/>
          <w:color w:val="174ea6"/>
          <w:shd w:fill="e8f0fe" w:val="clear"/>
          <w:rtl w:val="0"/>
        </w:rPr>
        <w:t xml:space="preserve">Responses</w:t>
      </w:r>
      <w:r w:rsidDel="00000000" w:rsidR="00000000" w:rsidRPr="00000000">
        <w:rPr>
          <w:color w:val="174ea6"/>
          <w:shd w:fill="e8f0fe" w:val="clear"/>
          <w:rtl w:val="0"/>
        </w:rPr>
        <w:t xml:space="preserve"> tab to parse key strengths and details at a glance without sorting raw sheet rows.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5. Publishing and Sending Requests 📤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Publish &amp; Share the Form Link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Share / Publish</w:t>
      </w:r>
      <w:r w:rsidDel="00000000" w:rsidR="00000000" w:rsidRPr="00000000">
        <w:rPr>
          <w:rtl w:val="0"/>
        </w:rPr>
        <w:t xml:space="preserve"> button in the top right header.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Ensure visibility permissions allow external responses.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Copy the public link (or click </w:t>
      </w:r>
      <w:r w:rsidDel="00000000" w:rsidR="00000000" w:rsidRPr="00000000">
        <w:rPr>
          <w:b w:val="1"/>
          <w:bCs w:val="1"/>
          <w:rtl w:val="0"/>
        </w:rPr>
        <w:t xml:space="preserve">Get pre-filled link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⋮</w:t>
      </w:r>
      <w:r w:rsidDel="00000000" w:rsidR="00000000" w:rsidRPr="00000000">
        <w:rPr>
          <w:rtl w:val="0"/>
        </w:rPr>
        <w:t xml:space="preserve"> menu to prepopulate names for known contacts).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Outreach Email Template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180" w:right="18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Subject: Quick favor / Reference update</w:t>
        <w:br w:type="textWrapping"/>
        <w:br w:type="textWrapping"/>
        <w:t xml:space="preserve">Hi [Name],</w:t>
        <w:br w:type="textWrapping"/>
        <w:br w:type="textWrapping"/>
        <w:t xml:space="preserve">I hope you’re doing well! I’m currently updating my professional reference list for a few active opportunities I’m pursuing.</w:t>
        <w:br w:type="textWrapping"/>
        <w:br w:type="textWrapping"/>
        <w:t xml:space="preserve">Would you be comfortable serving as a reference for me? If so, could you take 60 seconds to drop your current contact details into this form? I want to make sure I have your most recent title and email listed accurately before passing anything to recruiters.</w:t>
        <w:br w:type="textWrapping"/>
        <w:br w:type="textWrapping"/>
        <w:t xml:space="preserve">[Link to your Google Form]</w:t>
        <w:br w:type="textWrapping"/>
        <w:br w:type="textWrapping"/>
        <w:t xml:space="preserve">Thanks for the help!</w:t>
        <w:br w:type="textWrapping"/>
        <w:br w:type="textWrapping"/>
        <w:t xml:space="preserve">[Your Name]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Data Protection &amp; Security Controls 🔒</w:t>
      </w:r>
    </w:p>
    <w:tbl>
      <w:tblPr>
        <w:tblStyle w:val="Table2"/>
        <w:tblW w:w="9360.0" w:type="dxa"/>
        <w:jc w:val="left"/>
        <w:tblBorders>
          <w:top w:color="e0e0e0" w:space="0" w:sz="6" w:val="single"/>
          <w:left w:color="e0e0e0" w:space="0" w:sz="6" w:val="single"/>
          <w:bottom w:color="e0e0e0" w:space="0" w:sz="6" w:val="single"/>
          <w:right w:color="e0e0e0" w:space="0" w:sz="6" w:val="single"/>
          <w:insideH w:color="e0e0e0" w:space="0" w:sz="6" w:val="single"/>
          <w:insideV w:color="e0e0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1a73e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Security Layer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1a73e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Implementation Details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Encryption Standard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HTTPS/TLS protocol for transit; AES-256 cloud encryption for static sheet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Spreadsheet Access Controls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Keep Google Sheet permissions strictly private. Never enable "Anyone with the link".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Defense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Enforce 2-Factor Authentication (2FA) across the account hosting the 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Principle of Least Privilege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Avoid adding unnecessary form editors to prevent unintended permission shifts.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Automated Enhancements &amp; Workflows ⚡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Google Apps Script Automation:</w:t>
      </w:r>
      <w:r w:rsidDel="00000000" w:rsidR="00000000" w:rsidRPr="00000000">
        <w:rPr>
          <w:rtl w:val="0"/>
        </w:rPr>
        <w:t xml:space="preserve"> Set up an Apps Script on the connected Google Sheet to trigger email or desktop alerts as soon as a reference submits an update.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Directory Structure:</w:t>
      </w:r>
      <w:r w:rsidDel="00000000" w:rsidR="00000000" w:rsidRPr="00000000">
        <w:rPr>
          <w:rtl w:val="0"/>
        </w:rPr>
        <w:t xml:space="preserve"> Keep your master files organized under a structured path (e.g., /Career Docs/References/2026/).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Health Audits:</w:t>
      </w:r>
      <w:r w:rsidDel="00000000" w:rsidR="00000000" w:rsidRPr="00000000">
        <w:rPr>
          <w:rtl w:val="0"/>
        </w:rPr>
        <w:t xml:space="preserve"> Re-verify contact details and preferences every 6–12 months to maintain a warm network list.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