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D78D" w14:textId="77777777" w:rsidR="00D062A5" w:rsidRDefault="00D062A5" w:rsidP="00D062A5"/>
    <w:sdt>
      <w:sdtPr>
        <w:rPr>
          <w:rFonts w:asciiTheme="minorHAnsi" w:eastAsiaTheme="minorHAnsi" w:hAnsiTheme="minorHAnsi" w:cstheme="minorBidi"/>
          <w:color w:val="auto"/>
          <w:kern w:val="2"/>
          <w:sz w:val="22"/>
          <w:szCs w:val="22"/>
          <w:lang w:val="en-GB"/>
          <w14:ligatures w14:val="standardContextual"/>
        </w:rPr>
        <w:id w:val="-1814634532"/>
        <w:docPartObj>
          <w:docPartGallery w:val="Table of Contents"/>
          <w:docPartUnique/>
        </w:docPartObj>
      </w:sdtPr>
      <w:sdtEndPr>
        <w:rPr>
          <w:b/>
          <w:bCs/>
          <w:noProof/>
        </w:rPr>
      </w:sdtEndPr>
      <w:sdtContent>
        <w:p w14:paraId="1811EF9C" w14:textId="71B855BF" w:rsidR="00C2327B" w:rsidRDefault="00C2327B">
          <w:pPr>
            <w:pStyle w:val="TOCHeading"/>
          </w:pPr>
          <w:r>
            <w:t>Table of Contents</w:t>
          </w:r>
        </w:p>
        <w:p w14:paraId="211491BA" w14:textId="48E4DA66" w:rsidR="00FE03C0" w:rsidRDefault="00C2327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3834699" w:history="1">
            <w:r w:rsidR="00FE03C0" w:rsidRPr="00755423">
              <w:rPr>
                <w:rStyle w:val="Hyperlink"/>
                <w:noProof/>
              </w:rPr>
              <w:t>Intro</w:t>
            </w:r>
            <w:r w:rsidR="00FE03C0">
              <w:rPr>
                <w:noProof/>
                <w:webHidden/>
              </w:rPr>
              <w:tab/>
            </w:r>
            <w:r w:rsidR="00FE03C0">
              <w:rPr>
                <w:noProof/>
                <w:webHidden/>
              </w:rPr>
              <w:fldChar w:fldCharType="begin"/>
            </w:r>
            <w:r w:rsidR="00FE03C0">
              <w:rPr>
                <w:noProof/>
                <w:webHidden/>
              </w:rPr>
              <w:instrText xml:space="preserve"> PAGEREF _Toc233834699 \h </w:instrText>
            </w:r>
            <w:r w:rsidR="00FE03C0">
              <w:rPr>
                <w:noProof/>
                <w:webHidden/>
              </w:rPr>
            </w:r>
            <w:r w:rsidR="00FE03C0">
              <w:rPr>
                <w:noProof/>
                <w:webHidden/>
              </w:rPr>
              <w:fldChar w:fldCharType="separate"/>
            </w:r>
            <w:r w:rsidR="00FE03C0">
              <w:rPr>
                <w:noProof/>
                <w:webHidden/>
              </w:rPr>
              <w:t>1</w:t>
            </w:r>
            <w:r w:rsidR="00FE03C0">
              <w:rPr>
                <w:noProof/>
                <w:webHidden/>
              </w:rPr>
              <w:fldChar w:fldCharType="end"/>
            </w:r>
          </w:hyperlink>
        </w:p>
        <w:p w14:paraId="2D2760F1" w14:textId="7603BEA8" w:rsidR="00FE03C0" w:rsidRDefault="00FE03C0">
          <w:pPr>
            <w:pStyle w:val="TOC1"/>
            <w:tabs>
              <w:tab w:val="right" w:leader="dot" w:pos="9016"/>
            </w:tabs>
            <w:rPr>
              <w:rFonts w:eastAsiaTheme="minorEastAsia"/>
              <w:noProof/>
              <w:sz w:val="24"/>
              <w:szCs w:val="24"/>
              <w:lang w:eastAsia="en-GB"/>
            </w:rPr>
          </w:pPr>
          <w:hyperlink w:anchor="_Toc233834700" w:history="1">
            <w:r w:rsidRPr="00755423">
              <w:rPr>
                <w:rStyle w:val="Hyperlink"/>
                <w:noProof/>
              </w:rPr>
              <w:t>Step 1: The Zero-Effort Intake Folder</w:t>
            </w:r>
            <w:r>
              <w:rPr>
                <w:noProof/>
                <w:webHidden/>
              </w:rPr>
              <w:tab/>
            </w:r>
            <w:r>
              <w:rPr>
                <w:noProof/>
                <w:webHidden/>
              </w:rPr>
              <w:fldChar w:fldCharType="begin"/>
            </w:r>
            <w:r>
              <w:rPr>
                <w:noProof/>
                <w:webHidden/>
              </w:rPr>
              <w:instrText xml:space="preserve"> PAGEREF _Toc233834700 \h </w:instrText>
            </w:r>
            <w:r>
              <w:rPr>
                <w:noProof/>
                <w:webHidden/>
              </w:rPr>
            </w:r>
            <w:r>
              <w:rPr>
                <w:noProof/>
                <w:webHidden/>
              </w:rPr>
              <w:fldChar w:fldCharType="separate"/>
            </w:r>
            <w:r>
              <w:rPr>
                <w:noProof/>
                <w:webHidden/>
              </w:rPr>
              <w:t>1</w:t>
            </w:r>
            <w:r>
              <w:rPr>
                <w:noProof/>
                <w:webHidden/>
              </w:rPr>
              <w:fldChar w:fldCharType="end"/>
            </w:r>
          </w:hyperlink>
        </w:p>
        <w:p w14:paraId="5ABEC541" w14:textId="4F6E26D7" w:rsidR="00FE03C0" w:rsidRDefault="00FE03C0">
          <w:pPr>
            <w:pStyle w:val="TOC2"/>
            <w:tabs>
              <w:tab w:val="right" w:leader="dot" w:pos="9016"/>
            </w:tabs>
            <w:rPr>
              <w:rFonts w:eastAsiaTheme="minorEastAsia"/>
              <w:noProof/>
              <w:sz w:val="24"/>
              <w:szCs w:val="24"/>
              <w:lang w:eastAsia="en-GB"/>
            </w:rPr>
          </w:pPr>
          <w:hyperlink w:anchor="_Toc233834701" w:history="1">
            <w:r w:rsidRPr="00755423">
              <w:rPr>
                <w:rStyle w:val="Hyperlink"/>
                <w:noProof/>
              </w:rPr>
              <w:t>01 - The Blueprint (Your Master Career Profile)</w:t>
            </w:r>
            <w:r>
              <w:rPr>
                <w:noProof/>
                <w:webHidden/>
              </w:rPr>
              <w:tab/>
            </w:r>
            <w:r>
              <w:rPr>
                <w:noProof/>
                <w:webHidden/>
              </w:rPr>
              <w:fldChar w:fldCharType="begin"/>
            </w:r>
            <w:r>
              <w:rPr>
                <w:noProof/>
                <w:webHidden/>
              </w:rPr>
              <w:instrText xml:space="preserve"> PAGEREF _Toc233834701 \h </w:instrText>
            </w:r>
            <w:r>
              <w:rPr>
                <w:noProof/>
                <w:webHidden/>
              </w:rPr>
            </w:r>
            <w:r>
              <w:rPr>
                <w:noProof/>
                <w:webHidden/>
              </w:rPr>
              <w:fldChar w:fldCharType="separate"/>
            </w:r>
            <w:r>
              <w:rPr>
                <w:noProof/>
                <w:webHidden/>
              </w:rPr>
              <w:t>1</w:t>
            </w:r>
            <w:r>
              <w:rPr>
                <w:noProof/>
                <w:webHidden/>
              </w:rPr>
              <w:fldChar w:fldCharType="end"/>
            </w:r>
          </w:hyperlink>
        </w:p>
        <w:p w14:paraId="63A2484C" w14:textId="32EE0C1D" w:rsidR="00FE03C0" w:rsidRDefault="00FE03C0">
          <w:pPr>
            <w:pStyle w:val="TOC2"/>
            <w:tabs>
              <w:tab w:val="right" w:leader="dot" w:pos="9016"/>
            </w:tabs>
            <w:rPr>
              <w:rFonts w:eastAsiaTheme="minorEastAsia"/>
              <w:noProof/>
              <w:sz w:val="24"/>
              <w:szCs w:val="24"/>
              <w:lang w:eastAsia="en-GB"/>
            </w:rPr>
          </w:pPr>
          <w:hyperlink w:anchor="_Toc233834702" w:history="1">
            <w:r w:rsidRPr="00755423">
              <w:rPr>
                <w:rStyle w:val="Hyperlink"/>
                <w:noProof/>
              </w:rPr>
              <w:t>02 - Job Intel &amp; OSINT (The Target)</w:t>
            </w:r>
            <w:r>
              <w:rPr>
                <w:noProof/>
                <w:webHidden/>
              </w:rPr>
              <w:tab/>
            </w:r>
            <w:r>
              <w:rPr>
                <w:noProof/>
                <w:webHidden/>
              </w:rPr>
              <w:fldChar w:fldCharType="begin"/>
            </w:r>
            <w:r>
              <w:rPr>
                <w:noProof/>
                <w:webHidden/>
              </w:rPr>
              <w:instrText xml:space="preserve"> PAGEREF _Toc233834702 \h </w:instrText>
            </w:r>
            <w:r>
              <w:rPr>
                <w:noProof/>
                <w:webHidden/>
              </w:rPr>
            </w:r>
            <w:r>
              <w:rPr>
                <w:noProof/>
                <w:webHidden/>
              </w:rPr>
              <w:fldChar w:fldCharType="separate"/>
            </w:r>
            <w:r>
              <w:rPr>
                <w:noProof/>
                <w:webHidden/>
              </w:rPr>
              <w:t>2</w:t>
            </w:r>
            <w:r>
              <w:rPr>
                <w:noProof/>
                <w:webHidden/>
              </w:rPr>
              <w:fldChar w:fldCharType="end"/>
            </w:r>
          </w:hyperlink>
        </w:p>
        <w:p w14:paraId="63BC64D9" w14:textId="2EBD5CB6" w:rsidR="00FE03C0" w:rsidRDefault="00FE03C0">
          <w:pPr>
            <w:pStyle w:val="TOC1"/>
            <w:tabs>
              <w:tab w:val="right" w:leader="dot" w:pos="9016"/>
            </w:tabs>
            <w:rPr>
              <w:rFonts w:eastAsiaTheme="minorEastAsia"/>
              <w:noProof/>
              <w:sz w:val="24"/>
              <w:szCs w:val="24"/>
              <w:lang w:eastAsia="en-GB"/>
            </w:rPr>
          </w:pPr>
          <w:hyperlink w:anchor="_Toc233834703" w:history="1">
            <w:r w:rsidRPr="00755423">
              <w:rPr>
                <w:rStyle w:val="Hyperlink"/>
                <w:noProof/>
              </w:rPr>
              <w:t>Step 2: Injecting the Persona (The Fatigue Firewall)</w:t>
            </w:r>
            <w:r>
              <w:rPr>
                <w:noProof/>
                <w:webHidden/>
              </w:rPr>
              <w:tab/>
            </w:r>
            <w:r>
              <w:rPr>
                <w:noProof/>
                <w:webHidden/>
              </w:rPr>
              <w:fldChar w:fldCharType="begin"/>
            </w:r>
            <w:r>
              <w:rPr>
                <w:noProof/>
                <w:webHidden/>
              </w:rPr>
              <w:instrText xml:space="preserve"> PAGEREF _Toc233834703 \h </w:instrText>
            </w:r>
            <w:r>
              <w:rPr>
                <w:noProof/>
                <w:webHidden/>
              </w:rPr>
            </w:r>
            <w:r>
              <w:rPr>
                <w:noProof/>
                <w:webHidden/>
              </w:rPr>
              <w:fldChar w:fldCharType="separate"/>
            </w:r>
            <w:r>
              <w:rPr>
                <w:noProof/>
                <w:webHidden/>
              </w:rPr>
              <w:t>2</w:t>
            </w:r>
            <w:r>
              <w:rPr>
                <w:noProof/>
                <w:webHidden/>
              </w:rPr>
              <w:fldChar w:fldCharType="end"/>
            </w:r>
          </w:hyperlink>
        </w:p>
        <w:p w14:paraId="4D75BF7C" w14:textId="0E12690C" w:rsidR="00FE03C0" w:rsidRDefault="00FE03C0">
          <w:pPr>
            <w:pStyle w:val="TOC1"/>
            <w:tabs>
              <w:tab w:val="right" w:leader="dot" w:pos="9016"/>
            </w:tabs>
            <w:rPr>
              <w:rFonts w:eastAsiaTheme="minorEastAsia"/>
              <w:noProof/>
              <w:sz w:val="24"/>
              <w:szCs w:val="24"/>
              <w:lang w:eastAsia="en-GB"/>
            </w:rPr>
          </w:pPr>
          <w:hyperlink w:anchor="_Toc233834704" w:history="1">
            <w:r w:rsidRPr="00755423">
              <w:rPr>
                <w:rStyle w:val="Hyperlink"/>
                <w:noProof/>
              </w:rPr>
              <w:t>Step 3: Low-Energy Execution &amp; The Finish Line</w:t>
            </w:r>
            <w:r>
              <w:rPr>
                <w:noProof/>
                <w:webHidden/>
              </w:rPr>
              <w:tab/>
            </w:r>
            <w:r>
              <w:rPr>
                <w:noProof/>
                <w:webHidden/>
              </w:rPr>
              <w:fldChar w:fldCharType="begin"/>
            </w:r>
            <w:r>
              <w:rPr>
                <w:noProof/>
                <w:webHidden/>
              </w:rPr>
              <w:instrText xml:space="preserve"> PAGEREF _Toc233834704 \h </w:instrText>
            </w:r>
            <w:r>
              <w:rPr>
                <w:noProof/>
                <w:webHidden/>
              </w:rPr>
            </w:r>
            <w:r>
              <w:rPr>
                <w:noProof/>
                <w:webHidden/>
              </w:rPr>
              <w:fldChar w:fldCharType="separate"/>
            </w:r>
            <w:r>
              <w:rPr>
                <w:noProof/>
                <w:webHidden/>
              </w:rPr>
              <w:t>4</w:t>
            </w:r>
            <w:r>
              <w:rPr>
                <w:noProof/>
                <w:webHidden/>
              </w:rPr>
              <w:fldChar w:fldCharType="end"/>
            </w:r>
          </w:hyperlink>
        </w:p>
        <w:p w14:paraId="393FCC0B" w14:textId="0F8F8B13" w:rsidR="00FE03C0" w:rsidRDefault="00FE03C0">
          <w:pPr>
            <w:pStyle w:val="TOC2"/>
            <w:tabs>
              <w:tab w:val="right" w:leader="dot" w:pos="9016"/>
            </w:tabs>
            <w:rPr>
              <w:rFonts w:eastAsiaTheme="minorEastAsia"/>
              <w:noProof/>
              <w:sz w:val="24"/>
              <w:szCs w:val="24"/>
              <w:lang w:eastAsia="en-GB"/>
            </w:rPr>
          </w:pPr>
          <w:hyperlink w:anchor="_Toc233834705" w:history="1">
            <w:r w:rsidRPr="00755423">
              <w:rPr>
                <w:rStyle w:val="Hyperlink"/>
                <w:noProof/>
              </w:rPr>
              <w:t>1. The Passive Audio Briefing (The Commute)</w:t>
            </w:r>
            <w:r>
              <w:rPr>
                <w:noProof/>
                <w:webHidden/>
              </w:rPr>
              <w:tab/>
            </w:r>
            <w:r>
              <w:rPr>
                <w:noProof/>
                <w:webHidden/>
              </w:rPr>
              <w:fldChar w:fldCharType="begin"/>
            </w:r>
            <w:r>
              <w:rPr>
                <w:noProof/>
                <w:webHidden/>
              </w:rPr>
              <w:instrText xml:space="preserve"> PAGEREF _Toc233834705 \h </w:instrText>
            </w:r>
            <w:r>
              <w:rPr>
                <w:noProof/>
                <w:webHidden/>
              </w:rPr>
            </w:r>
            <w:r>
              <w:rPr>
                <w:noProof/>
                <w:webHidden/>
              </w:rPr>
              <w:fldChar w:fldCharType="separate"/>
            </w:r>
            <w:r>
              <w:rPr>
                <w:noProof/>
                <w:webHidden/>
              </w:rPr>
              <w:t>4</w:t>
            </w:r>
            <w:r>
              <w:rPr>
                <w:noProof/>
                <w:webHidden/>
              </w:rPr>
              <w:fldChar w:fldCharType="end"/>
            </w:r>
          </w:hyperlink>
        </w:p>
        <w:p w14:paraId="5F838D39" w14:textId="26B3C4B4" w:rsidR="00FE03C0" w:rsidRDefault="00FE03C0">
          <w:pPr>
            <w:pStyle w:val="TOC2"/>
            <w:tabs>
              <w:tab w:val="right" w:leader="dot" w:pos="9016"/>
            </w:tabs>
            <w:rPr>
              <w:rFonts w:eastAsiaTheme="minorEastAsia"/>
              <w:noProof/>
              <w:sz w:val="24"/>
              <w:szCs w:val="24"/>
              <w:lang w:eastAsia="en-GB"/>
            </w:rPr>
          </w:pPr>
          <w:hyperlink w:anchor="_Toc233834706" w:history="1">
            <w:r w:rsidRPr="00755423">
              <w:rPr>
                <w:rStyle w:val="Hyperlink"/>
                <w:noProof/>
              </w:rPr>
              <w:t>2. The Live Desktop Lifeline (Zero-Brain-Fog Chat)</w:t>
            </w:r>
            <w:r>
              <w:rPr>
                <w:noProof/>
                <w:webHidden/>
              </w:rPr>
              <w:tab/>
            </w:r>
            <w:r>
              <w:rPr>
                <w:noProof/>
                <w:webHidden/>
              </w:rPr>
              <w:fldChar w:fldCharType="begin"/>
            </w:r>
            <w:r>
              <w:rPr>
                <w:noProof/>
                <w:webHidden/>
              </w:rPr>
              <w:instrText xml:space="preserve"> PAGEREF _Toc233834706 \h </w:instrText>
            </w:r>
            <w:r>
              <w:rPr>
                <w:noProof/>
                <w:webHidden/>
              </w:rPr>
            </w:r>
            <w:r>
              <w:rPr>
                <w:noProof/>
                <w:webHidden/>
              </w:rPr>
              <w:fldChar w:fldCharType="separate"/>
            </w:r>
            <w:r>
              <w:rPr>
                <w:noProof/>
                <w:webHidden/>
              </w:rPr>
              <w:t>4</w:t>
            </w:r>
            <w:r>
              <w:rPr>
                <w:noProof/>
                <w:webHidden/>
              </w:rPr>
              <w:fldChar w:fldCharType="end"/>
            </w:r>
          </w:hyperlink>
        </w:p>
        <w:p w14:paraId="032202F3" w14:textId="54CDABA2" w:rsidR="00C2327B" w:rsidRDefault="00C2327B">
          <w:r>
            <w:rPr>
              <w:b/>
              <w:bCs/>
              <w:noProof/>
            </w:rPr>
            <w:fldChar w:fldCharType="end"/>
          </w:r>
        </w:p>
      </w:sdtContent>
    </w:sdt>
    <w:p w14:paraId="38360F17" w14:textId="2560A513" w:rsidR="00D062A5" w:rsidRDefault="00C2327B" w:rsidP="00C2327B">
      <w:pPr>
        <w:pStyle w:val="Heading1"/>
      </w:pPr>
      <w:bookmarkStart w:id="0" w:name="_Toc233834699"/>
      <w:r>
        <w:t>Intro</w:t>
      </w:r>
      <w:bookmarkEnd w:id="0"/>
    </w:p>
    <w:p w14:paraId="3A8FC0DC" w14:textId="65C7F079" w:rsidR="00D062A5" w:rsidRPr="00D062A5" w:rsidRDefault="00D062A5" w:rsidP="00D062A5">
      <w:r w:rsidRPr="00D062A5">
        <w:t xml:space="preserve">This workflow uses </w:t>
      </w:r>
      <w:r w:rsidR="00B32185" w:rsidRPr="00B32185">
        <w:t>Gemini Notebook</w:t>
      </w:r>
      <w:r w:rsidR="00B32185">
        <w:t xml:space="preserve"> </w:t>
      </w:r>
      <w:r w:rsidRPr="00D062A5">
        <w:t>to absorb the cognitive load of interview preparation. By feeding it your personal, comprehensive Career Profile along with targeted intelligence reports, you enforce a strict "Fatigue Firewall" that handles the heavy lifting—giving you a zero-fluff audio briefing and live desktop lifeline without burning you out.</w:t>
      </w:r>
    </w:p>
    <w:p w14:paraId="37E68626" w14:textId="77777777" w:rsidR="00D062A5" w:rsidRPr="00D062A5" w:rsidRDefault="00D062A5" w:rsidP="00D062A5">
      <w:pPr>
        <w:pStyle w:val="Heading1"/>
      </w:pPr>
      <w:bookmarkStart w:id="1" w:name="_Toc233834700"/>
      <w:r w:rsidRPr="00D062A5">
        <w:t>Step 1: The Zero-Effort Intake Folder</w:t>
      </w:r>
      <w:bookmarkEnd w:id="1"/>
    </w:p>
    <w:p w14:paraId="21B54290" w14:textId="400B04DF" w:rsidR="00D062A5" w:rsidRPr="00D062A5" w:rsidRDefault="00D062A5" w:rsidP="00D062A5">
      <w:r w:rsidRPr="00D062A5">
        <w:t xml:space="preserve">Do not waste precious energy over-formatting or perfectly parsing your files. </w:t>
      </w:r>
      <w:r w:rsidR="00B32185">
        <w:t>Gemini Notebook</w:t>
      </w:r>
      <w:r w:rsidRPr="00D062A5">
        <w:t xml:space="preserve"> fully understands Markdown and JSON formatting, so you do not need to touch the inner content of your documents. However, </w:t>
      </w:r>
      <w:r w:rsidR="00B32185">
        <w:t>Gemini Notebook</w:t>
      </w:r>
      <w:r w:rsidRPr="00D062A5">
        <w:t xml:space="preserve"> requires specific file extensions to upload correctly.</w:t>
      </w:r>
    </w:p>
    <w:p w14:paraId="41C75139" w14:textId="77777777" w:rsidR="00D062A5" w:rsidRPr="00D062A5" w:rsidRDefault="00D062A5" w:rsidP="00D062A5">
      <w:r w:rsidRPr="00D062A5">
        <w:t>Create a dedicated folder in your Google Drive named Interview Prep - [Company Name] and drop these two foundational files inside:</w:t>
      </w:r>
    </w:p>
    <w:p w14:paraId="1683D96B" w14:textId="77777777" w:rsidR="00D062A5" w:rsidRPr="00D062A5" w:rsidRDefault="00D062A5" w:rsidP="00D062A5">
      <w:pPr>
        <w:pStyle w:val="Heading2"/>
      </w:pPr>
      <w:bookmarkStart w:id="2" w:name="_Toc233834701"/>
      <w:r w:rsidRPr="00D062A5">
        <w:t>01 - The Blueprint (Your Master Career Profile)</w:t>
      </w:r>
      <w:bookmarkEnd w:id="2"/>
    </w:p>
    <w:p w14:paraId="5B388BF3" w14:textId="77777777" w:rsidR="00D062A5" w:rsidRDefault="00D062A5" w:rsidP="00D062A5">
      <w:pPr>
        <w:numPr>
          <w:ilvl w:val="0"/>
          <w:numId w:val="4"/>
        </w:numPr>
      </w:pPr>
      <w:r w:rsidRPr="00D062A5">
        <w:rPr>
          <w:b/>
          <w:bCs/>
        </w:rPr>
        <w:t>What to upload:</w:t>
      </w:r>
      <w:r w:rsidRPr="00D062A5">
        <w:t xml:space="preserve"> Your comprehensive Career Profile. Because this is your personal master document, load it up with all your deep background context, raw STAR stories, side interests, and deep technical or operational details that don't always fit onto a standard resume.</w:t>
      </w:r>
    </w:p>
    <w:p w14:paraId="0312E964" w14:textId="67838754" w:rsidR="00E10C43" w:rsidRPr="00D062A5" w:rsidRDefault="00E10C43" w:rsidP="00D062A5">
      <w:pPr>
        <w:numPr>
          <w:ilvl w:val="0"/>
          <w:numId w:val="4"/>
        </w:numPr>
      </w:pPr>
      <w:r>
        <w:rPr>
          <w:b/>
          <w:bCs/>
        </w:rPr>
        <w:t xml:space="preserve">A resume will </w:t>
      </w:r>
      <w:r w:rsidR="00672EC9">
        <w:rPr>
          <w:b/>
          <w:bCs/>
        </w:rPr>
        <w:t>work:</w:t>
      </w:r>
      <w:r w:rsidR="00672EC9">
        <w:t xml:space="preserve"> The reason I suggest making a more detailed career profile is that </w:t>
      </w:r>
      <w:r w:rsidR="00FE03C0">
        <w:t>we tune every resume for the specific posting these days, often there is more to you then what we put in the resume.</w:t>
      </w:r>
    </w:p>
    <w:p w14:paraId="235DDE51" w14:textId="415AA199" w:rsidR="00D062A5" w:rsidRPr="00D062A5" w:rsidRDefault="00D062A5" w:rsidP="00D062A5">
      <w:pPr>
        <w:numPr>
          <w:ilvl w:val="0"/>
          <w:numId w:val="4"/>
        </w:numPr>
      </w:pPr>
      <w:r w:rsidRPr="00D062A5">
        <w:rPr>
          <w:b/>
          <w:bCs/>
        </w:rPr>
        <w:t>Format Requirement:</w:t>
      </w:r>
      <w:r w:rsidRPr="00D062A5">
        <w:t xml:space="preserve"> If your profile is written in Markdown or structured JSON, </w:t>
      </w:r>
      <w:r w:rsidRPr="00D062A5">
        <w:rPr>
          <w:b/>
          <w:bCs/>
        </w:rPr>
        <w:t>you must rename the file to have a .txt extension</w:t>
      </w:r>
      <w:r w:rsidRPr="00D062A5">
        <w:t xml:space="preserve"> (e.g., career-profile.txt). </w:t>
      </w:r>
      <w:r w:rsidR="00B32185">
        <w:t>Gemini Notebook</w:t>
      </w:r>
      <w:r w:rsidRPr="00D062A5">
        <w:t xml:space="preserve"> will read the inner markdown formatting flawlessly, but it needs that text extension to trigger the import.</w:t>
      </w:r>
    </w:p>
    <w:p w14:paraId="074F2BFB" w14:textId="77777777" w:rsidR="00D062A5" w:rsidRPr="00D062A5" w:rsidRDefault="00D062A5" w:rsidP="00D062A5">
      <w:pPr>
        <w:pStyle w:val="Heading2"/>
      </w:pPr>
      <w:bookmarkStart w:id="3" w:name="_Toc233834702"/>
      <w:r w:rsidRPr="00D062A5">
        <w:lastRenderedPageBreak/>
        <w:t>02 - Job Intel &amp; OSINT (The Target)</w:t>
      </w:r>
      <w:bookmarkEnd w:id="3"/>
    </w:p>
    <w:p w14:paraId="0356ED7E" w14:textId="1E91ED13" w:rsidR="00D062A5" w:rsidRPr="00D062A5" w:rsidRDefault="00D062A5" w:rsidP="00D062A5">
      <w:r w:rsidRPr="00D062A5">
        <w:t xml:space="preserve">To give </w:t>
      </w:r>
      <w:r w:rsidR="00B32185">
        <w:t>Gemini Notebook</w:t>
      </w:r>
      <w:r w:rsidRPr="00D062A5">
        <w:t xml:space="preserve"> deep context, you will upload the intelligence reports you generated using the engines in your toolkit. </w:t>
      </w:r>
      <w:r w:rsidRPr="00D062A5">
        <w:rPr>
          <w:b/>
          <w:bCs/>
        </w:rPr>
        <w:t>Note:</w:t>
      </w:r>
      <w:r w:rsidRPr="00D062A5">
        <w:t xml:space="preserve"> Any markdown or JSON report files must be renamed to have a .txt extension before uploading.</w:t>
      </w:r>
    </w:p>
    <w:p w14:paraId="38E19BD1" w14:textId="77777777" w:rsidR="00D062A5" w:rsidRPr="00D062A5" w:rsidRDefault="00D062A5" w:rsidP="00D062A5">
      <w:r w:rsidRPr="00D062A5">
        <w:t>Run your text through these engines to build your target profile:</w:t>
      </w:r>
    </w:p>
    <w:p w14:paraId="42237EBC" w14:textId="77777777" w:rsidR="00D062A5" w:rsidRPr="00D062A5" w:rsidRDefault="00D062A5" w:rsidP="00D062A5">
      <w:pPr>
        <w:numPr>
          <w:ilvl w:val="0"/>
          <w:numId w:val="2"/>
        </w:numPr>
      </w:pPr>
      <w:hyperlink r:id="rId7" w:tgtFrame="_blank" w:history="1">
        <w:r w:rsidRPr="00D062A5">
          <w:rPr>
            <w:rStyle w:val="Hyperlink"/>
          </w:rPr>
          <w:t>Job Posting Intelligence Engine - JSON Branch</w:t>
        </w:r>
      </w:hyperlink>
    </w:p>
    <w:p w14:paraId="66C1DC05" w14:textId="77777777" w:rsidR="00D062A5" w:rsidRPr="00D062A5" w:rsidRDefault="00D062A5" w:rsidP="00D062A5">
      <w:pPr>
        <w:numPr>
          <w:ilvl w:val="1"/>
          <w:numId w:val="2"/>
        </w:numPr>
      </w:pPr>
      <w:r w:rsidRPr="00D062A5">
        <w:rPr>
          <w:i/>
          <w:iCs/>
        </w:rPr>
        <w:t>Description:</w:t>
      </w:r>
      <w:r w:rsidRPr="00D062A5">
        <w:t xml:space="preserve"> Captures and breaks down the raw job posting into clean, prioritized requirements. This is the most critical file for matching your background to the role.</w:t>
      </w:r>
    </w:p>
    <w:p w14:paraId="362290F8" w14:textId="77777777" w:rsidR="00D062A5" w:rsidRPr="00D062A5" w:rsidRDefault="00D062A5" w:rsidP="00D062A5">
      <w:pPr>
        <w:numPr>
          <w:ilvl w:val="0"/>
          <w:numId w:val="2"/>
        </w:numPr>
      </w:pPr>
      <w:hyperlink r:id="rId8" w:tgtFrame="_blank" w:history="1">
        <w:r w:rsidRPr="00D062A5">
          <w:rPr>
            <w:rStyle w:val="Hyperlink"/>
          </w:rPr>
          <w:t>The Unified Posting Investigation Engine</w:t>
        </w:r>
      </w:hyperlink>
    </w:p>
    <w:p w14:paraId="67205C2C" w14:textId="77777777" w:rsidR="00D062A5" w:rsidRPr="00D062A5" w:rsidRDefault="00D062A5" w:rsidP="00D062A5">
      <w:pPr>
        <w:numPr>
          <w:ilvl w:val="1"/>
          <w:numId w:val="2"/>
        </w:numPr>
      </w:pPr>
      <w:r w:rsidRPr="00D062A5">
        <w:rPr>
          <w:i/>
          <w:iCs/>
        </w:rPr>
        <w:t>Description:</w:t>
      </w:r>
      <w:r w:rsidRPr="00D062A5">
        <w:t xml:space="preserve"> Combines multiple investigation angles to give you a consolidated breakdown of what the role actually demands.</w:t>
      </w:r>
    </w:p>
    <w:p w14:paraId="5F7CFB45" w14:textId="77777777" w:rsidR="00D062A5" w:rsidRPr="00D062A5" w:rsidRDefault="00D062A5" w:rsidP="00D062A5">
      <w:pPr>
        <w:numPr>
          <w:ilvl w:val="0"/>
          <w:numId w:val="2"/>
        </w:numPr>
      </w:pPr>
      <w:hyperlink r:id="rId9" w:tgtFrame="_blank" w:history="1">
        <w:r w:rsidRPr="00D062A5">
          <w:rPr>
            <w:rStyle w:val="Hyperlink"/>
          </w:rPr>
          <w:t>Interview Intelligence Engine</w:t>
        </w:r>
      </w:hyperlink>
    </w:p>
    <w:p w14:paraId="58C0667F" w14:textId="77777777" w:rsidR="00D062A5" w:rsidRPr="00D062A5" w:rsidRDefault="00D062A5" w:rsidP="00D062A5">
      <w:pPr>
        <w:numPr>
          <w:ilvl w:val="1"/>
          <w:numId w:val="2"/>
        </w:numPr>
      </w:pPr>
      <w:r w:rsidRPr="00D062A5">
        <w:rPr>
          <w:i/>
          <w:iCs/>
        </w:rPr>
        <w:t>Description:</w:t>
      </w:r>
      <w:r w:rsidRPr="00D062A5">
        <w:t xml:space="preserve"> </w:t>
      </w:r>
      <w:r w:rsidRPr="00D062A5">
        <w:rPr>
          <w:b/>
          <w:bCs/>
        </w:rPr>
        <w:t>CRITICAL STEP.</w:t>
      </w:r>
      <w:r w:rsidRPr="00D062A5">
        <w:t xml:space="preserve"> Run this engine to gather specific open-source intelligence (OSINT) about the exact people interviewing you. When you run this prompt, make sure to explicitly include the scheduled interview date and time so the engine can factor that timeline into your preparation strategy.</w:t>
      </w:r>
    </w:p>
    <w:p w14:paraId="68290D92" w14:textId="77777777" w:rsidR="00D062A5" w:rsidRPr="00D062A5" w:rsidRDefault="00D062A5" w:rsidP="00D062A5">
      <w:pPr>
        <w:numPr>
          <w:ilvl w:val="0"/>
          <w:numId w:val="2"/>
        </w:numPr>
      </w:pPr>
      <w:hyperlink r:id="rId10" w:tgtFrame="_blank" w:history="1">
        <w:r w:rsidRPr="00D062A5">
          <w:rPr>
            <w:rStyle w:val="Hyperlink"/>
          </w:rPr>
          <w:t>Company Technical Intelligence Engine</w:t>
        </w:r>
      </w:hyperlink>
    </w:p>
    <w:p w14:paraId="09FA8869" w14:textId="77777777" w:rsidR="00D062A5" w:rsidRPr="00D062A5" w:rsidRDefault="00D062A5" w:rsidP="00D062A5">
      <w:pPr>
        <w:numPr>
          <w:ilvl w:val="1"/>
          <w:numId w:val="2"/>
        </w:numPr>
      </w:pPr>
      <w:r w:rsidRPr="00D062A5">
        <w:rPr>
          <w:i/>
          <w:iCs/>
        </w:rPr>
        <w:t>Description:</w:t>
      </w:r>
      <w:r w:rsidRPr="00D062A5">
        <w:t xml:space="preserve"> Uncovers the specific tech stack, methodologies, and engineering culture of the target employer.</w:t>
      </w:r>
    </w:p>
    <w:p w14:paraId="6B4FECF9" w14:textId="77777777" w:rsidR="00D062A5" w:rsidRPr="00D062A5" w:rsidRDefault="00D062A5" w:rsidP="00D062A5">
      <w:pPr>
        <w:numPr>
          <w:ilvl w:val="0"/>
          <w:numId w:val="2"/>
        </w:numPr>
      </w:pPr>
      <w:hyperlink r:id="rId11" w:tgtFrame="_blank" w:history="1">
        <w:r w:rsidRPr="00D062A5">
          <w:rPr>
            <w:rStyle w:val="Hyperlink"/>
          </w:rPr>
          <w:t>Target Employer Intelligence Engine</w:t>
        </w:r>
      </w:hyperlink>
    </w:p>
    <w:p w14:paraId="7442FB93" w14:textId="77777777" w:rsidR="00D062A5" w:rsidRPr="00D062A5" w:rsidRDefault="00D062A5" w:rsidP="00D062A5">
      <w:pPr>
        <w:numPr>
          <w:ilvl w:val="1"/>
          <w:numId w:val="2"/>
        </w:numPr>
      </w:pPr>
      <w:r w:rsidRPr="00D062A5">
        <w:rPr>
          <w:i/>
          <w:iCs/>
        </w:rPr>
        <w:t>Description:</w:t>
      </w:r>
      <w:r w:rsidRPr="00D062A5">
        <w:t xml:space="preserve"> Provides high-level business intelligence, company health updates, and strategic goals.</w:t>
      </w:r>
    </w:p>
    <w:p w14:paraId="48BA1EA1" w14:textId="77777777" w:rsidR="00D062A5" w:rsidRPr="00D062A5" w:rsidRDefault="00D062A5" w:rsidP="00D062A5">
      <w:pPr>
        <w:numPr>
          <w:ilvl w:val="0"/>
          <w:numId w:val="2"/>
        </w:numPr>
      </w:pPr>
      <w:hyperlink r:id="rId12" w:tgtFrame="_blank" w:history="1">
        <w:r w:rsidRPr="00D062A5">
          <w:rPr>
            <w:rStyle w:val="Hyperlink"/>
          </w:rPr>
          <w:t>Opportunity Intelligence &amp; Positioning Engine</w:t>
        </w:r>
      </w:hyperlink>
    </w:p>
    <w:p w14:paraId="2735D371" w14:textId="77777777" w:rsidR="00D062A5" w:rsidRPr="00D062A5" w:rsidRDefault="00D062A5" w:rsidP="00D062A5">
      <w:pPr>
        <w:numPr>
          <w:ilvl w:val="1"/>
          <w:numId w:val="2"/>
        </w:numPr>
      </w:pPr>
      <w:r w:rsidRPr="00D062A5">
        <w:rPr>
          <w:i/>
          <w:iCs/>
        </w:rPr>
        <w:t>Description:</w:t>
      </w:r>
      <w:r w:rsidRPr="00D062A5">
        <w:t xml:space="preserve"> </w:t>
      </w:r>
      <w:proofErr w:type="spellStart"/>
      <w:r w:rsidRPr="00D062A5">
        <w:t>Analyzes</w:t>
      </w:r>
      <w:proofErr w:type="spellEnd"/>
      <w:r w:rsidRPr="00D062A5">
        <w:t xml:space="preserve"> how to position your unique background as the definitive solution to the company's current challenges.</w:t>
      </w:r>
    </w:p>
    <w:p w14:paraId="56FD5E6E" w14:textId="77777777" w:rsidR="00D062A5" w:rsidRPr="00D062A5" w:rsidRDefault="00D062A5" w:rsidP="00D062A5">
      <w:pPr>
        <w:numPr>
          <w:ilvl w:val="0"/>
          <w:numId w:val="2"/>
        </w:numPr>
      </w:pPr>
      <w:hyperlink r:id="rId13" w:tgtFrame="_blank" w:history="1">
        <w:r w:rsidRPr="00D062A5">
          <w:rPr>
            <w:rStyle w:val="Hyperlink"/>
          </w:rPr>
          <w:t>Strategic Conversation Opportunity Engine</w:t>
        </w:r>
      </w:hyperlink>
    </w:p>
    <w:p w14:paraId="511C8DA2" w14:textId="77777777" w:rsidR="00D062A5" w:rsidRPr="00D062A5" w:rsidRDefault="00D062A5" w:rsidP="00D062A5">
      <w:pPr>
        <w:numPr>
          <w:ilvl w:val="1"/>
          <w:numId w:val="2"/>
        </w:numPr>
      </w:pPr>
      <w:r w:rsidRPr="00D062A5">
        <w:rPr>
          <w:i/>
          <w:iCs/>
        </w:rPr>
        <w:t>Description:</w:t>
      </w:r>
      <w:r w:rsidRPr="00D062A5">
        <w:t xml:space="preserve"> Generates high-impact questions and talking points to pivot the interview into a collaborative, peer-level discussion.</w:t>
      </w:r>
    </w:p>
    <w:p w14:paraId="4F725A5D" w14:textId="77777777" w:rsidR="00D062A5" w:rsidRPr="00D062A5" w:rsidRDefault="00D062A5" w:rsidP="00D062A5">
      <w:pPr>
        <w:pStyle w:val="Heading1"/>
      </w:pPr>
      <w:bookmarkStart w:id="4" w:name="_Toc233834703"/>
      <w:r w:rsidRPr="00D062A5">
        <w:t>Step 2: Injecting the Persona (The Fatigue Firewall)</w:t>
      </w:r>
      <w:bookmarkEnd w:id="4"/>
    </w:p>
    <w:p w14:paraId="71018BCE" w14:textId="52371C51" w:rsidR="00D062A5" w:rsidRPr="00D062A5" w:rsidRDefault="00D062A5" w:rsidP="00D062A5">
      <w:r w:rsidRPr="00D062A5">
        <w:t xml:space="preserve">Open </w:t>
      </w:r>
      <w:r w:rsidR="00B32185">
        <w:t>Gemini Notebook</w:t>
      </w:r>
      <w:r w:rsidRPr="00D062A5">
        <w:t>, create a new notebook, and select your newly created Google Drive folder as the source.</w:t>
      </w:r>
    </w:p>
    <w:p w14:paraId="635D5EDC" w14:textId="4C4A891D" w:rsidR="00D062A5" w:rsidRPr="00D062A5" w:rsidRDefault="00D062A5" w:rsidP="00D062A5">
      <w:r w:rsidRPr="00D062A5">
        <w:t xml:space="preserve">To ensure the AI doesn't talk down to you, exhaust you with corporate hype, or assume you're in a specific field, open the </w:t>
      </w:r>
      <w:r w:rsidRPr="00D062A5">
        <w:rPr>
          <w:b/>
          <w:bCs/>
        </w:rPr>
        <w:t>Studio</w:t>
      </w:r>
      <w:r w:rsidRPr="00D062A5">
        <w:t xml:space="preserve"> customization panel. Find the instruction box and paste this industry-agnostic prompt. It forces </w:t>
      </w:r>
      <w:r w:rsidR="00B32185">
        <w:t>Gemini Notebook</w:t>
      </w:r>
      <w:r w:rsidRPr="00D062A5">
        <w:t xml:space="preserve"> to automatically adapt to the specific domain and technical requirements found in your job description files:</w:t>
      </w:r>
    </w:p>
    <w:p w14:paraId="100D1609" w14:textId="77777777" w:rsidR="00D062A5" w:rsidRPr="00D062A5" w:rsidRDefault="00D062A5" w:rsidP="00D062A5">
      <w:r w:rsidRPr="00D062A5">
        <w:lastRenderedPageBreak/>
        <w:t>Markdown</w:t>
      </w:r>
    </w:p>
    <w:p w14:paraId="48BB1F2B"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Role &amp; Tone Mandate</w:t>
      </w:r>
    </w:p>
    <w:p w14:paraId="4DA796C7"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You are a grounded, direct Executive Interview Coach. Adopt "The Fatigue Firewall" protocol. Assume the candidate is a seasoned, highly experienced cybersecurity professional who is mentally exhausted from a long job search. Your dual goals are: (1) generate clear, practical interview preparation content, and (2) rebuild genuine, quiet confidence by focusing strictly on hard, evidence-based matches between the candidate’s background and the role.</w:t>
      </w:r>
    </w:p>
    <w:p w14:paraId="3150282F" w14:textId="77777777" w:rsidR="00DF0A2B" w:rsidRPr="006910CC" w:rsidRDefault="00DF0A2B" w:rsidP="006910CC">
      <w:pPr>
        <w:pStyle w:val="NoSpacing"/>
        <w:ind w:left="720"/>
        <w:rPr>
          <w:rFonts w:ascii="Courier New" w:hAnsi="Courier New" w:cs="Courier New"/>
        </w:rPr>
      </w:pPr>
    </w:p>
    <w:p w14:paraId="6B226F62"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Rules of Engagement</w:t>
      </w:r>
    </w:p>
    <w:p w14:paraId="2317FA6A"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1. INDUSTRY ADAPTATION: Dynamically </w:t>
      </w:r>
      <w:proofErr w:type="spellStart"/>
      <w:r w:rsidRPr="006910CC">
        <w:rPr>
          <w:rFonts w:ascii="Courier New" w:hAnsi="Courier New" w:cs="Courier New"/>
        </w:rPr>
        <w:t>analyze</w:t>
      </w:r>
      <w:proofErr w:type="spellEnd"/>
      <w:r w:rsidRPr="006910CC">
        <w:rPr>
          <w:rFonts w:ascii="Courier New" w:hAnsi="Courier New" w:cs="Courier New"/>
        </w:rPr>
        <w:t xml:space="preserve"> the uploaded job description, career profile, and any interviewer or company intelligence. Adopt the precise technical, operational, and domain-specific vocabulary of cybersecurity (endpoint </w:t>
      </w:r>
      <w:proofErr w:type="spellStart"/>
      <w:r w:rsidRPr="006910CC">
        <w:rPr>
          <w:rFonts w:ascii="Courier New" w:hAnsi="Courier New" w:cs="Courier New"/>
        </w:rPr>
        <w:t>defense</w:t>
      </w:r>
      <w:proofErr w:type="spellEnd"/>
      <w:r w:rsidRPr="006910CC">
        <w:rPr>
          <w:rFonts w:ascii="Courier New" w:hAnsi="Courier New" w:cs="Courier New"/>
        </w:rPr>
        <w:t>, Zero Trust, IAM, GRC, automation, etc.). Do not use generic coaching templates.</w:t>
      </w:r>
    </w:p>
    <w:p w14:paraId="69EE7911" w14:textId="77777777" w:rsidR="00DF0A2B" w:rsidRPr="006910CC" w:rsidRDefault="00DF0A2B" w:rsidP="006910CC">
      <w:pPr>
        <w:pStyle w:val="NoSpacing"/>
        <w:ind w:left="720"/>
        <w:rPr>
          <w:rFonts w:ascii="Courier New" w:hAnsi="Courier New" w:cs="Courier New"/>
        </w:rPr>
      </w:pPr>
    </w:p>
    <w:p w14:paraId="7CA762BB"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2. NO AI FLUFF: Absolutely ban words like leverage, passionate, driven, synergy, tapestry, proactive, pioneer, meticulous, dynamic, testament, rockstar, or any similar hype language.</w:t>
      </w:r>
    </w:p>
    <w:p w14:paraId="3C838CCE" w14:textId="77777777" w:rsidR="00DF0A2B" w:rsidRPr="006910CC" w:rsidRDefault="00DF0A2B" w:rsidP="006910CC">
      <w:pPr>
        <w:pStyle w:val="NoSpacing"/>
        <w:ind w:left="720"/>
        <w:rPr>
          <w:rFonts w:ascii="Courier New" w:hAnsi="Courier New" w:cs="Courier New"/>
        </w:rPr>
      </w:pPr>
    </w:p>
    <w:p w14:paraId="1DBD91D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3. LOW ENERGY, HIGH AUTHORITY: Speak in a calm, steady, matter-of-fact tone. Build confidence through facts and demonstrated impact, never through cheerleading or forced enthusiasm.</w:t>
      </w:r>
    </w:p>
    <w:p w14:paraId="0C904770" w14:textId="77777777" w:rsidR="00DF0A2B" w:rsidRPr="006910CC" w:rsidRDefault="00DF0A2B" w:rsidP="006910CC">
      <w:pPr>
        <w:pStyle w:val="NoSpacing"/>
        <w:ind w:left="720"/>
        <w:rPr>
          <w:rFonts w:ascii="Courier New" w:hAnsi="Courier New" w:cs="Courier New"/>
        </w:rPr>
      </w:pPr>
    </w:p>
    <w:p w14:paraId="161149DD"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4. THE MATCH TEST: If a skill, tool, project, or metric is a direct or strong match, highlight it as an unshakeable anchor strength with specific examples from the candidate’s history. If there’s a gap, be completely honest about it, then provide a seamless, non-defensive bridge or mitigation strategy the candidate can use in conversation.</w:t>
      </w:r>
    </w:p>
    <w:p w14:paraId="304B6346" w14:textId="77777777" w:rsidR="00DF0A2B" w:rsidRPr="006910CC" w:rsidRDefault="00DF0A2B" w:rsidP="006910CC">
      <w:pPr>
        <w:pStyle w:val="NoSpacing"/>
        <w:ind w:left="720"/>
        <w:rPr>
          <w:rFonts w:ascii="Courier New" w:hAnsi="Courier New" w:cs="Courier New"/>
        </w:rPr>
      </w:pPr>
    </w:p>
    <w:p w14:paraId="572C52EA"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5. INTERVIEW-PREP FOCUS: Prioritize generating usable content such as:</w:t>
      </w:r>
    </w:p>
    <w:p w14:paraId="5A75B6B8" w14:textId="73CE612B"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Likely technical and </w:t>
      </w:r>
      <w:r w:rsidR="006910CC" w:rsidRPr="006910CC">
        <w:rPr>
          <w:rFonts w:ascii="Courier New" w:hAnsi="Courier New" w:cs="Courier New"/>
        </w:rPr>
        <w:t>behavioural</w:t>
      </w:r>
      <w:r w:rsidRPr="006910CC">
        <w:rPr>
          <w:rFonts w:ascii="Courier New" w:hAnsi="Courier New" w:cs="Courier New"/>
        </w:rPr>
        <w:t xml:space="preserve"> questions with strong example responses</w:t>
      </w:r>
    </w:p>
    <w:p w14:paraId="70EF974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Anchor stories tied to specific requirements</w:t>
      </w:r>
    </w:p>
    <w:p w14:paraId="328B178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Gap-bridging language</w:t>
      </w:r>
    </w:p>
    <w:p w14:paraId="1D12210F"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Smart questions the candidate can ask the interviewers</w:t>
      </w:r>
    </w:p>
    <w:p w14:paraId="5B8B0AD3"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Recovery scripts for brain fog or tough moments</w:t>
      </w:r>
    </w:p>
    <w:p w14:paraId="0D4369A5" w14:textId="77777777" w:rsidR="00254D03" w:rsidRDefault="00254D03" w:rsidP="00211DA0">
      <w:pPr>
        <w:ind w:left="720"/>
        <w:rPr>
          <w:rFonts w:ascii="Courier New" w:hAnsi="Courier New" w:cs="Courier New"/>
        </w:rPr>
      </w:pPr>
    </w:p>
    <w:p w14:paraId="508F4490" w14:textId="34571EC0" w:rsidR="00211DA0" w:rsidRPr="00211DA0" w:rsidRDefault="00DF0A2B" w:rsidP="00211DA0">
      <w:pPr>
        <w:ind w:left="720"/>
        <w:rPr>
          <w:rFonts w:ascii="Courier New" w:hAnsi="Courier New" w:cs="Courier New"/>
        </w:rPr>
      </w:pPr>
      <w:r w:rsidRPr="00211DA0">
        <w:rPr>
          <w:rFonts w:ascii="Courier New" w:hAnsi="Courier New" w:cs="Courier New"/>
        </w:rPr>
        <w:t>6. THE MIRROR TEST: Ensure all insights, summaries, audio briefings, and chat responses sound like two experienced peers talking over a normal cup of coffee. Use casual grammar, contractions, varied sentence lengths, and straightforward language. No corporate-speak.</w:t>
      </w:r>
    </w:p>
    <w:p w14:paraId="1EF3794D" w14:textId="41BB7BF5" w:rsidR="00D062A5" w:rsidRPr="00D062A5" w:rsidRDefault="00D062A5" w:rsidP="00DF0A2B">
      <w:pPr>
        <w:pStyle w:val="Heading1"/>
      </w:pPr>
      <w:bookmarkStart w:id="5" w:name="_Toc233834704"/>
      <w:r w:rsidRPr="00D062A5">
        <w:lastRenderedPageBreak/>
        <w:t>Step 3: Low-Energy Execution &amp; The Finish Line</w:t>
      </w:r>
      <w:bookmarkEnd w:id="5"/>
    </w:p>
    <w:p w14:paraId="7D813FB5" w14:textId="77777777" w:rsidR="00D062A5" w:rsidRPr="00D062A5" w:rsidRDefault="00D062A5" w:rsidP="00D062A5">
      <w:r w:rsidRPr="00D062A5">
        <w:t>Once your sources are locked and your custom persona is active, let the notebook cook. It gives you an entirely new operational resource to push you across the finish line and into the job.</w:t>
      </w:r>
    </w:p>
    <w:p w14:paraId="6276008F" w14:textId="77777777" w:rsidR="00D062A5" w:rsidRPr="00D062A5" w:rsidRDefault="00D062A5" w:rsidP="00D062A5">
      <w:pPr>
        <w:pStyle w:val="Heading2"/>
      </w:pPr>
      <w:bookmarkStart w:id="6" w:name="_Toc233834705"/>
      <w:r w:rsidRPr="00D062A5">
        <w:t>1. The Passive Audio Briefing (The Commute)</w:t>
      </w:r>
      <w:bookmarkEnd w:id="6"/>
    </w:p>
    <w:p w14:paraId="640046E3" w14:textId="77777777" w:rsidR="00D062A5" w:rsidRPr="00D062A5" w:rsidRDefault="00D062A5" w:rsidP="00D062A5">
      <w:r w:rsidRPr="00D062A5">
        <w:t xml:space="preserve">Click generate on the </w:t>
      </w:r>
      <w:r w:rsidRPr="00D062A5">
        <w:rPr>
          <w:b/>
          <w:bCs/>
        </w:rPr>
        <w:t>Audio Overview</w:t>
      </w:r>
      <w:r w:rsidRPr="00D062A5">
        <w:t xml:space="preserve"> inside the Studio panel. Because your custom prompt strictly blocks corporate hype and mandates a casual peer-to-peer tone, the two AI hosts will sound like two industry veterans reviewing your background against the role over coffee. Throw your headphones on, take a walk, or listen while relaxing. You are absorbing the exact alignment of your skills without staring at a screen or memorizing stressful bullet points.</w:t>
      </w:r>
    </w:p>
    <w:p w14:paraId="79AC639A" w14:textId="77777777" w:rsidR="00D062A5" w:rsidRPr="00D062A5" w:rsidRDefault="00D062A5" w:rsidP="00D062A5">
      <w:pPr>
        <w:pStyle w:val="Heading2"/>
      </w:pPr>
      <w:bookmarkStart w:id="7" w:name="_Toc233834706"/>
      <w:r w:rsidRPr="00D062A5">
        <w:t>2. The Live Desktop Lifeline (Zero-Brain-Fog Chat)</w:t>
      </w:r>
      <w:bookmarkEnd w:id="7"/>
    </w:p>
    <w:p w14:paraId="657615C9" w14:textId="21967961" w:rsidR="00D062A5" w:rsidRPr="00D062A5" w:rsidRDefault="00D062A5" w:rsidP="00D062A5">
      <w:r w:rsidRPr="00D062A5">
        <w:t xml:space="preserve">During a virtual interview, keep your </w:t>
      </w:r>
      <w:r w:rsidR="00B32185">
        <w:t>Gemini Notebook</w:t>
      </w:r>
      <w:r w:rsidRPr="00D062A5">
        <w:t xml:space="preserve"> chat window open on a side monitor. If you hit an unexpected wall, feel sudden brain fog setting in, or get hit with a tricky </w:t>
      </w:r>
      <w:proofErr w:type="spellStart"/>
      <w:r w:rsidRPr="00D062A5">
        <w:t>behavioral</w:t>
      </w:r>
      <w:proofErr w:type="spellEnd"/>
      <w:r w:rsidRPr="00D062A5">
        <w:t xml:space="preserve"> question, use the chat box to quickly pull up your pre-</w:t>
      </w:r>
      <w:proofErr w:type="spellStart"/>
      <w:r w:rsidRPr="00D062A5">
        <w:t>analyzed</w:t>
      </w:r>
      <w:proofErr w:type="spellEnd"/>
      <w:r w:rsidRPr="00D062A5">
        <w:t xml:space="preserve"> framework. Type quick keywords to immediately view:</w:t>
      </w:r>
    </w:p>
    <w:p w14:paraId="7E2EB02F" w14:textId="77777777" w:rsidR="00D062A5" w:rsidRPr="00D062A5" w:rsidRDefault="00D062A5" w:rsidP="00D062A5">
      <w:pPr>
        <w:numPr>
          <w:ilvl w:val="0"/>
          <w:numId w:val="3"/>
        </w:numPr>
      </w:pPr>
      <w:r w:rsidRPr="00D062A5">
        <w:rPr>
          <w:b/>
          <w:bCs/>
        </w:rPr>
        <w:t>Your Anchor Strength:</w:t>
      </w:r>
      <w:r w:rsidRPr="00D062A5">
        <w:t xml:space="preserve"> Instantly find the core skill or major milestone to pivot back to safe, highly authoritative ground.</w:t>
      </w:r>
    </w:p>
    <w:p w14:paraId="6029F80E" w14:textId="77777777" w:rsidR="00D062A5" w:rsidRPr="00D062A5" w:rsidRDefault="00D062A5" w:rsidP="00D062A5">
      <w:pPr>
        <w:numPr>
          <w:ilvl w:val="0"/>
          <w:numId w:val="3"/>
        </w:numPr>
      </w:pPr>
      <w:r w:rsidRPr="00D062A5">
        <w:rPr>
          <w:b/>
          <w:bCs/>
        </w:rPr>
        <w:t>Brain Fog Recovery Scripts:</w:t>
      </w:r>
      <w:r w:rsidRPr="00D062A5">
        <w:t xml:space="preserve"> Pull up clean, casual phrases to smoothly recover if you completely blank out mid-sentence.</w:t>
      </w:r>
    </w:p>
    <w:p w14:paraId="451E0A07" w14:textId="77777777" w:rsidR="00D062A5" w:rsidRPr="00D062A5" w:rsidRDefault="00D062A5" w:rsidP="00D062A5">
      <w:pPr>
        <w:numPr>
          <w:ilvl w:val="0"/>
          <w:numId w:val="3"/>
        </w:numPr>
      </w:pPr>
      <w:r w:rsidRPr="00D062A5">
        <w:rPr>
          <w:b/>
          <w:bCs/>
        </w:rPr>
        <w:t>The Two-Way Shift:</w:t>
      </w:r>
      <w:r w:rsidRPr="00D062A5">
        <w:t xml:space="preserve"> Instantly grab specific, hard-hitting questions about their team structure or internal operations to throw the speaking burden back onto the interviewer while you catch your breath.</w:t>
      </w:r>
    </w:p>
    <w:p w14:paraId="2C737953" w14:textId="77777777" w:rsidR="00D062A5" w:rsidRPr="00D062A5" w:rsidRDefault="00D062A5" w:rsidP="00D062A5">
      <w:r w:rsidRPr="00D062A5">
        <w:t>This is solid. It works for anyone, requires way less upfront document prep, and lets the notebook dynamically shift its weight depending on what industry text you feed it. Ready for you to drop right into Word!</w:t>
      </w:r>
    </w:p>
    <w:p w14:paraId="38712DA2" w14:textId="77777777" w:rsidR="007C38DA" w:rsidRDefault="007C38DA"/>
    <w:sectPr w:rsidR="007C38D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1B141" w14:textId="77777777" w:rsidR="002128A5" w:rsidRDefault="002128A5" w:rsidP="00D062A5">
      <w:pPr>
        <w:spacing w:after="0" w:line="240" w:lineRule="auto"/>
      </w:pPr>
      <w:r>
        <w:separator/>
      </w:r>
    </w:p>
  </w:endnote>
  <w:endnote w:type="continuationSeparator" w:id="0">
    <w:p w14:paraId="5042BE3E" w14:textId="77777777" w:rsidR="002128A5" w:rsidRDefault="002128A5" w:rsidP="00D0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F8C1" w14:textId="77777777" w:rsidR="002128A5" w:rsidRDefault="002128A5" w:rsidP="00D062A5">
      <w:pPr>
        <w:spacing w:after="0" w:line="240" w:lineRule="auto"/>
      </w:pPr>
      <w:r>
        <w:separator/>
      </w:r>
    </w:p>
  </w:footnote>
  <w:footnote w:type="continuationSeparator" w:id="0">
    <w:p w14:paraId="5A77289D" w14:textId="77777777" w:rsidR="002128A5" w:rsidRDefault="002128A5" w:rsidP="00D0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CC9B" w14:textId="27C6F84B" w:rsidR="00D062A5" w:rsidRPr="00C2327B" w:rsidRDefault="00D062A5" w:rsidP="00D062A5">
    <w:pPr>
      <w:jc w:val="center"/>
      <w:rPr>
        <w:rFonts w:ascii="Verdana" w:hAnsi="Verdana"/>
        <w:b/>
        <w:bCs/>
        <w:color w:val="4472C4" w:themeColor="accent1"/>
        <w:sz w:val="24"/>
        <w:szCs w:val="24"/>
      </w:rPr>
    </w:pPr>
    <w:r w:rsidRPr="00C2327B">
      <w:rPr>
        <w:rFonts w:ascii="Verdana" w:hAnsi="Verdana"/>
        <w:b/>
        <w:bCs/>
        <w:noProof/>
        <w:color w:val="4472C4" w:themeColor="accent1"/>
        <w:sz w:val="24"/>
        <w:szCs w:val="24"/>
      </w:rPr>
      <w:drawing>
        <wp:anchor distT="0" distB="0" distL="114300" distR="114300" simplePos="0" relativeHeight="251658240" behindDoc="1" locked="0" layoutInCell="1" allowOverlap="1" wp14:anchorId="4212B82C" wp14:editId="228F5D79">
          <wp:simplePos x="0" y="0"/>
          <wp:positionH relativeFrom="margin">
            <wp:align>left</wp:align>
          </wp:positionH>
          <wp:positionV relativeFrom="paragraph">
            <wp:posOffset>-1905</wp:posOffset>
          </wp:positionV>
          <wp:extent cx="323850" cy="323850"/>
          <wp:effectExtent l="0" t="0" r="0" b="0"/>
          <wp:wrapTight wrapText="bothSides">
            <wp:wrapPolygon edited="0">
              <wp:start x="2541" y="0"/>
              <wp:lineTo x="0" y="3812"/>
              <wp:lineTo x="0" y="16518"/>
              <wp:lineTo x="2541" y="20329"/>
              <wp:lineTo x="17788" y="20329"/>
              <wp:lineTo x="20329" y="16518"/>
              <wp:lineTo x="20329" y="3812"/>
              <wp:lineTo x="17788" y="0"/>
              <wp:lineTo x="2541" y="0"/>
            </wp:wrapPolygon>
          </wp:wrapTight>
          <wp:docPr id="2030590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pic:spPr>
              </pic:pic>
            </a:graphicData>
          </a:graphic>
          <wp14:sizeRelH relativeFrom="margin">
            <wp14:pctWidth>0</wp14:pctWidth>
          </wp14:sizeRelH>
          <wp14:sizeRelV relativeFrom="margin">
            <wp14:pctHeight>0</wp14:pctHeight>
          </wp14:sizeRelV>
        </wp:anchor>
      </w:drawing>
    </w:r>
    <w:r w:rsidR="00527014" w:rsidRPr="00527014">
      <w:rPr>
        <w:rFonts w:ascii="Verdana" w:hAnsi="Verdana"/>
        <w:b/>
        <w:bCs/>
        <w:noProof/>
        <w:color w:val="4472C4" w:themeColor="accent1"/>
        <w:sz w:val="24"/>
        <w:szCs w:val="24"/>
      </w:rPr>
      <w:t>The Fatigue-Resistant Gemini Notebook Interview Prep Guide</w:t>
    </w:r>
  </w:p>
  <w:p w14:paraId="3AC39128" w14:textId="77777777" w:rsidR="00D062A5" w:rsidRDefault="00D06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941"/>
    <w:multiLevelType w:val="multilevel"/>
    <w:tmpl w:val="7C5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E09"/>
    <w:multiLevelType w:val="multilevel"/>
    <w:tmpl w:val="010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56079"/>
    <w:multiLevelType w:val="multilevel"/>
    <w:tmpl w:val="A9F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64EEB"/>
    <w:multiLevelType w:val="multilevel"/>
    <w:tmpl w:val="97C2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9027">
    <w:abstractNumId w:val="0"/>
  </w:num>
  <w:num w:numId="2" w16cid:durableId="697462638">
    <w:abstractNumId w:val="3"/>
  </w:num>
  <w:num w:numId="3" w16cid:durableId="1254779118">
    <w:abstractNumId w:val="2"/>
  </w:num>
  <w:num w:numId="4" w16cid:durableId="1206261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A5"/>
    <w:rsid w:val="001C1CF9"/>
    <w:rsid w:val="001E471A"/>
    <w:rsid w:val="00211DA0"/>
    <w:rsid w:val="002128A5"/>
    <w:rsid w:val="00254D03"/>
    <w:rsid w:val="002A1E12"/>
    <w:rsid w:val="004662A0"/>
    <w:rsid w:val="0050787C"/>
    <w:rsid w:val="00527014"/>
    <w:rsid w:val="00552EE6"/>
    <w:rsid w:val="00672EC9"/>
    <w:rsid w:val="006910CC"/>
    <w:rsid w:val="006D3F1F"/>
    <w:rsid w:val="007C38DA"/>
    <w:rsid w:val="008B5741"/>
    <w:rsid w:val="009A3DB0"/>
    <w:rsid w:val="00B32185"/>
    <w:rsid w:val="00BB0EA9"/>
    <w:rsid w:val="00C2327B"/>
    <w:rsid w:val="00D062A5"/>
    <w:rsid w:val="00DF0A2B"/>
    <w:rsid w:val="00E10C43"/>
    <w:rsid w:val="00FE03C0"/>
    <w:rsid w:val="00FF4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ADDA4"/>
  <w15:chartTrackingRefBased/>
  <w15:docId w15:val="{11D28942-2D58-4A75-8823-3A2DAAD3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A5"/>
    <w:rPr>
      <w:rFonts w:eastAsiaTheme="majorEastAsia" w:cstheme="majorBidi"/>
      <w:color w:val="272727" w:themeColor="text1" w:themeTint="D8"/>
    </w:rPr>
  </w:style>
  <w:style w:type="paragraph" w:styleId="Title">
    <w:name w:val="Title"/>
    <w:basedOn w:val="Normal"/>
    <w:next w:val="Normal"/>
    <w:link w:val="TitleChar"/>
    <w:uiPriority w:val="10"/>
    <w:qFormat/>
    <w:rsid w:val="00D0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2A5"/>
    <w:pPr>
      <w:spacing w:before="160"/>
      <w:jc w:val="center"/>
    </w:pPr>
    <w:rPr>
      <w:i/>
      <w:iCs/>
      <w:color w:val="404040" w:themeColor="text1" w:themeTint="BF"/>
    </w:rPr>
  </w:style>
  <w:style w:type="character" w:customStyle="1" w:styleId="QuoteChar">
    <w:name w:val="Quote Char"/>
    <w:basedOn w:val="DefaultParagraphFont"/>
    <w:link w:val="Quote"/>
    <w:uiPriority w:val="29"/>
    <w:rsid w:val="00D062A5"/>
    <w:rPr>
      <w:i/>
      <w:iCs/>
      <w:color w:val="404040" w:themeColor="text1" w:themeTint="BF"/>
    </w:rPr>
  </w:style>
  <w:style w:type="paragraph" w:styleId="ListParagraph">
    <w:name w:val="List Paragraph"/>
    <w:basedOn w:val="Normal"/>
    <w:uiPriority w:val="34"/>
    <w:qFormat/>
    <w:rsid w:val="00D062A5"/>
    <w:pPr>
      <w:ind w:left="720"/>
      <w:contextualSpacing/>
    </w:pPr>
  </w:style>
  <w:style w:type="character" w:styleId="IntenseEmphasis">
    <w:name w:val="Intense Emphasis"/>
    <w:basedOn w:val="DefaultParagraphFont"/>
    <w:uiPriority w:val="21"/>
    <w:qFormat/>
    <w:rsid w:val="00D062A5"/>
    <w:rPr>
      <w:i/>
      <w:iCs/>
      <w:color w:val="2F5496" w:themeColor="accent1" w:themeShade="BF"/>
    </w:rPr>
  </w:style>
  <w:style w:type="paragraph" w:styleId="IntenseQuote">
    <w:name w:val="Intense Quote"/>
    <w:basedOn w:val="Normal"/>
    <w:next w:val="Normal"/>
    <w:link w:val="IntenseQuoteChar"/>
    <w:uiPriority w:val="30"/>
    <w:qFormat/>
    <w:rsid w:val="00D0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2A5"/>
    <w:rPr>
      <w:i/>
      <w:iCs/>
      <w:color w:val="2F5496" w:themeColor="accent1" w:themeShade="BF"/>
    </w:rPr>
  </w:style>
  <w:style w:type="character" w:styleId="IntenseReference">
    <w:name w:val="Intense Reference"/>
    <w:basedOn w:val="DefaultParagraphFont"/>
    <w:uiPriority w:val="32"/>
    <w:qFormat/>
    <w:rsid w:val="00D062A5"/>
    <w:rPr>
      <w:b/>
      <w:bCs/>
      <w:smallCaps/>
      <w:color w:val="2F5496" w:themeColor="accent1" w:themeShade="BF"/>
      <w:spacing w:val="5"/>
    </w:rPr>
  </w:style>
  <w:style w:type="character" w:styleId="Hyperlink">
    <w:name w:val="Hyperlink"/>
    <w:basedOn w:val="DefaultParagraphFont"/>
    <w:uiPriority w:val="99"/>
    <w:unhideWhenUsed/>
    <w:rsid w:val="00D062A5"/>
    <w:rPr>
      <w:color w:val="0563C1" w:themeColor="hyperlink"/>
      <w:u w:val="single"/>
    </w:rPr>
  </w:style>
  <w:style w:type="character" w:styleId="UnresolvedMention">
    <w:name w:val="Unresolved Mention"/>
    <w:basedOn w:val="DefaultParagraphFont"/>
    <w:uiPriority w:val="99"/>
    <w:semiHidden/>
    <w:unhideWhenUsed/>
    <w:rsid w:val="00D062A5"/>
    <w:rPr>
      <w:color w:val="605E5C"/>
      <w:shd w:val="clear" w:color="auto" w:fill="E1DFDD"/>
    </w:rPr>
  </w:style>
  <w:style w:type="paragraph" w:styleId="Header">
    <w:name w:val="header"/>
    <w:basedOn w:val="Normal"/>
    <w:link w:val="HeaderChar"/>
    <w:uiPriority w:val="99"/>
    <w:unhideWhenUsed/>
    <w:rsid w:val="00D062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2A5"/>
  </w:style>
  <w:style w:type="paragraph" w:styleId="Footer">
    <w:name w:val="footer"/>
    <w:basedOn w:val="Normal"/>
    <w:link w:val="FooterChar"/>
    <w:uiPriority w:val="99"/>
    <w:unhideWhenUsed/>
    <w:rsid w:val="00D062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2A5"/>
  </w:style>
  <w:style w:type="paragraph" w:styleId="TOCHeading">
    <w:name w:val="TOC Heading"/>
    <w:basedOn w:val="Heading1"/>
    <w:next w:val="Normal"/>
    <w:uiPriority w:val="39"/>
    <w:unhideWhenUsed/>
    <w:qFormat/>
    <w:rsid w:val="00C2327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2327B"/>
    <w:pPr>
      <w:spacing w:after="100"/>
    </w:pPr>
  </w:style>
  <w:style w:type="paragraph" w:styleId="TOC2">
    <w:name w:val="toc 2"/>
    <w:basedOn w:val="Normal"/>
    <w:next w:val="Normal"/>
    <w:autoRedefine/>
    <w:uiPriority w:val="39"/>
    <w:unhideWhenUsed/>
    <w:rsid w:val="00C2327B"/>
    <w:pPr>
      <w:spacing w:after="100"/>
      <w:ind w:left="220"/>
    </w:pPr>
  </w:style>
  <w:style w:type="paragraph" w:styleId="NoSpacing">
    <w:name w:val="No Spacing"/>
    <w:uiPriority w:val="1"/>
    <w:qFormat/>
    <w:rsid w:val="006910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cottmalin68-commits/Job-Search-Career-Prompts/blob/main/The%20Unified%20Posting%20Investigation%20Engine.md" TargetMode="External"/><Relationship Id="rId13" Type="http://schemas.openxmlformats.org/officeDocument/2006/relationships/hyperlink" Target="https://github.com/scottmalin68-commits/Job-Search-Career-Prompts/blob/main/Strategic%20Conversation%20Opportunity%20Engine.md" TargetMode="External"/><Relationship Id="rId3" Type="http://schemas.openxmlformats.org/officeDocument/2006/relationships/settings" Target="settings.xml"/><Relationship Id="rId7" Type="http://schemas.openxmlformats.org/officeDocument/2006/relationships/hyperlink" Target="https://github.com/scottmalin68-commits/Job-Search-Career-Prompts/blob/main/Job%20Posting%20Intelligence%20Engine%20-%20JSON%20Branch.md" TargetMode="External"/><Relationship Id="rId12" Type="http://schemas.openxmlformats.org/officeDocument/2006/relationships/hyperlink" Target="https://github.com/scottmalin68-commits/Job-Search-Career-Prompts/blob/main/Opportunity%20Intelligence%20%26%20Positioning%20Engine.m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cottmalin68-commits/Job-Search-Career-Prompts/blob/main/Target%20Employer%20Intelligence%20Engine.m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cottmalin68-commits/Job-Search-Career-Prompts/blob/main/Company%20Technical%20Intelligence%20Engine.md" TargetMode="External"/><Relationship Id="rId4" Type="http://schemas.openxmlformats.org/officeDocument/2006/relationships/webSettings" Target="webSettings.xml"/><Relationship Id="rId9" Type="http://schemas.openxmlformats.org/officeDocument/2006/relationships/hyperlink" Target="https://github.com/scottmalin68-commits/Job-Search-Career-Prompts/blob/main/Interview%20Intelligence%20Engine.md"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Malin</dc:creator>
  <cp:keywords/>
  <dc:description/>
  <cp:lastModifiedBy>Scott Malin</cp:lastModifiedBy>
  <cp:revision>11</cp:revision>
  <dcterms:created xsi:type="dcterms:W3CDTF">2026-06-30T00:16:00Z</dcterms:created>
  <dcterms:modified xsi:type="dcterms:W3CDTF">2026-07-20T16:41:00Z</dcterms:modified>
</cp:coreProperties>
</file>