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75D.  LIMITED LIABILITY FOR WATER PARK AND WATER PARK ACTIVITIES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75D.001.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"Water park" means a commercial property designed to provide swimming, bathing, or other water-related recreation, including water activities using swimming pools, water play areas, water slides, splash pads, spray grounds, and lazy rivers.</w:t>
      </w:r>
      <w:r xml:space="preserve">
        <w:t> </w:t>
      </w:r>
      <w:r xml:space="preserve">
        <w:t> </w:t>
      </w:r>
      <w:r>
        <w:t xml:space="preserve">The term includes associated facilities and services such as changing rooms, showers, hot tubs, saunas, indoor or outdoor spectator seating areas, picnic areas, and associated retail sales and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"Water park activity" means an activity at a water park for recreational or educational purposes.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"Water park entity" means a person engaged in the business of owning or operating a water park.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"Water park participant" means an individual, other than an employee of a water park entity, who attends a water park or engages in a water park activity.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"Water park participant injury" means an injury sustained by a water park participant, including bodily injury, emotional distress, death, property damage, or any other loss arising from the person's participation in a water park activity or attendance at a water park.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99 (S.B. </w:t>
      </w:r>
      <w:hyperlink w:docLocation="table" r:id="rId14">
        <w:r>
          <w:rPr>
            <w:rStyle w:val="Hyperlink"/>
          </w:rPr>
          <w:t>1119</w:t>
        </w:r>
      </w:hyperlink>
      <w:r>
        <w:t xml:space="preserve">), Sec. 1, eff. May 21,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75D.002.</w:t>
      </w:r>
      <w:r xml:space="preserve">
        <w:t> </w:t>
      </w:r>
      <w:r xml:space="preserve">
        <w:t> </w:t>
      </w:r>
      <w:r>
        <w:t xml:space="preserve">LIMITED LIABILITY.  (a)</w:t>
      </w:r>
      <w:r xml:space="preserve">
        <w:t> </w:t>
      </w:r>
      <w:r xml:space="preserve">
        <w:t> </w:t>
      </w:r>
      <w:r>
        <w:t xml:space="preserve">Except as provided by Subsection (b), a water park entity is not liable to any person for a water park participant injury if, at the time of the water park participant injury, the warning prescribed by Section </w:t>
      </w:r>
      <w:r>
        <w:t xml:space="preserve">75D.003</w:t>
      </w:r>
      <w:r>
        <w:t xml:space="preserve"> was posted in accordance with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limit liability for an injury: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proximately caused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water park entity's negligence with regard to the safety of the water park, water park activity, or water park participant;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potentially dangerous condition at the water park, of which the water park entity knew or reasonably should have known;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water park entity's failure to train or improper training of an employee of the water park entity actively involved in the water park or a water park activity;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intentionally caused by the water park entity.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99 (S.B. </w:t>
      </w:r>
      <w:hyperlink w:docLocation="table" r:id="rId15">
        <w:r>
          <w:rPr>
            <w:rStyle w:val="Hyperlink"/>
          </w:rPr>
          <w:t>1119</w:t>
        </w:r>
      </w:hyperlink>
      <w:r>
        <w:t xml:space="preserve">), Sec. 1, eff. May 21,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75D.003.</w:t>
      </w:r>
      <w:r xml:space="preserve">
        <w:t> </w:t>
      </w:r>
      <w:r xml:space="preserve">
        <w:t> </w:t>
      </w:r>
      <w:r>
        <w:t xml:space="preserve">POSTED WARNING.</w:t>
      </w:r>
      <w:r xml:space="preserve">
        <w:t> </w:t>
      </w:r>
      <w:r xml:space="preserve">
        <w:t> </w:t>
      </w:r>
      <w:r>
        <w:t xml:space="preserve">For the purposes of limitation of liability under Section </w:t>
      </w:r>
      <w:r>
        <w:t xml:space="preserve">75D.002</w:t>
      </w:r>
      <w:r>
        <w:t xml:space="preserve">(a), a water park entity must post and maintain a sign in a clearly visible location at or near the entrance to the water park.</w:t>
      </w:r>
      <w:r xml:space="preserve">
        <w:t> </w:t>
      </w:r>
      <w:r xml:space="preserve">
        <w:t> </w:t>
      </w:r>
      <w:r>
        <w:t xml:space="preserve">The sign must contain the following language:</w:t>
      </w:r>
    </w:p>
    <w:p w:rsidR="003F3435" w:rsidRDefault="0032493E">
      <w:pPr>
        <w:spacing w:line="480" w:lineRule="auto"/>
        <w:jc w:val="center"/>
      </w:pPr>
      <w:r>
        <w:t xml:space="preserve">WARNING</w:t>
      </w:r>
    </w:p>
    <w:p w:rsidR="003F3435" w:rsidRDefault="0032493E">
      <w:pPr>
        <w:spacing w:line="480" w:lineRule="auto"/>
        <w:jc w:val="center"/>
      </w:pPr>
      <w:r>
        <w:t xml:space="preserve">TEXAS LAW (CHAPTER 75D, CIVIL PRACTICE AND REMEDIES CODE) LIMITS THE LIABILITY OF THE OWNER OR OPERATOR OF A WATER PARK ENTITY FOR INJURIES OR DEATH OF A WATER PARK PARTICIPANT RESULTING FROM ATTENDANCE AT A WATER PARK OR PARTICIPATION IN A WATER PARK ACTIVITY.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99 (S.B. </w:t>
      </w:r>
      <w:hyperlink w:docLocation="table" r:id="rId16">
        <w:r>
          <w:rPr>
            <w:rStyle w:val="Hyperlink"/>
          </w:rPr>
          <w:t>1119</w:t>
        </w:r>
      </w:hyperlink>
      <w:r>
        <w:t xml:space="preserve">), Sec. 1, eff. May 21,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1119F.HTM" TargetMode="External" Id="rId14" /><Relationship Type="http://schemas.openxmlformats.org/officeDocument/2006/relationships/hyperlink" Target="http://capitol.texas.gov/tlodocs/89R/billtext/html/SB01119F.HTM" TargetMode="External" Id="rId15" /><Relationship Type="http://schemas.openxmlformats.org/officeDocument/2006/relationships/hyperlink" Target="http://capitol.texas.gov/tlodocs/89R/billtext/html/SB01119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