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30. DISQUALIFICATION OF THE JUDGE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30.01. CAUSES WHICH DISQUALIFY.  No judge or justice of the peace shall sit in any case where he may be the party injured, or where he has been of counsel for the State or the accused, or where the accused or the party injured may be connected with him by consanguinity or affinity within the third degree, as determined under Chapter </w:t>
      </w:r>
      <w:r>
        <w:t xml:space="preserve">573</w:t>
      </w:r>
      <w:r>
        <w:t xml:space="preserve">, Government Code.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1991, 72nd Leg., ch. 561, Sec. 9,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30.02. DISTRICT JUDGE DISQUALIFIED.  Whenever any case is pending in which the district judge or criminal district judge is disqualified from trying the case, no change of venue shall be made necessary thereby;  but the judge presiding shall certify that fact to the presiding judge of the administrative judicial district in which the case is pending and the presiding judge of such administrative judicial district shall assign a judge to try such case in accordance with the provisions of Article 200a, V.A.C.S.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30.07. JUSTICE DISQUALIFIED.  If a justice of the peace be disqualified from sitting in any criminal action pending before him, he shall transfer the same to any justice of the peace in the county who is not disqualified to try the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30.08. ORDER OF TRANSFER.  In cases provided for in the preceding Article, the order of transfer shall state the cause of the transfer, and name the court to which the transfer is made, and the time and place, when and where, the parties and witnesses shall appear before such court.  The rules governing the transfer of cases from the district to inferior courts shall govern in the transfer of cases under the preceding Article.</w:t>
      </w:r>
    </w:p>
    <w:p w:rsidR="003F3435" w:rsidRDefault="0032493E">
      <w:pPr>
        <w:spacing w:line="480" w:lineRule="auto"/>
        <w:jc w:val="both"/>
      </w:pPr>
      <w:r>
        <w:t xml:space="preserve">Acts 1965, 59th Leg., p. 317, ch. 722, Sec. 1, eff. Jan.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