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49. EDUCATION--PUBLIC</w:t>
      </w:r>
    </w:p>
    <w:p w:rsidR="003F3435" w:rsidRDefault="0032493E">
      <w:pPr>
        <w:spacing w:line="480" w:lineRule="auto"/>
        <w:jc w:val="center"/>
      </w:pPr>
      <w:r>
        <w:t xml:space="preserve">CHAPTER 6. TEXAS TECH UNIVERSITY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2632f. CONVEYANCE OF EASEMENT TO CITY OF LUBBOCK FOR EMERGENCY TELEPHONES.  In consideration of the benefits derived from and accruing to the State of Texas and Texas Technological College from the installation, construction, reconstruction, operation, maintenance and repair of a fire alarm signal system to be installed, constructed, reconstructed, operated and maintained to promote the welfare and safety of the inhabitants of the State of Texas, using the facilities of Texas Technological College and to further preserve said facilities, the Chairman of the Board of Directors of Texas Technological College is hereby authorized and directed to execute and deliver on behalf of the State of Texas and Texas Technological College, to the City of Lubbock, a municipal corporation of Lubbock County, Texas, a proper instrument conveying to said City of Lubbock an easement with right of ingress and egress to install, construct, reconstruct, operate and maintain five emergency telephones, with red lights, at strategic points and locations on the campus as may be determined by the Board of Directors of Texas Technological College.  The Chairman of the Board of Directors of Texas Technological College is hereby authorized and directed, for and on behalf of said Board of Directors, to execute and deliver such conveyance to carry out the purpose of this Act to the City of Lubbock, Lubbock County, Texas.</w:t>
      </w:r>
    </w:p>
    <w:p w:rsidR="003F3435" w:rsidRDefault="0032493E">
      <w:pPr>
        <w:spacing w:line="480" w:lineRule="auto"/>
        <w:jc w:val="both"/>
      </w:pPr>
      <w:r>
        <w:t xml:space="preserve">Acts 1961, 57th Leg., p. 443, ch. 216.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2632f-1. CONVEYANCE OF PERMANENT WATER LINE EASEMENT.  In consideration of the benefits which will accrue to the State of Texas and Texas Technological College from the construction, reconstruction, operation and maintenance by the City of Lubbock, a Home Rule Municipal Corporation, of a permanent water line together with all appurtenances thereto, in, under and across certain lands in Lubbock County, Texas, such land being owned by the State of Texas and constituting a portion of Texas Technological College, the Chairman of the Board of Directors of Texas Technological College is hereby authorized to execute and deliver on behalf of the State of Texas and Texas Technological College to the City of Lubbock a proper instrument conveying to said City of Lubbock a permanent water line easement with the right of ingress and egress to construct, reconstruct, operate and maintain a permanent water line, to be located as more particularly determined by the Board of Directors of Texas Technological College upon approval by said Board of Directors of the plans and specifications for the construction of said water line facility, and the said Chairman of the Board of Directors of Texas Technological College is hereby authorized for and on behalf of said Board of Directors to execute and deliver such conveyance to carry out the purposes of this Act to the City of Lubbock, Lubbock County, Texas.</w:t>
      </w:r>
    </w:p>
    <w:p w:rsidR="003F3435" w:rsidRDefault="0032493E">
      <w:pPr>
        <w:spacing w:line="480" w:lineRule="auto"/>
        <w:jc w:val="both"/>
      </w:pPr>
      <w:r>
        <w:t xml:space="preserve">Acts 1967, 60th Leg., p. 1093, ch. 482, Sec. 1, eff. June 12, 1967.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