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9. PUBLIC SECURITIES</w:t>
      </w:r>
    </w:p>
    <w:p w:rsidR="003F3435" w:rsidRDefault="0032493E">
      <w:pPr>
        <w:spacing w:line="480" w:lineRule="auto"/>
        <w:jc w:val="center"/>
      </w:pPr>
      <w:r>
        <w:t xml:space="preserve">SUBTITLE I. SPECIFIC AUTHORITY FOR COUNTIES TO ISSUE SECURITIES</w:t>
      </w:r>
    </w:p>
    <w:p w:rsidR="003F3435" w:rsidRDefault="0032493E">
      <w:pPr>
        <w:spacing w:line="480" w:lineRule="auto"/>
        <w:jc w:val="center"/>
      </w:pPr>
      <w:r>
        <w:t xml:space="preserve">CHAPTER 1476.  CERTIFICATES OF INDEBTEDNESS IN COUNTIES WITH POPULATION OF MORE THAN 2.5 MILLION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1476.001.</w:t>
      </w:r>
      <w:r xml:space="preserve">
        <w:t> </w:t>
      </w:r>
      <w:r xml:space="preserve">
        <w:t> </w:t>
      </w:r>
      <w:r>
        <w:t xml:space="preserve">APPLICABILITY OF CHAPTER.  (a)</w:t>
      </w:r>
      <w:r xml:space="preserve">
        <w:t> </w:t>
      </w:r>
      <w:r xml:space="preserve">
        <w:t> </w:t>
      </w:r>
      <w:r>
        <w:t xml:space="preserve">This chapter applies only to a county with a population of more than 2.5 million.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certificates of indebtedness were not issued under this chapter by January 1, 1980, this chapter has no effect.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1163 (H.B. </w:t>
      </w:r>
      <w:hyperlink w:docLocation="table" r:id="rId14">
        <w:r>
          <w:rPr>
            <w:rStyle w:val="Hyperlink"/>
          </w:rPr>
          <w:t>2702</w:t>
        </w:r>
      </w:hyperlink>
      <w:r>
        <w:t xml:space="preserve">), Sec. 29, eff. September 1, 2011.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644 (H.B. </w:t>
      </w:r>
      <w:hyperlink w:docLocation="table" r:id="rId15">
        <w:r>
          <w:rPr>
            <w:rStyle w:val="Hyperlink"/>
          </w:rPr>
          <w:t>4559</w:t>
        </w:r>
      </w:hyperlink>
      <w:r>
        <w:t xml:space="preserve">), Sec. 55,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1476.002.</w:t>
      </w:r>
      <w:r xml:space="preserve">
        <w:t> </w:t>
      </w:r>
      <w:r xml:space="preserve">
        <w:t> </w:t>
      </w:r>
      <w:r>
        <w:t xml:space="preserve">AUTHORITY TO ISSUE CERTIFICATES OF INDEBTEDNESS FOR CERTAIN PURPOSES.  A county may issue certificates of indebtedness: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an amount not to exceed $2 million to construct, enlarge, furnish, equip, or repair a county building or other permanent improvement;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an amount not to exceed $3.5 million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purchase right-of-way in participation with the Texas Department of Transportation in connection with a designated state highway;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construct a curb, gutter, or drainage facility for a designated state highway.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1476.003.</w:t>
      </w:r>
      <w:r xml:space="preserve">
        <w:t> </w:t>
      </w:r>
      <w:r xml:space="preserve">
        <w:t> </w:t>
      </w:r>
      <w:r>
        <w:t xml:space="preserve">AUTHORIZATION OF CERTIFICATES OF INDEBTEDNESS BY COMMISSIONERS COURT.  Certificates of indebtedness issued under this chapter must be authorized by order of the commissioners court of the county.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1476.004.</w:t>
      </w:r>
      <w:r xml:space="preserve">
        <w:t> </w:t>
      </w:r>
      <w:r xml:space="preserve">
        <w:t> </w:t>
      </w:r>
      <w:r>
        <w:t xml:space="preserve">EXECUTION;  REGISTRATION BY COUNTY TREASURER.  A certificate of indebtedness issued under this chapter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signed by the county judge;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attested by the county clerk;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registered by the county treasurer.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1476.005.</w:t>
      </w:r>
      <w:r xml:space="preserve">
        <w:t> </w:t>
      </w:r>
      <w:r xml:space="preserve">
        <w:t> </w:t>
      </w:r>
      <w:r>
        <w:t xml:space="preserve">CASH SALE.  A county shall sell certificates of indebtedness issued under this chapter for cash.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1476.006.</w:t>
      </w:r>
      <w:r xml:space="preserve">
        <w:t> </w:t>
      </w:r>
      <w:r xml:space="preserve">
        <w:t> </w:t>
      </w:r>
      <w:r>
        <w:t xml:space="preserve">MATURITY.  A certificate of indebtedness issued under this chapter must mature not later than 35 years after its date.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02F.HTM" TargetMode="External" Id="rId14" /><Relationship Type="http://schemas.openxmlformats.org/officeDocument/2006/relationships/hyperlink" Target="http://capitol.texas.gov/tlodocs/88R/billtext/html/HB0455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