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E. HEALTH CARE COUNCILS AND RESOURCE CENTERS</w:t>
      </w:r>
    </w:p>
    <w:p w:rsidR="003F3435" w:rsidRDefault="0032493E">
      <w:pPr>
        <w:spacing w:line="480" w:lineRule="auto"/>
        <w:jc w:val="center"/>
      </w:pPr>
      <w:r>
        <w:t xml:space="preserve">CHAPTER 104A. HEALTH PROFESSIONS WORKFORCE COORDINATING COUNCIL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"council" means the Health Professions Workforce Coordinating Council.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14">
        <w:r>
          <w:rPr>
            <w:rStyle w:val="Hyperlink"/>
          </w:rPr>
          <w:t>3801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104A.002.</w:t>
      </w:r>
      <w:r xml:space="preserve">
        <w:t> </w:t>
      </w:r>
      <w:r xml:space="preserve">
        <w:t> </w:t>
      </w:r>
      <w:r>
        <w:t xml:space="preserve">ESTABLISHMENT; ADMINISTRATIVE ATTACHMENT.  (a)</w:t>
      </w:r>
      <w:r xml:space="preserve">
        <w:t> </w:t>
      </w:r>
      <w:r xml:space="preserve">
        <w:t> </w:t>
      </w:r>
      <w:r>
        <w:t xml:space="preserve">The Health Professions Workforce Coordinating Council is established to study and develop a strategic approach for ensuring a thriving health care system and health professions workforce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council is administratively attached to the department.</w:t>
      </w:r>
      <w:r xml:space="preserve">
        <w:t> </w:t>
      </w:r>
      <w:r xml:space="preserve">
        <w:t> </w:t>
      </w:r>
      <w:r>
        <w:t xml:space="preserve">The department shall provide administrative support to the council.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15">
        <w:r>
          <w:rPr>
            <w:rStyle w:val="Hyperlink"/>
          </w:rPr>
          <w:t>3801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104A.003.</w:t>
      </w:r>
      <w:r xml:space="preserve">
        <w:t> </w:t>
      </w:r>
      <w:r xml:space="preserve">
        <w:t> </w:t>
      </w:r>
      <w:r>
        <w:t xml:space="preserve">MEMBERSHIP.  (a)</w:t>
      </w:r>
      <w:r xml:space="preserve">
        <w:t> </w:t>
      </w:r>
      <w:r xml:space="preserve">
        <w:t> </w:t>
      </w:r>
      <w:r>
        <w:t xml:space="preserve">The council is composed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at least one representative appointed by the executive director or governing body of each of the following: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department;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Texas Education Agency;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Texas Higher Education Coordinating Board;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Texas Workforce Commission;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Texas Board of Chiropractic Examiners;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the State Board of Dental Examiners;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the Texas Medical Board;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the Texas Board of Nursing;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(J)</w:t>
      </w:r>
      <w:r xml:space="preserve">
        <w:t> </w:t>
      </w:r>
      <w:r xml:space="preserve">
        <w:t> </w:t>
      </w:r>
      <w:r>
        <w:t xml:space="preserve">the Texas Optometry Board;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(K)</w:t>
      </w:r>
      <w:r xml:space="preserve">
        <w:t> </w:t>
      </w:r>
      <w:r xml:space="preserve">
        <w:t> </w:t>
      </w:r>
      <w:r>
        <w:t xml:space="preserve">the Texas State Board of Pharmacy;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(L)</w:t>
      </w:r>
      <w:r xml:space="preserve">
        <w:t> </w:t>
      </w:r>
      <w:r xml:space="preserve">
        <w:t> </w:t>
      </w:r>
      <w:r>
        <w:t xml:space="preserve">the Executive Council of Physical Therapy and Occupational Therapy Examiners;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(M)</w:t>
      </w:r>
      <w:r xml:space="preserve">
        <w:t> </w:t>
      </w:r>
      <w:r xml:space="preserve">
        <w:t> </w:t>
      </w:r>
      <w:r>
        <w:t xml:space="preserve">the Texas Behavioral Health Executive Council;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(N)</w:t>
      </w:r>
      <w:r xml:space="preserve">
        <w:t> </w:t>
      </w:r>
      <w:r xml:space="preserve">
        <w:t> </w:t>
      </w:r>
      <w:r>
        <w:t xml:space="preserve">the State Board of Veterinary Medical Examiners;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(O)</w:t>
      </w:r>
      <w:r xml:space="preserve">
        <w:t> </w:t>
      </w:r>
      <w:r xml:space="preserve">
        <w:t> </w:t>
      </w:r>
      <w:r>
        <w:t xml:space="preserve">the Texas Veterinary Medical Association;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four members with relevant health care experience, including experience in health professions workforce planning or complex health care data analysis, appointed by the governor.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council member serves at the pleasure of the appointing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vacancy on the council shall be filled in the same manner as the original appointment.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16">
        <w:r>
          <w:rPr>
            <w:rStyle w:val="Hyperlink"/>
          </w:rPr>
          <w:t>3801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104A.004.</w:t>
      </w:r>
      <w:r xml:space="preserve">
        <w:t> </w:t>
      </w:r>
      <w:r xml:space="preserve">
        <w:t> </w:t>
      </w:r>
      <w:r>
        <w:t xml:space="preserve">DUTIES.</w:t>
      </w:r>
      <w:r xml:space="preserve">
        <w:t> </w:t>
      </w:r>
      <w:r xml:space="preserve">
        <w:t> </w:t>
      </w:r>
      <w:r>
        <w:t xml:space="preserve">The council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compile from each state agency with a representative appointed to the council under Section </w:t>
      </w:r>
      <w:r>
        <w:t xml:space="preserve">104A.003</w:t>
      </w:r>
      <w:r>
        <w:t xml:space="preserve">(a)(1) information regarding the health professions workforce,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high school graduation rates from the Texas Education Agency;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higher education graduation and certification rates from the Texas Higher Education Coordinating Board;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health professions workforce shortages;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number of licensed health care professionals regulated by each participating licensing state agency;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federal labor statistics regarding health professions;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any other information relevant to the supply and demand of health care professionals;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prepare the strategic plan described by Section </w:t>
      </w:r>
      <w:r>
        <w:t xml:space="preserve">104A.005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establish the work group described by Section </w:t>
      </w:r>
      <w:r>
        <w:t xml:space="preserve">104A.006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17">
        <w:r>
          <w:rPr>
            <w:rStyle w:val="Hyperlink"/>
          </w:rPr>
          <w:t>3801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104A.005.</w:t>
      </w:r>
      <w:r xml:space="preserve">
        <w:t> </w:t>
      </w:r>
      <w:r xml:space="preserve">
        <w:t> </w:t>
      </w:r>
      <w:r>
        <w:t xml:space="preserve">STRATEGIC PLAN.  (a)</w:t>
      </w:r>
      <w:r xml:space="preserve">
        <w:t> </w:t>
      </w:r>
      <w:r xml:space="preserve">
        <w:t> </w:t>
      </w:r>
      <w:r>
        <w:t xml:space="preserve">The council shall examine the health professions in this state based on the information compiled under Section </w:t>
      </w:r>
      <w:r>
        <w:t xml:space="preserve">104A.004</w:t>
      </w:r>
      <w:r>
        <w:t xml:space="preserve">(1) and biennially prepare a health professions strategic plan.</w:t>
      </w:r>
      <w:r xml:space="preserve">
        <w:t> </w:t>
      </w:r>
      <w:r xml:space="preserve">
        <w:t> </w:t>
      </w:r>
      <w:r>
        <w:t xml:space="preserve">The plan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include a data analysis model demonstrating the supply, demand, production, and projected need for the next 10 years of the health professions workforce;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define targeted goals and objectives for the health professions workforce, including short-term and long-term strategies for each state agency participating in the council and local workforce planning agencies to build a thriving health care system;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identify immediate shortages in health professions;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define goals for this state to support the health care needs of a growing population;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examine this state's capacity to satisfy future health profession demands based on the existing education programs offered and current trends of interstate migration, attrition, and other relevant workforce factors;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propose recommendations to realign existing workforce and education programs;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propose the development of additional education programs for health professions that align with the long-term goals and projections identified in the plan;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identify systemic causes of workforce shortages for health professions;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inventory programs and services, including state funding amounts provided for workforce planning and preparation and for health professional education.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 later than October 1 of each even-numbered year, the council shall complete and publish on the council's Internet website the strategic plan described by Subsection (a).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18">
        <w:r>
          <w:rPr>
            <w:rStyle w:val="Hyperlink"/>
          </w:rPr>
          <w:t>3801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104A.006.</w:t>
      </w:r>
      <w:r xml:space="preserve">
        <w:t> </w:t>
      </w:r>
      <w:r xml:space="preserve">
        <w:t> </w:t>
      </w:r>
      <w:r>
        <w:t xml:space="preserve">WORK GROUP.  (a)</w:t>
      </w:r>
      <w:r xml:space="preserve">
        <w:t> </w:t>
      </w:r>
      <w:r xml:space="preserve">
        <w:t> </w:t>
      </w:r>
      <w:r>
        <w:t xml:space="preserve">The council shall establish a work group to examine the health professions and health care education programs that provide a gateway into a variety of health professions.</w:t>
      </w:r>
      <w:r xml:space="preserve">
        <w:t> </w:t>
      </w:r>
      <w:r xml:space="preserve">
        <w:t> </w:t>
      </w:r>
      <w:r>
        <w:t xml:space="preserve">The work group consists of members of the council or their designees.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work group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identify sources for gathering information on gateway health professions;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build a data analysis model to monitor the historical growth of gateway health professions.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19">
        <w:r>
          <w:rPr>
            <w:rStyle w:val="Hyperlink"/>
          </w:rPr>
          <w:t>3801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104A.007.</w:t>
      </w:r>
      <w:r xml:space="preserve">
        <w:t> </w:t>
      </w:r>
      <w:r xml:space="preserve">
        <w:t> </w:t>
      </w:r>
      <w:r>
        <w:t xml:space="preserve">NURSING ADVISORY COMMITTEE.  (a)</w:t>
      </w:r>
      <w:r xml:space="preserve">
        <w:t> </w:t>
      </w:r>
      <w:r xml:space="preserve">
        <w:t> </w:t>
      </w:r>
      <w:r>
        <w:t xml:space="preserve">The council shall establish a nursing advisory committee to assist the council with its duties.</w:t>
      </w:r>
      <w:r xml:space="preserve">
        <w:t> </w:t>
      </w:r>
      <w:r xml:space="preserve">
        <w:t> </w:t>
      </w:r>
      <w:r>
        <w:t xml:space="preserve">A majority of the members of the advisory committee must be nurses, and the advisory committee: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must include: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members of associations representing nurses, educators of nurses, and employers of nurses;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members representing the Texas Board of Nursing;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at least one member who is a nurse researcher;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include other members who are public or private sector health care experts, nurses, nurse educators, employers of nurses, or consumers of nursing services.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nursing advisory committee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review policies governing data collection and reports published under Chapter </w:t>
      </w:r>
      <w:r>
        <w:t xml:space="preserve">105</w:t>
      </w:r>
      <w:r>
        <w:t xml:space="preserve"> that relate to the nursing profession;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subject to approval of the council, develop priorities and an operations plan for the nursing resource section established under Section </w:t>
      </w:r>
      <w:r>
        <w:t xml:space="preserve">105.002</w:t>
      </w:r>
      <w:r>
        <w:t xml:space="preserve">(b);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review reports and information before dissemination by the council.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nurse member of the nursing advisory committee and a nurse member of the council shall co-chair the committee.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Chapter </w:t>
      </w:r>
      <w:r>
        <w:t xml:space="preserve">2110</w:t>
      </w:r>
      <w:r>
        <w:t xml:space="preserve">, Government Code, does not apply to the nursing advisory committee formed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Meetings of the nursing advisory committee under this section are subject to Chapter </w:t>
      </w:r>
      <w:r>
        <w:t xml:space="preserve">551</w:t>
      </w:r>
      <w:r>
        <w:t xml:space="preserve">, Government Code.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20">
        <w:r>
          <w:rPr>
            <w:rStyle w:val="Hyperlink"/>
          </w:rPr>
          <w:t>3801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104A.008.</w:t>
      </w:r>
      <w:r xml:space="preserve">
        <w:t> </w:t>
      </w:r>
      <w:r xml:space="preserve">
        <w:t> </w:t>
      </w:r>
      <w:r>
        <w:t xml:space="preserve">DEPARTMENT AUTHORITY TO COLLECT DATA.</w:t>
      </w:r>
      <w:r xml:space="preserve">
        <w:t> </w:t>
      </w:r>
      <w:r xml:space="preserve">
        <w:t> </w:t>
      </w:r>
      <w:r>
        <w:t xml:space="preserve">Nothing in this chapter may be construed to limit the collection of health care facility data by the department or a program the department administers in accordance with other law.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636 (H.B. </w:t>
      </w:r>
      <w:hyperlink w:docLocation="table" r:id="rId21">
        <w:r>
          <w:rPr>
            <w:rStyle w:val="Hyperlink"/>
          </w:rPr>
          <w:t>3801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3801F.HTM" TargetMode="External" Id="rId14" /><Relationship Type="http://schemas.openxmlformats.org/officeDocument/2006/relationships/hyperlink" Target="http://capitol.texas.gov/tlodocs/89R/billtext/html/HB03801F.HTM" TargetMode="External" Id="rId15" /><Relationship Type="http://schemas.openxmlformats.org/officeDocument/2006/relationships/hyperlink" Target="http://capitol.texas.gov/tlodocs/89R/billtext/html/HB03801F.HTM" TargetMode="External" Id="rId16" /><Relationship Type="http://schemas.openxmlformats.org/officeDocument/2006/relationships/hyperlink" Target="http://capitol.texas.gov/tlodocs/89R/billtext/html/HB03801F.HTM" TargetMode="External" Id="rId17" /><Relationship Type="http://schemas.openxmlformats.org/officeDocument/2006/relationships/hyperlink" Target="http://capitol.texas.gov/tlodocs/89R/billtext/html/HB03801F.HTM" TargetMode="External" Id="rId18" /><Relationship Type="http://schemas.openxmlformats.org/officeDocument/2006/relationships/hyperlink" Target="http://capitol.texas.gov/tlodocs/89R/billtext/html/HB03801F.HTM" TargetMode="External" Id="rId19" /><Relationship Type="http://schemas.openxmlformats.org/officeDocument/2006/relationships/hyperlink" Target="http://capitol.texas.gov/tlodocs/89R/billtext/html/HB03801F.HTM" TargetMode="External" Id="rId20" /><Relationship Type="http://schemas.openxmlformats.org/officeDocument/2006/relationships/hyperlink" Target="http://capitol.texas.gov/tlodocs/89R/billtext/html/HB03801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