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292E. COUNTY HEALTH CARE PROVIDER PARTICIPATION PROGRAM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292E.001.</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a county health care provider participation program authorized by this chapter.</w:t>
      </w:r>
    </w:p>
    <w:p w:rsidR="003F3435" w:rsidRDefault="0032493E">
      <w:pPr>
        <w:spacing w:line="480" w:lineRule="auto"/>
        <w:jc w:val="both"/>
      </w:pPr>
      <w:r>
        <w:t xml:space="preserve">Added by Acts 2025, 89th Leg., R.S., Ch. 621 (H.B. </w:t>
      </w:r>
      <w:hyperlink w:docLocation="table" r:id="rId14">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and</w:t>
      </w:r>
    </w:p>
    <w:p w:rsidR="003F3435" w:rsidRDefault="0032493E">
      <w:pPr>
        <w:spacing w:line="480" w:lineRule="auto"/>
        <w:ind w:firstLine="1440"/>
        <w:jc w:val="both"/>
      </w:pPr>
      <w:r>
        <w:t xml:space="preserve">(2)</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county that:</w:t>
      </w:r>
    </w:p>
    <w:p w:rsidR="003F3435" w:rsidRDefault="0032493E">
      <w:pPr>
        <w:spacing w:line="480" w:lineRule="auto"/>
        <w:ind w:firstLine="2880"/>
        <w:jc w:val="both"/>
      </w:pPr>
      <w:r>
        <w:t xml:space="preserve">(i)</w:t>
      </w:r>
      <w:r xml:space="preserve">
        <w:t> </w:t>
      </w:r>
      <w:r xml:space="preserve">
        <w:t> </w:t>
      </w:r>
      <w:r>
        <w:t xml:space="preserve">has a population of more than 46,000 and less than 50,000; and</w:t>
      </w:r>
    </w:p>
    <w:p w:rsidR="003F3435" w:rsidRDefault="0032493E">
      <w:pPr>
        <w:spacing w:line="480" w:lineRule="auto"/>
        <w:ind w:firstLine="2880"/>
        <w:jc w:val="both"/>
      </w:pPr>
      <w:r>
        <w:t xml:space="preserve">(ii)</w:t>
      </w:r>
      <w:r xml:space="preserve">
        <w:t> </w:t>
      </w:r>
      <w:r xml:space="preserve">
        <w:t> </w:t>
      </w:r>
      <w:r>
        <w:t xml:space="preserve">is adjacent to the county containing the state capital;</w:t>
      </w:r>
    </w:p>
    <w:p w:rsidR="003F3435" w:rsidRDefault="0032493E">
      <w:pPr>
        <w:spacing w:line="480" w:lineRule="auto"/>
        <w:ind w:firstLine="2160"/>
        <w:jc w:val="both"/>
      </w:pPr>
      <w:r>
        <w:t xml:space="preserve">(B)</w:t>
      </w:r>
      <w:r xml:space="preserve">
        <w:t> </w:t>
      </w:r>
      <w:r xml:space="preserve">
        <w:t> </w:t>
      </w:r>
      <w:r>
        <w:t xml:space="preserve">a county that:</w:t>
      </w:r>
    </w:p>
    <w:p w:rsidR="003F3435" w:rsidRDefault="0032493E">
      <w:pPr>
        <w:spacing w:line="480" w:lineRule="auto"/>
        <w:ind w:firstLine="2880"/>
        <w:jc w:val="both"/>
      </w:pPr>
      <w:r>
        <w:t xml:space="preserve">(i)</w:t>
      </w:r>
      <w:r xml:space="preserve">
        <w:t> </w:t>
      </w:r>
      <w:r xml:space="preserve">
        <w:t> </w:t>
      </w:r>
      <w:r>
        <w:t xml:space="preserve">has a population of 900,000 or more; and</w:t>
      </w:r>
    </w:p>
    <w:p w:rsidR="003F3435" w:rsidRDefault="0032493E">
      <w:pPr>
        <w:spacing w:line="480" w:lineRule="auto"/>
        <w:ind w:firstLine="2880"/>
        <w:jc w:val="both"/>
      </w:pPr>
      <w:r>
        <w:t xml:space="preserve">(ii)</w:t>
      </w:r>
      <w:r xml:space="preserve">
        <w:t> </w:t>
      </w:r>
      <w:r xml:space="preserve">
        <w:t> </w:t>
      </w:r>
      <w:r>
        <w:t xml:space="preserve">borders two counties, each of which has a population of two million or more; or</w:t>
      </w:r>
    </w:p>
    <w:p w:rsidR="003F3435" w:rsidRDefault="0032493E">
      <w:pPr>
        <w:spacing w:line="480" w:lineRule="auto"/>
        <w:ind w:firstLine="2160"/>
        <w:jc w:val="both"/>
      </w:pPr>
      <w:r>
        <w:t xml:space="preserve">(C)</w:t>
      </w:r>
      <w:r xml:space="preserve">
        <w:t> </w:t>
      </w:r>
      <w:r xml:space="preserve">
        <w:t> </w:t>
      </w:r>
      <w:r>
        <w:t xml:space="preserve">a county that:</w:t>
      </w:r>
    </w:p>
    <w:p w:rsidR="003F3435" w:rsidRDefault="0032493E">
      <w:pPr>
        <w:spacing w:line="480" w:lineRule="auto"/>
        <w:ind w:firstLine="2880"/>
        <w:jc w:val="both"/>
      </w:pPr>
      <w:r>
        <w:t xml:space="preserve">(i)</w:t>
      </w:r>
      <w:r xml:space="preserve">
        <w:t> </w:t>
      </w:r>
      <w:r xml:space="preserve">
        <w:t> </w:t>
      </w:r>
      <w:r>
        <w:t xml:space="preserve">has a population of one million or more;</w:t>
      </w:r>
    </w:p>
    <w:p w:rsidR="003F3435" w:rsidRDefault="0032493E">
      <w:pPr>
        <w:spacing w:line="480" w:lineRule="auto"/>
        <w:ind w:firstLine="2880"/>
        <w:jc w:val="both"/>
      </w:pPr>
      <w:r>
        <w:t xml:space="preserve">(ii)</w:t>
      </w:r>
      <w:r xml:space="preserve">
        <w:t> </w:t>
      </w:r>
      <w:r xml:space="preserve">
        <w:t> </w:t>
      </w:r>
      <w:r>
        <w:t xml:space="preserve">contains all or part of a municipality with a population of one million or more; and</w:t>
      </w:r>
    </w:p>
    <w:p w:rsidR="003F3435" w:rsidRDefault="0032493E">
      <w:pPr>
        <w:spacing w:line="480" w:lineRule="auto"/>
        <w:ind w:firstLine="2880"/>
        <w:jc w:val="both"/>
      </w:pPr>
      <w:r>
        <w:t xml:space="preserve">(iii)</w:t>
      </w:r>
      <w:r xml:space="preserve">
        <w:t> </w:t>
      </w:r>
      <w:r xml:space="preserve">
        <w:t> </w:t>
      </w:r>
      <w:r>
        <w:t xml:space="preserve">is adjacent to a county with a population of 2.5 million or more.</w:t>
      </w:r>
    </w:p>
    <w:p w:rsidR="003F3435" w:rsidRDefault="0032493E">
      <w:pPr>
        <w:spacing w:line="480" w:lineRule="auto"/>
        <w:jc w:val="both"/>
      </w:pPr>
      <w:r>
        <w:t xml:space="preserve">Added by Acts 2025, 89th Leg., R.S., Ch. 621 (H.B. </w:t>
      </w:r>
      <w:hyperlink w:docLocation="table" r:id="rId15">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292E.003.</w:t>
      </w:r>
      <w:r xml:space="preserve">
        <w:t> </w:t>
      </w:r>
      <w:r xml:space="preserve">
        <w:t> </w:t>
      </w:r>
      <w:r>
        <w:t xml:space="preserve">COUNTY HEALTH CARE PROVIDER PARTICIPATION PROGRAM; PARTICIPATION IN PROGRAM.</w:t>
      </w:r>
      <w:r xml:space="preserve">
        <w:t> </w:t>
      </w:r>
      <w:r>
        <w:t xml:space="preserve">(a) A county health care provider participation program authorizes a county to collect a mandatory payment from each institutional health care provider located in the county to be deposited in a local provider participation fund established by the county. Money in the fund may be used by the county as provided by Section </w:t>
      </w:r>
      <w:r>
        <w:t xml:space="preserve">292E.103</w:t>
      </w:r>
      <w:r>
        <w:t xml:space="preserve">(b). </w:t>
      </w:r>
    </w:p>
    <w:p w:rsidR="003F3435" w:rsidRDefault="0032493E">
      <w:pPr>
        <w:spacing w:line="480" w:lineRule="auto"/>
        <w:ind w:firstLine="720"/>
        <w:jc w:val="both"/>
      </w:pPr>
      <w:r>
        <w:t xml:space="preserve">(b)</w:t>
      </w:r>
      <w:r xml:space="preserve">
        <w:t> </w:t>
      </w:r>
      <w:r xml:space="preserve">
        <w:t> </w:t>
      </w:r>
      <w:r>
        <w:t xml:space="preserve">The commissioners court of a county may adopt an order authorizing the county to participate in the program, subject to the limitations provided by this chapter.</w:t>
      </w:r>
    </w:p>
    <w:p w:rsidR="003F3435" w:rsidRDefault="0032493E">
      <w:pPr>
        <w:spacing w:line="480" w:lineRule="auto"/>
        <w:jc w:val="both"/>
      </w:pPr>
      <w:r>
        <w:t xml:space="preserve">Added by Acts 2025, 89th Leg., R.S., Ch. 621 (H.B. </w:t>
      </w:r>
      <w:hyperlink w:docLocation="table" r:id="rId16">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292E.051.</w:t>
      </w:r>
      <w:r xml:space="preserve">
        <w:t> </w:t>
      </w:r>
      <w:r xml:space="preserve">
        <w:t> </w:t>
      </w:r>
      <w:r>
        <w:t xml:space="preserve">LIMITATION ON AUTHORITY TO REQUIRE MANDATORY PAYMENTS.</w:t>
      </w:r>
      <w:r xml:space="preserve">
        <w:t> </w:t>
      </w:r>
      <w:r xml:space="preserve">
        <w:t> </w:t>
      </w:r>
      <w:r>
        <w:t xml:space="preserve">The commissioners court of a county may require a mandatory payment under this chapter by an institutional health care provider in the county only in the manner provided by this chapter.</w:t>
      </w:r>
    </w:p>
    <w:p w:rsidR="003F3435" w:rsidRDefault="0032493E">
      <w:pPr>
        <w:spacing w:line="480" w:lineRule="auto"/>
        <w:jc w:val="both"/>
      </w:pPr>
      <w:r>
        <w:t xml:space="preserve">Added by Acts 2025, 89th Leg., R.S., Ch. 621 (H.B. </w:t>
      </w:r>
      <w:hyperlink w:docLocation="table" r:id="rId17">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under this chapter without an affirmative vote of a majority of the members of the commissioners court.</w:t>
      </w:r>
    </w:p>
    <w:p w:rsidR="003F3435" w:rsidRDefault="0032493E">
      <w:pPr>
        <w:spacing w:line="480" w:lineRule="auto"/>
        <w:jc w:val="both"/>
      </w:pPr>
      <w:r>
        <w:t xml:space="preserve">Added by Acts 2025, 89th Leg., R.S., Ch. 621 (H.B. </w:t>
      </w:r>
      <w:hyperlink w:docLocation="table" r:id="rId18">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292E.053.</w:t>
      </w:r>
      <w:r xml:space="preserve">
        <w:t> </w:t>
      </w:r>
      <w:r xml:space="preserve">
        <w:t> </w:t>
      </w:r>
      <w:r>
        <w:t xml:space="preserve">RULES AND PROCEDURES.</w:t>
      </w:r>
      <w:r xml:space="preserve">
        <w:t> </w:t>
      </w:r>
      <w:r xml:space="preserve">
        <w:t> </w:t>
      </w:r>
      <w:r>
        <w:t xml:space="preserve"> After the commissioners court of a county has voted to require a mandatory payment authorized under this chapter, the commissioners court may adopt rules relating to the administration of the program, including the collection of a mandatory payment, expenditures, an audit, and any other administrative aspect of the program.</w:t>
      </w:r>
    </w:p>
    <w:p w:rsidR="003F3435" w:rsidRDefault="0032493E">
      <w:pPr>
        <w:spacing w:line="480" w:lineRule="auto"/>
        <w:jc w:val="both"/>
      </w:pPr>
      <w:r>
        <w:t xml:space="preserve">Added by Acts 2025, 89th Leg., R.S., Ch. 621 (H.B. </w:t>
      </w:r>
      <w:hyperlink w:docLocation="table" r:id="rId19">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292E.054.</w:t>
      </w:r>
      <w:r xml:space="preserve">
        <w:t> </w:t>
      </w:r>
      <w:r xml:space="preserve">
        <w:t> </w:t>
      </w:r>
      <w:r>
        <w:t xml:space="preserve">INSTITUTIONAL HEALTH CARE PROVIDER REPORTING.  (a)</w:t>
      </w:r>
      <w:r xml:space="preserve">
        <w:t> </w:t>
      </w:r>
      <w:r xml:space="preserve">
        <w:t> </w:t>
      </w:r>
      <w:r>
        <w:t xml:space="preserve">The commissioners court of a county that authorizes the county to participate in a program under this chapter shall require each institutional health care provider located in the county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may inspect the records of an institutional health care provider in the county to the extent necessary to ensure compliance with the requirements of Subsection (a).</w:t>
      </w:r>
    </w:p>
    <w:p w:rsidR="003F3435" w:rsidRDefault="0032493E">
      <w:pPr>
        <w:spacing w:line="480" w:lineRule="auto"/>
        <w:jc w:val="both"/>
      </w:pPr>
      <w:r>
        <w:t xml:space="preserve">Added by Acts 2025, 89th Leg., R.S., Ch. 621 (H.B. </w:t>
      </w:r>
      <w:hyperlink w:docLocation="table" r:id="rId20">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292E.101.</w:t>
      </w:r>
      <w:r xml:space="preserve">
        <w:t> </w:t>
      </w:r>
      <w:r xml:space="preserve">
        <w:t> </w:t>
      </w:r>
      <w:r>
        <w:t xml:space="preserve">HEARING.  (a)</w:t>
      </w:r>
      <w:r xml:space="preserve">
        <w:t> </w:t>
      </w:r>
      <w:r xml:space="preserve">
        <w:t> </w:t>
      </w:r>
      <w:r>
        <w:t xml:space="preserve">In each year that the commissioners court of a county authorizes a mandatory payment under this chapter, the commissioners court shall hold a public hearing on the amounts of any mandatory payments that the county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shall publish notice of the hearing in a newspaper of general circulation in the county and provide written notice of the hearing to each institutional health care provider located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2025, 89th Leg., R.S., Ch. 621 (H.B. </w:t>
      </w:r>
      <w:hyperlink w:docLocation="table" r:id="rId21">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292E.102.</w:t>
      </w:r>
      <w:r xml:space="preserve">
        <w:t> </w:t>
      </w:r>
      <w:r xml:space="preserve">
        <w:t> </w:t>
      </w:r>
      <w:r>
        <w:t xml:space="preserve">LOCAL PROVIDER PARTICIPATION FUND; DEPOSITORY.  (a)</w:t>
      </w:r>
      <w:r xml:space="preserve">
        <w:t> </w:t>
      </w:r>
      <w:r xml:space="preserve">
        <w:t> </w:t>
      </w:r>
      <w:r>
        <w:t xml:space="preserve">The commissioners court of a county that requires a mandatory payment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If the commissioners court of a county creates a local provider participation fund, the commissioners court shall designate one or more banks as the depository for the county's local provider participation fund.</w:t>
      </w:r>
    </w:p>
    <w:p w:rsidR="003F3435" w:rsidRDefault="0032493E">
      <w:pPr>
        <w:spacing w:line="480" w:lineRule="auto"/>
        <w:ind w:firstLine="720"/>
        <w:jc w:val="both"/>
      </w:pPr>
      <w:r>
        <w:t xml:space="preserve">(c)</w:t>
      </w:r>
      <w:r xml:space="preserve">
        <w:t> </w:t>
      </w:r>
      <w:r xml:space="preserve">
        <w:t> </w:t>
      </w:r>
      <w:r>
        <w:t xml:space="preserve">The commissioners court may withdraw or use money in the county's local provider participation fund only for a purpose authorized under this chapter.</w:t>
      </w:r>
    </w:p>
    <w:p w:rsidR="003F3435" w:rsidRDefault="0032493E">
      <w:pPr>
        <w:spacing w:line="480" w:lineRule="auto"/>
        <w:ind w:firstLine="720"/>
        <w:jc w:val="both"/>
      </w:pPr>
      <w:r>
        <w:t xml:space="preserve">(d)</w:t>
      </w:r>
      <w:r xml:space="preserve">
        <w:t> </w:t>
      </w:r>
      <w:r xml:space="preserve">
        <w:t> </w:t>
      </w:r>
      <w:r>
        <w:t xml:space="preserve">All funds collected under this chapter shall be secured in the manner provided for securing other funds of the county.</w:t>
      </w:r>
    </w:p>
    <w:p w:rsidR="003F3435" w:rsidRDefault="0032493E">
      <w:pPr>
        <w:spacing w:line="480" w:lineRule="auto"/>
        <w:jc w:val="both"/>
      </w:pPr>
      <w:r>
        <w:t xml:space="preserve">Added by Acts 2025, 89th Leg., R.S., Ch. 621 (H.B. </w:t>
      </w:r>
      <w:hyperlink w:docLocation="table" r:id="rId22">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292E.103.</w:t>
      </w:r>
      <w:r xml:space="preserve">
        <w:t> </w:t>
      </w:r>
      <w:r xml:space="preserve">
        <w:t> </w:t>
      </w:r>
      <w:r>
        <w:t xml:space="preserve">LOCAL PROVIDER PARTICIPATION FUND; AUTHORIZED USES OF MONEY.  (a)</w:t>
      </w:r>
      <w:r xml:space="preserve">
        <w:t> </w:t>
      </w:r>
      <w:r xml:space="preserve">
        <w:t> </w:t>
      </w:r>
      <w:r>
        <w:t xml:space="preserve">The local provider participation fund established by a county under Section </w:t>
      </w:r>
      <w:r>
        <w:t xml:space="preserve">292E.102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described by Subsection (b)(1),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a county's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authorized under the Texas Healthcare Transformation and Quality Improvement Program waiver issued under Section 1115 of the federal Social Security Act (42 U.S.C. Section 1315), or a successor waiver program authorizing similar Medicaid supplemental payment programs;</w:t>
      </w:r>
    </w:p>
    <w:p w:rsidR="003F3435" w:rsidRDefault="0032493E">
      <w:pPr>
        <w:spacing w:line="480" w:lineRule="auto"/>
        <w:ind w:firstLine="2160"/>
        <w:jc w:val="both"/>
      </w:pPr>
      <w:r>
        <w:t xml:space="preserve">(B)</w:t>
      </w:r>
      <w:r xml:space="preserve">
        <w:t> </w:t>
      </w:r>
      <w:r xml:space="preserve">
        <w:t> </w:t>
      </w:r>
      <w:r>
        <w:t xml:space="preserve">uniform rate enhancements or other directed payment programs for nonpublic hospitals;</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or that may benefit nonpublic hospitals as determined by the commissioners court,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292E.151</w:t>
      </w:r>
      <w:r>
        <w:t xml:space="preserve">(e), pay the administrative expenses of the county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all or a portion of a mandatory payment collected in error from a paying hospital; and</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that the county:</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720"/>
        <w:jc w:val="both"/>
      </w:pPr>
      <w:r>
        <w:t xml:space="preserve">(c)</w:t>
      </w:r>
      <w:r xml:space="preserve">
        <w:t> </w:t>
      </w:r>
      <w:r xml:space="preserve">
        <w:t> </w:t>
      </w:r>
      <w:r>
        <w:t xml:space="preserve">Money in the local provider participation fund may not be commingled with other county money.</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with respect to an intergovernmental transfer of funds described by Subsection (b)(1) made by the county, any funds received by the state, county, or other entity as a result of the transfer may not be used by the state, county, or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w:t>
      </w:r>
    </w:p>
    <w:p w:rsidR="003F3435" w:rsidRDefault="0032493E">
      <w:pPr>
        <w:spacing w:line="480" w:lineRule="auto"/>
        <w:jc w:val="both"/>
      </w:pPr>
      <w:r>
        <w:t xml:space="preserve">Added by Acts 2025, 89th Leg., R.S., Ch. 621 (H.B. </w:t>
      </w:r>
      <w:hyperlink w:docLocation="table" r:id="rId23">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292E.151.</w:t>
      </w:r>
      <w:r xml:space="preserve">
        <w:t> </w:t>
      </w:r>
      <w:r xml:space="preserve">
        <w:t> </w:t>
      </w:r>
      <w:r>
        <w:t xml:space="preserve">MANDATORY PAYMENTS BASED ON PAYING HOSPITAL NET PATIENT REVENUE.  (a)</w:t>
      </w:r>
      <w:r xml:space="preserve">
        <w:t> </w:t>
      </w:r>
      <w:r xml:space="preserve">
        <w:t> </w:t>
      </w:r>
      <w:r>
        <w:t xml:space="preserve">Except as provided by Subsection (f), if the commissioners court of a county authorizes a program under this chapter, the commissioners court shall require an annual mandatory payment to be assessed on the net patient revenue of each institutional health care provider located in the county.</w:t>
      </w:r>
      <w:r xml:space="preserve">
        <w:t> </w:t>
      </w:r>
      <w:r xml:space="preserve">
        <w:t> </w:t>
      </w:r>
      <w:r>
        <w:t xml:space="preserve">The commissioners court shall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most recent fiscal year for which the provider submitted the Medicare cost report.</w:t>
      </w:r>
      <w:r xml:space="preserve">
        <w:t> </w:t>
      </w:r>
      <w:r xml:space="preserve">
        <w:t> </w:t>
      </w:r>
      <w:r>
        <w:t xml:space="preserve">The commissioners court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commissioners court of a county that requires a mandatory payment under this chapter shall provide each institutional health care provider on which the payment will be assessed written notice of an assessment under this chapter.</w:t>
      </w:r>
      <w:r xml:space="preserve">
        <w:t> </w:t>
      </w:r>
      <w:r xml:space="preserve">
        <w:t> </w:t>
      </w:r>
      <w:r>
        <w:t xml:space="preserve">The institutional health care provider must pay the assessment not later than the 30th day after the date the provider receives the written notice.</w:t>
      </w:r>
    </w:p>
    <w:p w:rsidR="003F3435" w:rsidRDefault="0032493E">
      <w:pPr>
        <w:spacing w:line="480" w:lineRule="auto"/>
        <w:ind w:firstLine="720"/>
        <w:jc w:val="both"/>
      </w:pPr>
      <w:r>
        <w:t xml:space="preserve">(c)</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program may not hold harmless any institutional health care provider, as required under 42 U.S.C. Section 1396b(w) and 42 C.F.R. Section 433.68.</w:t>
      </w:r>
    </w:p>
    <w:p w:rsidR="003F3435" w:rsidRDefault="0032493E">
      <w:pPr>
        <w:spacing w:line="480" w:lineRule="auto"/>
        <w:ind w:firstLine="720"/>
        <w:jc w:val="both"/>
      </w:pPr>
      <w:r>
        <w:t xml:space="preserve">(d)</w:t>
      </w:r>
      <w:r xml:space="preserve">
        <w:t> </w:t>
      </w:r>
      <w:r xml:space="preserve">
        <w:t> </w:t>
      </w:r>
      <w:r>
        <w:t xml:space="preserve">The commissioners court of a county that requires a mandatory payment under this chapter shall set the amount of the mandatory payment.</w:t>
      </w:r>
      <w:r xml:space="preserve">
        <w:t> </w:t>
      </w:r>
      <w:r xml:space="preserve">
        <w:t> </w:t>
      </w:r>
      <w:r>
        <w:t xml:space="preserve">The aggregate amount of the mandatory payment required of all paying hospitals in the county may not exceed six percent of the aggregate net patient revenue from hospital services provided by all paying hospitals in the county. </w:t>
      </w:r>
    </w:p>
    <w:p w:rsidR="003F3435" w:rsidRDefault="0032493E">
      <w:pPr>
        <w:spacing w:line="480" w:lineRule="auto"/>
        <w:ind w:firstLine="720"/>
        <w:jc w:val="both"/>
      </w:pPr>
      <w:r>
        <w:t xml:space="preserve">(e)</w:t>
      </w:r>
      <w:r xml:space="preserve">
        <w:t> </w:t>
      </w:r>
      <w:r xml:space="preserve">
        <w:t> </w:t>
      </w:r>
      <w:r>
        <w:t xml:space="preserve">Subject to Subsection (d), the commissioners court of a county that requires a mandatory payment under this chapter shall set the mandatory payments in amounts that in the aggregate will generate sufficient revenue to cover the administrative expenses of the county for activities under this chapter and to fund an intergovernmental transfer described by Section </w:t>
      </w:r>
      <w:r>
        <w:t xml:space="preserve">292E.103</w:t>
      </w:r>
      <w:r>
        <w:t xml:space="preserve">(b)(1). The annual amount of revenue from mandatory payments that may be used to pay the administrative expenses of the county for activities under this chapter may not exceed the following amounts, plus the collateralization of deposits, regardless of the actual expenses:</w:t>
      </w:r>
    </w:p>
    <w:p w:rsidR="003F3435" w:rsidRDefault="0032493E">
      <w:pPr>
        <w:spacing w:line="480" w:lineRule="auto"/>
        <w:ind w:firstLine="1440"/>
        <w:jc w:val="both"/>
      </w:pPr>
      <w:r>
        <w:t xml:space="preserve">(1)</w:t>
      </w:r>
      <w:r xml:space="preserve">
        <w:t> </w:t>
      </w:r>
      <w:r xml:space="preserve">
        <w:t> </w:t>
      </w:r>
      <w:r>
        <w:t xml:space="preserve">for a county described by Section </w:t>
      </w:r>
      <w:r>
        <w:t xml:space="preserve">292E.002</w:t>
      </w:r>
      <w:r>
        <w:t xml:space="preserve">(2)(A), $20,000;</w:t>
      </w:r>
    </w:p>
    <w:p w:rsidR="003F3435" w:rsidRDefault="0032493E">
      <w:pPr>
        <w:spacing w:line="480" w:lineRule="auto"/>
        <w:ind w:firstLine="1440"/>
        <w:jc w:val="both"/>
      </w:pPr>
      <w:r>
        <w:t xml:space="preserve">(2)</w:t>
      </w:r>
      <w:r xml:space="preserve">
        <w:t> </w:t>
      </w:r>
      <w:r xml:space="preserve">
        <w:t> </w:t>
      </w:r>
      <w:r>
        <w:t xml:space="preserve">for a county described by Section </w:t>
      </w:r>
      <w:r>
        <w:t xml:space="preserve">292E.002</w:t>
      </w:r>
      <w:r>
        <w:t xml:space="preserve">(2)(B), $150,000; or </w:t>
      </w:r>
    </w:p>
    <w:p w:rsidR="003F3435" w:rsidRDefault="0032493E">
      <w:pPr>
        <w:spacing w:line="480" w:lineRule="auto"/>
        <w:ind w:firstLine="1440"/>
        <w:jc w:val="both"/>
      </w:pPr>
      <w:r>
        <w:t xml:space="preserve">(3)</w:t>
      </w:r>
      <w:r xml:space="preserve">
        <w:t> </w:t>
      </w:r>
      <w:r xml:space="preserve">
        <w:t> </w:t>
      </w:r>
      <w:r>
        <w:t xml:space="preserve">for a county described by Section </w:t>
      </w:r>
      <w:r>
        <w:t xml:space="preserve">292E.002</w:t>
      </w:r>
      <w:r>
        <w:t xml:space="preserve">(2)(C), $300,000.</w:t>
      </w:r>
    </w:p>
    <w:p w:rsidR="003F3435" w:rsidRDefault="0032493E">
      <w:pPr>
        <w:spacing w:line="480" w:lineRule="auto"/>
        <w:ind w:firstLine="720"/>
        <w:jc w:val="both"/>
      </w:pPr>
      <w:r>
        <w:t xml:space="preserve">(f)</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2025, 89th Leg., R.S., Ch. 621 (H.B. </w:t>
      </w:r>
      <w:hyperlink w:docLocation="table" r:id="rId24">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292E.152.</w:t>
      </w:r>
      <w:r xml:space="preserve">
        <w:t> </w:t>
      </w:r>
      <w:r xml:space="preserve">
        <w:t> </w:t>
      </w:r>
      <w:r>
        <w:t xml:space="preserve">ASSESSMENT AND COLLECTION OF MANDATORY PAYMENTS.  (a) The county may collect or contract for the assessment and collection of mandatory payments authorized under this chapter. </w:t>
      </w:r>
    </w:p>
    <w:p w:rsidR="003F3435" w:rsidRDefault="0032493E">
      <w:pPr>
        <w:spacing w:line="480" w:lineRule="auto"/>
        <w:ind w:firstLine="720"/>
        <w:jc w:val="both"/>
      </w:pPr>
      <w:r>
        <w:t xml:space="preserve">(b)</w:t>
      </w:r>
      <w:r xml:space="preserve">
        <w:t> </w:t>
      </w:r>
      <w:r xml:space="preserve">
        <w:t> </w:t>
      </w:r>
      <w:r>
        <w:t xml:space="preserve">The person charged by the county with the assessment and collection of mandatory payments shall charge and deduct from the mandatory payments collected for the county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county, any revenue from a collection fee charged under Subsection (b) shall be deposited in the county general fund and, if appropriate, shall be reported as fees of the county.</w:t>
      </w:r>
    </w:p>
    <w:p w:rsidR="003F3435" w:rsidRDefault="0032493E">
      <w:pPr>
        <w:spacing w:line="480" w:lineRule="auto"/>
        <w:jc w:val="both"/>
      </w:pPr>
      <w:r>
        <w:t xml:space="preserve">Added by Acts 2025, 89th Leg., R.S., Ch. 621 (H.B. </w:t>
      </w:r>
      <w:hyperlink w:docLocation="table" r:id="rId25">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a county to establish a program to enable the county to collect mandatory payments from institutional health care providers to fund the nonfederal share of certain Medicaid programs as described by Section </w:t>
      </w:r>
      <w:r>
        <w:t xml:space="preserve">292E.103</w:t>
      </w:r>
      <w:r>
        <w:t xml:space="preserve">(b)(1).</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commissioners court of the county administering the program may provide by rule for an alternative provision or procedure that conforms to the requirements of the federal Centers for Medicare and Medicaid Services. A rule adopted under this section may not create, impose, or materially expand the legal or financial liability or responsibility of the county or an institutional health care provider located in the county beyond the provisions of this chapter. This section does not require the commissioners court of a county to adopt a rule. </w:t>
      </w:r>
    </w:p>
    <w:p w:rsidR="003F3435" w:rsidRDefault="0032493E">
      <w:pPr>
        <w:spacing w:line="480" w:lineRule="auto"/>
        <w:ind w:firstLine="720"/>
        <w:jc w:val="both"/>
      </w:pPr>
      <w:r>
        <w:t xml:space="preserve">(c)</w:t>
      </w:r>
      <w:r xml:space="preserve">
        <w:t> </w:t>
      </w:r>
      <w:r xml:space="preserve">
        <w:t> </w:t>
      </w:r>
      <w:r>
        <w:t xml:space="preserve">A county administering a program may only assess and collect a mandatory payment authorized under this chapter if a waiver program, uniform rate enhancement, or reimbursement described by Section </w:t>
      </w:r>
      <w:r>
        <w:t xml:space="preserve">292E.103</w:t>
      </w:r>
      <w:r>
        <w:t xml:space="preserve">(b)(1) is available to the county.</w:t>
      </w:r>
    </w:p>
    <w:p w:rsidR="003F3435" w:rsidRDefault="0032493E">
      <w:pPr>
        <w:spacing w:line="480" w:lineRule="auto"/>
        <w:ind w:firstLine="720"/>
        <w:jc w:val="both"/>
      </w:pPr>
      <w:r>
        <w:t xml:space="preserve">(d)</w:t>
      </w:r>
      <w:r xml:space="preserve">
        <w:t> </w:t>
      </w:r>
      <w:r xml:space="preserve">
        <w:t> </w:t>
      </w:r>
      <w:r>
        <w:t xml:space="preserve">This chapter does not authorize a county administering a program to collect mandatory payments for the purpose of raising general revenue or any amount in excess of the amount reasonably necessary to fund the nonfederal share of a Medicaid supplemental payment program or Medicaid managed care rate enhancements for nonpublic hospitals and to cover the administrative expenses of the county associated with activities under this chapter.</w:t>
      </w:r>
    </w:p>
    <w:p w:rsidR="003F3435" w:rsidRDefault="0032493E">
      <w:pPr>
        <w:spacing w:line="480" w:lineRule="auto"/>
        <w:jc w:val="both"/>
      </w:pPr>
      <w:r>
        <w:t xml:space="preserve">Added by Acts 2025, 89th Leg., R.S., Ch. 621 (H.B. </w:t>
      </w:r>
      <w:hyperlink w:docLocation="table" r:id="rId26">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292E.154.</w:t>
      </w:r>
      <w:r xml:space="preserve">
        <w:t> </w:t>
      </w:r>
      <w:r xml:space="preserve">
        <w:t> </w:t>
      </w:r>
      <w:r>
        <w:t xml:space="preserve">REPORTING REQUIREMENTS.  (a)</w:t>
      </w:r>
      <w:r xml:space="preserve">
        <w:t> </w:t>
      </w:r>
      <w:r xml:space="preserve">
        <w:t> </w:t>
      </w:r>
      <w:r>
        <w:t xml:space="preserve">The commissioners court of a county that authorizes a program under this chapter shall report information to the Health and Human Services Commission regarding the program on a schedule determined by the commission.</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amount of the mandatory payments required and collected in each year the program is authorized; and</w:t>
      </w:r>
    </w:p>
    <w:p w:rsidR="003F3435" w:rsidRDefault="0032493E">
      <w:pPr>
        <w:spacing w:line="480" w:lineRule="auto"/>
        <w:ind w:firstLine="1440"/>
        <w:jc w:val="both"/>
      </w:pPr>
      <w:r>
        <w:t xml:space="preserve">(2)</w:t>
      </w:r>
      <w:r xml:space="preserve">
        <w:t> </w:t>
      </w:r>
      <w:r xml:space="preserve">
        <w:t> </w:t>
      </w:r>
      <w:r>
        <w:t xml:space="preserve">any expenditure or other use of money attributable to mandatory payments collected under this chapter.</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may adopt rules to administer this section.</w:t>
      </w:r>
    </w:p>
    <w:p w:rsidR="003F3435" w:rsidRDefault="0032493E">
      <w:pPr>
        <w:spacing w:line="480" w:lineRule="auto"/>
        <w:jc w:val="both"/>
      </w:pPr>
      <w:r>
        <w:t xml:space="preserve">Added by Acts 2025, 89th Leg., R.S., Ch. 621 (H.B. </w:t>
      </w:r>
      <w:hyperlink w:docLocation="table" r:id="rId27">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292E.155.</w:t>
      </w:r>
      <w:r xml:space="preserve">
        <w:t> </w:t>
      </w:r>
      <w:r xml:space="preserve">
        <w:t> </w:t>
      </w:r>
      <w:r>
        <w:t xml:space="preserve">AUTHORITY TO REFUSE FOR VIOLATION.</w:t>
      </w:r>
      <w:r xml:space="preserve">
        <w:t> </w:t>
      </w:r>
      <w:r xml:space="preserve">
        <w:t> </w:t>
      </w:r>
      <w:r>
        <w:t xml:space="preserve">The Health and Human Services Commission may refuse to accept money from a local provider participation fund administered under this chapter if the commission determines that acceptance of the money may violate federal law.</w:t>
      </w:r>
    </w:p>
    <w:p w:rsidR="003F3435" w:rsidRDefault="0032493E">
      <w:pPr>
        <w:spacing w:line="480" w:lineRule="auto"/>
        <w:jc w:val="both"/>
      </w:pPr>
      <w:r>
        <w:t xml:space="preserve">Added by Acts 2025, 89th Leg., R.S., Ch. 621 (H.B. </w:t>
      </w:r>
      <w:hyperlink w:docLocation="table" r:id="rId28">
        <w:r>
          <w:rPr>
            <w:rStyle w:val="Hyperlink"/>
          </w:rPr>
          <w:t>3348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292E.156.</w:t>
      </w:r>
      <w:r xml:space="preserve">
        <w:t> </w:t>
      </w:r>
      <w:r xml:space="preserve">
        <w:t> </w:t>
      </w:r>
      <w:r>
        <w:t xml:space="preserve">INTEREST AND PENALTIES.</w:t>
      </w:r>
      <w:r xml:space="preserve">
        <w:t> </w:t>
      </w:r>
      <w:r xml:space="preserve">
        <w:t> </w:t>
      </w:r>
      <w:r>
        <w:t xml:space="preserve">The county may impose and collect interest and penalties on delinquent mandatory payments assessed under this chapter in any amount that does not exceed the maximum amount authorized for other delinquent payments owed to the county.</w:t>
      </w:r>
    </w:p>
    <w:p w:rsidR="003F3435" w:rsidRDefault="0032493E">
      <w:pPr>
        <w:spacing w:line="480" w:lineRule="auto"/>
        <w:jc w:val="both"/>
      </w:pPr>
      <w:r>
        <w:t xml:space="preserve">Added by Acts 2025, 89th Leg., R.S., Ch. 621 (H.B. </w:t>
      </w:r>
      <w:hyperlink w:docLocation="table" r:id="rId29">
        <w:r>
          <w:rPr>
            <w:rStyle w:val="Hyperlink"/>
          </w:rPr>
          <w:t>3348</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348F.HTM" TargetMode="External" Id="rId14" /><Relationship Type="http://schemas.openxmlformats.org/officeDocument/2006/relationships/hyperlink" Target="http://capitol.texas.gov/tlodocs/89R/billtext/html/HB03348F.HTM" TargetMode="External" Id="rId15" /><Relationship Type="http://schemas.openxmlformats.org/officeDocument/2006/relationships/hyperlink" Target="http://capitol.texas.gov/tlodocs/89R/billtext/html/HB03348F.HTM" TargetMode="External" Id="rId16" /><Relationship Type="http://schemas.openxmlformats.org/officeDocument/2006/relationships/hyperlink" Target="http://capitol.texas.gov/tlodocs/89R/billtext/html/HB03348F.HTM" TargetMode="External" Id="rId17" /><Relationship Type="http://schemas.openxmlformats.org/officeDocument/2006/relationships/hyperlink" Target="http://capitol.texas.gov/tlodocs/89R/billtext/html/HB03348F.HTM" TargetMode="External" Id="rId18" /><Relationship Type="http://schemas.openxmlformats.org/officeDocument/2006/relationships/hyperlink" Target="http://capitol.texas.gov/tlodocs/89R/billtext/html/HB03348F.HTM" TargetMode="External" Id="rId19" /><Relationship Type="http://schemas.openxmlformats.org/officeDocument/2006/relationships/hyperlink" Target="http://capitol.texas.gov/tlodocs/89R/billtext/html/HB03348F.HTM" TargetMode="External" Id="rId20" /><Relationship Type="http://schemas.openxmlformats.org/officeDocument/2006/relationships/hyperlink" Target="http://capitol.texas.gov/tlodocs/89R/billtext/html/HB03348F.HTM" TargetMode="External" Id="rId21" /><Relationship Type="http://schemas.openxmlformats.org/officeDocument/2006/relationships/hyperlink" Target="http://capitol.texas.gov/tlodocs/89R/billtext/html/HB03348F.HTM" TargetMode="External" Id="rId22" /><Relationship Type="http://schemas.openxmlformats.org/officeDocument/2006/relationships/hyperlink" Target="http://capitol.texas.gov/tlodocs/89R/billtext/html/HB03348F.HTM" TargetMode="External" Id="rId23" /><Relationship Type="http://schemas.openxmlformats.org/officeDocument/2006/relationships/hyperlink" Target="http://capitol.texas.gov/tlodocs/89R/billtext/html/HB03348F.HTM" TargetMode="External" Id="rId24" /><Relationship Type="http://schemas.openxmlformats.org/officeDocument/2006/relationships/hyperlink" Target="http://capitol.texas.gov/tlodocs/89R/billtext/html/HB03348F.HTM" TargetMode="External" Id="rId25" /><Relationship Type="http://schemas.openxmlformats.org/officeDocument/2006/relationships/hyperlink" Target="http://capitol.texas.gov/tlodocs/89R/billtext/html/HB03348F.HTM" TargetMode="External" Id="rId26" /><Relationship Type="http://schemas.openxmlformats.org/officeDocument/2006/relationships/hyperlink" Target="http://capitol.texas.gov/tlodocs/89R/billtext/html/HB03348F.HTM" TargetMode="External" Id="rId27" /><Relationship Type="http://schemas.openxmlformats.org/officeDocument/2006/relationships/hyperlink" Target="http://capitol.texas.gov/tlodocs/89R/billtext/html/HB03348F.HTM" TargetMode="External" Id="rId28" /><Relationship Type="http://schemas.openxmlformats.org/officeDocument/2006/relationships/hyperlink" Target="http://capitol.texas.gov/tlodocs/89R/billtext/html/HB03348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