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For expiration of this chapter, see Section 298G.004.</w:t>
      </w:r>
    </w:p>
    <w:p w:rsidR="003F3435" w:rsidRDefault="0032493E">
      <w:pPr>
        <w:spacing w:line="480" w:lineRule="auto"/>
        <w:jc w:val="center"/>
      </w:pPr>
      <w:r>
        <w:t xml:space="preserve">CHAPTER 298G.  EL PASO COUNTY HOSPITAL DISTRICT HEALTH CARE PROVIDER PARTICIPATION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El Paso County Hospital District.</w:t>
      </w:r>
    </w:p>
    <w:p w:rsidR="003F3435" w:rsidRDefault="0032493E">
      <w:pPr>
        <w:spacing w:line="480" w:lineRule="auto"/>
        <w:ind w:firstLine="1440"/>
        <w:jc w:val="both"/>
      </w:pPr>
      <w:r>
        <w:t xml:space="preserve">(3)</w:t>
      </w:r>
      <w:r xml:space="preserve">
        <w:t> </w:t>
      </w:r>
      <w:r xml:space="preserve">
        <w:t> </w:t>
      </w:r>
      <w:r>
        <w:t xml:space="preserve">"Institutional health care provider" means a nonpublic hospital located in the district that provides inpatient hospital services.</w:t>
      </w:r>
    </w:p>
    <w:p w:rsidR="003F3435" w:rsidRDefault="0032493E">
      <w:pPr>
        <w:spacing w:line="480" w:lineRule="auto"/>
        <w:ind w:firstLine="1440"/>
        <w:jc w:val="both"/>
      </w:pPr>
      <w:r>
        <w:t xml:space="preserve">(4)</w:t>
      </w:r>
      <w:r xml:space="preserve">
        <w:t> </w:t>
      </w:r>
      <w:r xml:space="preserve">
        <w:t> </w:t>
      </w:r>
      <w:r>
        <w:t xml:space="preserve">"Paying provider" means an institutional health care provider required to make a mandatory payment under this chapter.</w:t>
      </w:r>
    </w:p>
    <w:p w:rsidR="003F3435" w:rsidRDefault="0032493E">
      <w:pPr>
        <w:spacing w:line="480" w:lineRule="auto"/>
        <w:ind w:firstLine="1440"/>
        <w:jc w:val="both"/>
      </w:pPr>
      <w:r>
        <w:t xml:space="preserve">(5)</w:t>
      </w:r>
      <w:r xml:space="preserve">
        <w:t> </w:t>
      </w:r>
      <w:r xml:space="preserve">
        <w:t> </w:t>
      </w:r>
      <w:r>
        <w:t xml:space="preserve">"Program" means the health care provider participation program authorized by this chapter.</w:t>
      </w:r>
    </w:p>
    <w:p w:rsidR="003F3435" w:rsidRDefault="0032493E">
      <w:pPr>
        <w:spacing w:line="480" w:lineRule="auto"/>
        <w:jc w:val="both"/>
      </w:pPr>
      <w:r>
        <w:t xml:space="preserve">Added by Acts 2019, 86th Leg., R.S., Ch. 347 (S.B. </w:t>
      </w:r>
      <w:hyperlink w:docLocation="table" r:id="rId14">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298G.002.</w:t>
      </w:r>
      <w:r xml:space="preserve">
        <w:t> </w:t>
      </w:r>
      <w:r xml:space="preserve">
        <w:t> </w:t>
      </w:r>
      <w:r>
        <w:t xml:space="preserve">APPLICABILITY.</w:t>
      </w:r>
      <w:r xml:space="preserve">
        <w:t> </w:t>
      </w:r>
      <w:r xml:space="preserve">
        <w:t> </w:t>
      </w:r>
      <w:r>
        <w:t xml:space="preserve">This chapter applies only to the El Paso County Hospital District.</w:t>
      </w:r>
    </w:p>
    <w:p w:rsidR="003F3435" w:rsidRDefault="0032493E">
      <w:pPr>
        <w:spacing w:line="480" w:lineRule="auto"/>
        <w:jc w:val="both"/>
      </w:pPr>
      <w:r>
        <w:t xml:space="preserve">Added by Acts 2019, 86th Leg., R.S., Ch. 347 (S.B. </w:t>
      </w:r>
      <w:hyperlink w:docLocation="table" r:id="rId15">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298G.003.</w:t>
      </w:r>
      <w:r xml:space="preserve">
        <w:t> </w:t>
      </w:r>
      <w:r xml:space="preserve">
        <w:t> </w:t>
      </w:r>
      <w:r>
        <w:t xml:space="preserve">HEALTH CARE PROVIDER PARTICIPATION PROGRAM; PARTICIPATION IN PROGRAM.</w:t>
      </w:r>
      <w:r xml:space="preserve">
        <w:t> </w:t>
      </w:r>
      <w:r xml:space="preserve">
        <w:t> </w:t>
      </w:r>
      <w:r>
        <w:t xml:space="preserve">The board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2019, 86th Leg., R.S., Ch. 347 (S.B. </w:t>
      </w:r>
      <w:hyperlink w:docLocation="table" r:id="rId16">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298G.004.</w:t>
      </w:r>
      <w:r xml:space="preserve">
        <w:t> </w:t>
      </w:r>
      <w:r xml:space="preserve">
        <w:t> </w:t>
      </w:r>
      <w:r>
        <w:t xml:space="preserve">EXPIRATION.  (a)</w:t>
      </w:r>
      <w:r xml:space="preserve">
        <w:t> </w:t>
      </w:r>
      <w:r xml:space="preserve">
        <w:t> </w:t>
      </w:r>
      <w:r>
        <w:t xml:space="preserve">Subject to Section </w:t>
      </w:r>
      <w:r>
        <w:t xml:space="preserve">298G.153</w:t>
      </w:r>
      <w:r>
        <w:t xml:space="preserve">(d), the authority of the district to administer and operate a program under this chapter expires December 31, 2027.</w:t>
      </w:r>
    </w:p>
    <w:p w:rsidR="003F3435" w:rsidRDefault="0032493E">
      <w:pPr>
        <w:spacing w:line="480" w:lineRule="auto"/>
        <w:ind w:firstLine="720"/>
        <w:jc w:val="both"/>
      </w:pPr>
      <w:r>
        <w:t xml:space="preserve">(b)</w:t>
      </w:r>
      <w:r xml:space="preserve">
        <w:t> </w:t>
      </w:r>
      <w:r xml:space="preserve">
        <w:t> </w:t>
      </w:r>
      <w:r>
        <w:t xml:space="preserve">This chapter expires December 31, 2027.</w:t>
      </w:r>
    </w:p>
    <w:p w:rsidR="003F3435" w:rsidRDefault="0032493E">
      <w:pPr>
        <w:spacing w:line="480" w:lineRule="auto"/>
        <w:jc w:val="both"/>
      </w:pPr>
      <w:r>
        <w:t xml:space="preserve">Added by Acts 2019, 86th Leg., R.S., Ch. 347 (S.B. </w:t>
      </w:r>
      <w:hyperlink w:docLocation="table" r:id="rId17">
        <w:r>
          <w:rPr>
            <w:rStyle w:val="Hyperlink"/>
          </w:rPr>
          <w:t>1751</w:t>
        </w:r>
      </w:hyperlink>
      <w:r>
        <w:t xml:space="preserve">), Sec. 1, eff. May 31,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347 (S.B. </w:t>
      </w:r>
      <w:hyperlink w:docLocation="table" r:id="rId18">
        <w:r>
          <w:rPr>
            <w:rStyle w:val="Hyperlink"/>
          </w:rPr>
          <w:t>849</w:t>
        </w:r>
      </w:hyperlink>
      <w:r>
        <w:t xml:space="preserve">), Sec. 1, eff. June 2, 2023.</w:t>
      </w:r>
    </w:p>
    <w:p w:rsidR="003F3435" w:rsidRDefault="0032493E">
      <w:pPr>
        <w:spacing w:line="480" w:lineRule="auto"/>
        <w:ind w:firstLine="720"/>
        <w:jc w:val="both"/>
      </w:pPr>
      <w:r>
        <w:t xml:space="preserve">Acts 2023, 88th Leg., R.S., Ch. 857 (H.B. </w:t>
      </w:r>
      <w:hyperlink w:docLocation="table" r:id="rId19">
        <w:r>
          <w:rPr>
            <w:rStyle w:val="Hyperlink"/>
          </w:rPr>
          <w:t>3456</w:t>
        </w:r>
      </w:hyperlink>
      <w:r>
        <w:t xml:space="preserve">), Sec. 6, eff. June 13, 2023.</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298G.051.</w:t>
      </w:r>
      <w:r xml:space="preserve">
        <w:t> </w:t>
      </w:r>
      <w:r xml:space="preserve">
        <w:t> </w:t>
      </w:r>
      <w:r>
        <w:t xml:space="preserve">LIMITATION ON AUTHORITY TO REQUIRE MANDATORY PAYMENT.</w:t>
      </w:r>
      <w:r xml:space="preserve">
        <w:t> </w:t>
      </w:r>
      <w:r xml:space="preserve">
        <w:t> </w:t>
      </w:r>
      <w:r>
        <w:t xml:space="preserve">The board may require a mandatory payment authorized under this chapter by an institutional health care provider in the district only in the manner provided by this chapter.</w:t>
      </w:r>
    </w:p>
    <w:p w:rsidR="003F3435" w:rsidRDefault="0032493E">
      <w:pPr>
        <w:spacing w:line="480" w:lineRule="auto"/>
        <w:jc w:val="both"/>
      </w:pPr>
      <w:r>
        <w:t xml:space="preserve">Added by Acts 2019, 86th Leg., R.S., Ch. 347 (S.B. </w:t>
      </w:r>
      <w:hyperlink w:docLocation="table" r:id="rId20">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298G.052.</w:t>
      </w:r>
      <w:r xml:space="preserve">
        <w:t> </w:t>
      </w:r>
      <w:r xml:space="preserve">
        <w:t> </w:t>
      </w:r>
      <w:r>
        <w:t xml:space="preserve">RULES AND PROCEDURES.</w:t>
      </w:r>
      <w:r xml:space="preserve">
        <w:t> </w:t>
      </w:r>
      <w:r xml:space="preserve">
        <w:t> </w:t>
      </w:r>
      <w:r>
        <w:t xml:space="preserve">The board may adopt rules relating to the administration of the program, including collection of the mandatory payments, expenditures, audits, and any other administrative aspects of the program.</w:t>
      </w:r>
    </w:p>
    <w:p w:rsidR="003F3435" w:rsidRDefault="0032493E">
      <w:pPr>
        <w:spacing w:line="480" w:lineRule="auto"/>
        <w:jc w:val="both"/>
      </w:pPr>
      <w:r>
        <w:t xml:space="preserve">Added by Acts 2019, 86th Leg., R.S., Ch. 347 (S.B. </w:t>
      </w:r>
      <w:hyperlink w:docLocation="table" r:id="rId21">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298G.053.</w:t>
      </w:r>
      <w:r xml:space="preserve">
        <w:t> </w:t>
      </w:r>
      <w:r xml:space="preserve">
        <w:t> </w:t>
      </w:r>
      <w:r>
        <w:t xml:space="preserve">INSTITUTIONAL HEALTH CARE PROVIDER REPORTING.</w:t>
      </w:r>
      <w:r xml:space="preserve">
        <w:t> </w:t>
      </w:r>
      <w:r xml:space="preserve">
        <w:t> </w:t>
      </w:r>
      <w:r>
        <w:t xml:space="preserve">If the board authorizes the district to participate in a program under this chapter, the board shall require each institutional health care provider to submit to the district a copy of any financial and utilization data reported in the provider's Medicare cost report submitted for the previous fiscal year or for the closest subsequent fiscal year for which the provider submitted the Medicare cost report.</w:t>
      </w:r>
    </w:p>
    <w:p w:rsidR="003F3435" w:rsidRDefault="0032493E">
      <w:pPr>
        <w:spacing w:line="480" w:lineRule="auto"/>
        <w:jc w:val="both"/>
      </w:pPr>
      <w:r>
        <w:t xml:space="preserve">Added by Acts 2019, 86th Leg., R.S., Ch. 347 (S.B. </w:t>
      </w:r>
      <w:hyperlink w:docLocation="table" r:id="rId22">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298G.101.</w:t>
      </w:r>
      <w:r xml:space="preserve">
        <w:t> </w:t>
      </w:r>
      <w:r xml:space="preserve">
        <w:t> </w:t>
      </w:r>
      <w:r>
        <w:t xml:space="preserve">HEARING.  (a)</w:t>
      </w:r>
      <w:r xml:space="preserve">
        <w:t> </w:t>
      </w:r>
      <w:r xml:space="preserve">
        <w:t> </w:t>
      </w:r>
      <w:r>
        <w:t xml:space="preserve">In each year that the board authorizes a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the district.</w:t>
      </w:r>
    </w:p>
    <w:p w:rsidR="003F3435" w:rsidRDefault="0032493E">
      <w:pPr>
        <w:spacing w:line="480" w:lineRule="auto"/>
        <w:ind w:firstLine="720"/>
        <w:jc w:val="both"/>
      </w:pPr>
      <w:r>
        <w:t xml:space="preserve">(c)</w:t>
      </w:r>
      <w:r xml:space="preserve">
        <w:t> </w:t>
      </w:r>
      <w:r xml:space="preserve">
        <w:t> </w:t>
      </w:r>
      <w:r>
        <w:t xml:space="preserve">A representative of a paying provider is entitled to appear at the public hearing and be heard regarding any matter related to the mandatory payments authorized under this chapter.</w:t>
      </w:r>
    </w:p>
    <w:p w:rsidR="003F3435" w:rsidRDefault="0032493E">
      <w:pPr>
        <w:spacing w:line="480" w:lineRule="auto"/>
        <w:jc w:val="both"/>
      </w:pPr>
      <w:r>
        <w:t xml:space="preserve">Added by Acts 2019, 86th Leg., R.S., Ch. 347 (S.B. </w:t>
      </w:r>
      <w:hyperlink w:docLocation="table" r:id="rId23">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298G.102.</w:t>
      </w:r>
      <w:r xml:space="preserve">
        <w:t> </w:t>
      </w:r>
      <w:r xml:space="preserve">
        <w:t> </w:t>
      </w:r>
      <w:r>
        <w:t xml:space="preserve">DEPOSITORY.  (a)</w:t>
      </w:r>
      <w:r xml:space="preserve">
        <w:t> </w:t>
      </w:r>
      <w:r xml:space="preserve">
        <w:t> </w:t>
      </w:r>
      <w:r>
        <w:t xml:space="preserve">If the board requires a mandatory payment authorized under this chapter, the board shall designate one or more banks as a depository for the district's local provider participation fund.</w:t>
      </w:r>
    </w:p>
    <w:p w:rsidR="003F3435" w:rsidRDefault="0032493E">
      <w:pPr>
        <w:spacing w:line="480" w:lineRule="auto"/>
        <w:ind w:firstLine="720"/>
        <w:jc w:val="both"/>
      </w:pPr>
      <w:r>
        <w:t xml:space="preserve">(b)</w:t>
      </w:r>
      <w:r xml:space="preserve">
        <w:t> </w:t>
      </w:r>
      <w:r xml:space="preserve">
        <w:t> </w:t>
      </w:r>
      <w:r>
        <w:t xml:space="preserve">All funds collected under this chapter shall be secured in the manner provided for securing other district funds.</w:t>
      </w:r>
    </w:p>
    <w:p w:rsidR="003F3435" w:rsidRDefault="0032493E">
      <w:pPr>
        <w:spacing w:line="480" w:lineRule="auto"/>
        <w:jc w:val="both"/>
      </w:pPr>
      <w:r>
        <w:t xml:space="preserve">Added by Acts 2019, 86th Leg., R.S., Ch. 347 (S.B. </w:t>
      </w:r>
      <w:hyperlink w:docLocation="table" r:id="rId24">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298G.103.</w:t>
      </w:r>
      <w:r xml:space="preserve">
        <w:t> </w:t>
      </w:r>
      <w:r xml:space="preserve">
        <w:t> </w:t>
      </w:r>
      <w:r>
        <w:t xml:space="preserve">LOCAL PROVIDER PARTICIPATION FUND; AUTHORIZED USES OF MONEY.  (a)</w:t>
      </w:r>
      <w:r xml:space="preserve">
        <w:t> </w:t>
      </w:r>
      <w:r xml:space="preserve">
        <w:t> </w:t>
      </w:r>
      <w:r>
        <w:t xml:space="preserve">If the district requires a mandatory payment authorized under this chapter, the district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consists of:</w:t>
      </w:r>
    </w:p>
    <w:p w:rsidR="003F3435" w:rsidRDefault="0032493E">
      <w:pPr>
        <w:spacing w:line="480" w:lineRule="auto"/>
        <w:ind w:firstLine="1440"/>
        <w:jc w:val="both"/>
      </w:pPr>
      <w:r>
        <w:t xml:space="preserve">(1)</w:t>
      </w:r>
      <w:r xml:space="preserve">
        <w:t> </w:t>
      </w:r>
      <w:r xml:space="preserve">
        <w:t> </w:t>
      </w:r>
      <w:r>
        <w:t xml:space="preserve">all revenue received by the district attributable to mandatory payments authorized under this chapter;</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under the program,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of the district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w:t>
      </w:r>
    </w:p>
    <w:p w:rsidR="003F3435" w:rsidRDefault="0032493E">
      <w:pPr>
        <w:spacing w:line="480" w:lineRule="auto"/>
        <w:ind w:firstLine="2160"/>
        <w:jc w:val="both"/>
      </w:pPr>
      <w:r>
        <w:t xml:space="preserve">(A)</w:t>
      </w:r>
      <w:r xml:space="preserve">
        <w:t> </w:t>
      </w:r>
      <w:r xml:space="preserve">
        <w:t> </w:t>
      </w:r>
      <w:r>
        <w:t xml:space="preserve">any payment to nonpublic hospitals, if those payments are authorized under the Texas Healthcare Transformation and Quality Improvement Program waiver issued under Section 1115 of the federal Social Security Act (42 U.S.C. Section 1315); or</w:t>
      </w:r>
    </w:p>
    <w:p w:rsidR="003F3435" w:rsidRDefault="0032493E">
      <w:pPr>
        <w:spacing w:line="480" w:lineRule="auto"/>
        <w:ind w:firstLine="2160"/>
        <w:jc w:val="both"/>
      </w:pPr>
      <w:r>
        <w:t xml:space="preserve">(B)</w:t>
      </w:r>
      <w:r xml:space="preserve">
        <w:t> </w:t>
      </w:r>
      <w:r xml:space="preserve">
        <w:t> </w:t>
      </w:r>
      <w:r>
        <w:t xml:space="preserve">Medicaid payments for:</w:t>
      </w:r>
    </w:p>
    <w:p w:rsidR="003F3435" w:rsidRDefault="0032493E">
      <w:pPr>
        <w:spacing w:line="480" w:lineRule="auto"/>
        <w:ind w:firstLine="2880"/>
        <w:jc w:val="both"/>
      </w:pPr>
      <w:r>
        <w:t xml:space="preserve">(i)</w:t>
      </w:r>
      <w:r xml:space="preserve">
        <w:t> </w:t>
      </w:r>
      <w:r xml:space="preserve">
        <w:t> </w:t>
      </w:r>
      <w:r>
        <w:t xml:space="preserve">uniform rate enhancements for nonpublic hospitals in the Medicaid managed care service area in which the district is located;</w:t>
      </w:r>
    </w:p>
    <w:p w:rsidR="003F3435" w:rsidRDefault="0032493E">
      <w:pPr>
        <w:spacing w:line="480" w:lineRule="auto"/>
        <w:ind w:firstLine="2880"/>
        <w:jc w:val="both"/>
      </w:pPr>
      <w:r>
        <w:t xml:space="preserve">(ii)</w:t>
      </w:r>
      <w:r xml:space="preserve">
        <w:t> </w:t>
      </w:r>
      <w:r xml:space="preserve">
        <w:t> </w:t>
      </w:r>
      <w:r>
        <w:t xml:space="preserve">payments available under another waiver program authorizing payments that are substantially similar to Medicaid payments described by Paragraph (A) or Subparagraph (i) to nonpublic hospitals or any payments to Medicaid managed care organizations for the benefit of nonpublic hospitals; or</w:t>
      </w:r>
    </w:p>
    <w:p w:rsidR="003F3435" w:rsidRDefault="0032493E">
      <w:pPr>
        <w:spacing w:line="480" w:lineRule="auto"/>
        <w:ind w:firstLine="2880"/>
        <w:jc w:val="both"/>
      </w:pPr>
      <w:r>
        <w:t xml:space="preserve">(iii)</w:t>
      </w:r>
      <w:r xml:space="preserve">
        <w:t> </w:t>
      </w:r>
      <w:r xml:space="preserve">
        <w:t> </w:t>
      </w:r>
      <w:r>
        <w:t xml:space="preserve">any reimbursement to nonpublic hospitals located in the district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298G.151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 mandatory payment collected in error from a paying provider;</w:t>
      </w:r>
    </w:p>
    <w:p w:rsidR="003F3435" w:rsidRDefault="0032493E">
      <w:pPr>
        <w:spacing w:line="480" w:lineRule="auto"/>
        <w:ind w:firstLine="1440"/>
        <w:jc w:val="both"/>
      </w:pPr>
      <w:r>
        <w:t xml:space="preserve">(4)</w:t>
      </w:r>
      <w:r xml:space="preserve">
        <w:t> </w:t>
      </w:r>
      <w:r xml:space="preserve">
        <w:t> </w:t>
      </w:r>
      <w:r>
        <w:t xml:space="preserve">refund to paying providers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 and</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district is legally required to transfer the funds to address a disallowance of federal matching funds with respect to programs for which the district made intergovernmental transfers described by Subdivision (1).</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district funds.</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with respect to an intergovernmental transfer of funds described by Subsection (c)(1) made by the district, any funds received by the state, district, or other entity as a result of the transfer may not be used by the state, district,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2019, 86th Leg., R.S., Ch. 347 (S.B. </w:t>
      </w:r>
      <w:hyperlink w:docLocation="table" r:id="rId25">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298G.151.</w:t>
      </w:r>
      <w:r xml:space="preserve">
        <w:t> </w:t>
      </w:r>
      <w:r xml:space="preserve">
        <w:t> </w:t>
      </w:r>
      <w:r>
        <w:t xml:space="preserve">MANDATORY PAYMENTS BASED ON PAYING PROVIDER NET PATIENT REVENUE.  (a)</w:t>
      </w:r>
      <w:r xml:space="preserve">
        <w:t> </w:t>
      </w:r>
      <w:r xml:space="preserve">
        <w:t> </w:t>
      </w:r>
      <w:r>
        <w:t xml:space="preserve">If the board authorizes a health care provider participation program under this chapter, the board may require a mandatory payment to be assessed, either annually or periodically throughout the year at the discretion of the board, on the net patient revenue of each institutional health care provider located in the district.</w:t>
      </w:r>
      <w:r xml:space="preserve">
        <w:t> </w:t>
      </w:r>
      <w:r xml:space="preserve">
        <w:t> </w:t>
      </w:r>
      <w:r>
        <w:t xml:space="preserve">The board shall provide an institutional health care provider written notice of each assessment under this subsection, and the provider has 30 calendar days following the date of receipt of the notice to make the assessed mandatory payment.</w:t>
      </w:r>
      <w:r xml:space="preserve">
        <w:t> </w:t>
      </w:r>
      <w:r xml:space="preserve">
        <w:t> </w:t>
      </w:r>
      <w:r>
        <w:t xml:space="preserve">In the first year in which the mandatory payment is required, the mandatory payment is assessed on the net patient revenue of an institutional health care provider, as determined by the provider's Medicare cost report submitted for the previous fiscal year or for the closest subsequent fiscal year for which the provider submitted the Medicare cost report.</w:t>
      </w:r>
      <w:r xml:space="preserve">
        <w:t> </w:t>
      </w:r>
      <w:r xml:space="preserve">
        <w:t> </w:t>
      </w:r>
      <w:r>
        <w:t xml:space="preserve">If the mandatory payment is required, the district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provider in the district as permitted under federal law.</w:t>
      </w:r>
      <w:r xml:space="preserve">
        <w:t> </w:t>
      </w:r>
      <w:r xml:space="preserve">
        <w:t> </w:t>
      </w:r>
      <w:r>
        <w:t xml:space="preserve">A health care provider participation program authorized under this chapter may not hold harmless any paying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If the board requires a mandatory payment authorized under this chapter, the board shall set the amount of the mandatory payment, subject to the limitations of this chapter.</w:t>
      </w:r>
      <w:r xml:space="preserve">
        <w:t> </w:t>
      </w:r>
      <w:r xml:space="preserve">
        <w:t> </w:t>
      </w:r>
      <w:r>
        <w:t xml:space="preserve">The aggregate amount of the mandatory payments required of all paying providers in the district may not exceed six percent of the aggregate net patient revenue from hospital services provided by all paying providers in the district.</w:t>
      </w:r>
    </w:p>
    <w:p w:rsidR="003F3435" w:rsidRDefault="0032493E">
      <w:pPr>
        <w:spacing w:line="480" w:lineRule="auto"/>
        <w:ind w:firstLine="720"/>
        <w:jc w:val="both"/>
      </w:pPr>
      <w:r>
        <w:t xml:space="preserve">(d)</w:t>
      </w:r>
      <w:r xml:space="preserve">
        <w:t> </w:t>
      </w:r>
      <w:r xml:space="preserve">
        <w:t> </w:t>
      </w:r>
      <w:r>
        <w:t xml:space="preserve">Subject to Subsection (c), if the board requires a mandatory payment authorized under this chapter, the board shall set the mandatory payments in amounts that in the aggregate will generate sufficient revenue to cover the administrative expenses of the district for activities under this chapter and to fund an intergovernmental transfer described by Section </w:t>
      </w:r>
      <w:r>
        <w:t xml:space="preserve">298G.103</w:t>
      </w:r>
      <w:r>
        <w:t xml:space="preserve">(c)(1).</w:t>
      </w:r>
      <w:r xml:space="preserve">
        <w:t> </w:t>
      </w:r>
      <w:r xml:space="preserve">
        <w:t> </w:t>
      </w:r>
      <w:r>
        <w:t xml:space="preserve">The annual amount of revenue from mandatory payments that shall be paid for administrative expenses by the district is $150,000,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provider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A mandatory payment assessed under this chapter is not a tax for hospital purposes for purposes of Section </w:t>
      </w:r>
      <w:r>
        <w:t xml:space="preserve">4</w:t>
      </w:r>
      <w:r>
        <w:t xml:space="preserve">, Article IX, Texas Constitution, or Section 281.045 of this code.</w:t>
      </w:r>
    </w:p>
    <w:p w:rsidR="003F3435" w:rsidRDefault="0032493E">
      <w:pPr>
        <w:spacing w:line="480" w:lineRule="auto"/>
        <w:jc w:val="both"/>
      </w:pPr>
      <w:r>
        <w:t xml:space="preserve">Added by Acts 2019, 86th Leg., R.S., Ch. 347 (S.B. </w:t>
      </w:r>
      <w:hyperlink w:docLocation="table" r:id="rId26">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298G.152.</w:t>
      </w:r>
      <w:r xml:space="preserve">
        <w:t> </w:t>
      </w:r>
      <w:r xml:space="preserve">
        <w:t> </w:t>
      </w:r>
      <w:r>
        <w:t xml:space="preserve">ASSESSMENT AND COLLECTION OF MANDATORY PAYMENTS.  (a)</w:t>
      </w:r>
      <w:r xml:space="preserve">
        <w:t> </w:t>
      </w:r>
      <w:r xml:space="preserve">
        <w:t> </w:t>
      </w:r>
      <w:r>
        <w:t xml:space="preserve">The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The person charged by the district with the assessment and collection of mandatory payments shall charge and deduct from the mandatory payments collected for the district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district, any revenue from a collection fee charged under Subsection (b) shall be deposited in the district general fund and, if appropriate, shall be reported as fees of the district.</w:t>
      </w:r>
    </w:p>
    <w:p w:rsidR="003F3435" w:rsidRDefault="0032493E">
      <w:pPr>
        <w:spacing w:line="480" w:lineRule="auto"/>
        <w:jc w:val="both"/>
      </w:pPr>
      <w:r>
        <w:t xml:space="preserve">Added by Acts 2019, 86th Leg., R.S., Ch. 347 (S.B. </w:t>
      </w:r>
      <w:hyperlink w:docLocation="table" r:id="rId27">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298G.153.</w:t>
      </w:r>
      <w:r xml:space="preserve">
        <w:t> </w:t>
      </w:r>
      <w:r xml:space="preserve">
        <w:t> </w:t>
      </w:r>
      <w:r>
        <w:t xml:space="preserve">PURPOSE; CORRECTION OF INVALID PROVISION OR PROCEDURE; LIMITATION OF AUTHORITY.  (a)</w:t>
      </w:r>
      <w:r xml:space="preserve">
        <w:t> </w:t>
      </w:r>
      <w:r xml:space="preserve">
        <w:t> </w:t>
      </w:r>
      <w:r>
        <w:t xml:space="preserve">The purpose of this chapter is to authorize the district to establish a program to enable the district to collect mandatory payments from institutional health care providers to fund the nonfederal share of a Medicaid supplemental payment program or the Medicaid managed care rate enhancements for nonpublic hospitals to support the provision of health care by institutional health care providers to district residents in need of health care.</w:t>
      </w:r>
    </w:p>
    <w:p w:rsidR="003F3435" w:rsidRDefault="0032493E">
      <w:pPr>
        <w:spacing w:line="480" w:lineRule="auto"/>
        <w:ind w:firstLine="720"/>
        <w:jc w:val="both"/>
      </w:pPr>
      <w:r>
        <w:t xml:space="preserve">(b)</w:t>
      </w:r>
      <w:r xml:space="preserve">
        <w:t> </w:t>
      </w:r>
      <w:r xml:space="preserve">
        <w:t> </w:t>
      </w:r>
      <w:r>
        <w:t xml:space="preserve">This chapter does not authorize the district to collect mandatory payments for the purpose of raising general revenue or any amount in excess of the amount reasonably necessary to:</w:t>
      </w:r>
    </w:p>
    <w:p w:rsidR="003F3435" w:rsidRDefault="0032493E">
      <w:pPr>
        <w:spacing w:line="480" w:lineRule="auto"/>
        <w:ind w:firstLine="1440"/>
        <w:jc w:val="both"/>
      </w:pPr>
      <w:r>
        <w:t xml:space="preserve">(1)</w:t>
      </w:r>
      <w:r xml:space="preserve">
        <w:t> </w:t>
      </w:r>
      <w:r xml:space="preserve">
        <w:t> </w:t>
      </w:r>
      <w:r>
        <w:t xml:space="preserve">fund the nonfederal share of a Medicaid supplemental payment program or Medicaid managed care rate enhancements for nonpublic hospitals; and</w:t>
      </w:r>
    </w:p>
    <w:p w:rsidR="003F3435" w:rsidRDefault="0032493E">
      <w:pPr>
        <w:spacing w:line="480" w:lineRule="auto"/>
        <w:ind w:firstLine="1440"/>
        <w:jc w:val="both"/>
      </w:pPr>
      <w:r>
        <w:t xml:space="preserve">(2)</w:t>
      </w:r>
      <w:r xml:space="preserve">
        <w:t> </w:t>
      </w:r>
      <w:r xml:space="preserve">
        <w:t> </w:t>
      </w:r>
      <w:r>
        <w:t xml:space="preserve">cover the administrative expenses of the district associated with activities under this chapter and other uses of the fund described by Section </w:t>
      </w:r>
      <w:r>
        <w:t xml:space="preserve">298G.103</w:t>
      </w:r>
      <w:r>
        <w:t xml:space="preserve">(c).</w:t>
      </w:r>
    </w:p>
    <w:p w:rsidR="003F3435" w:rsidRDefault="0032493E">
      <w:pPr>
        <w:spacing w:line="480" w:lineRule="auto"/>
        <w:ind w:firstLine="720"/>
        <w:jc w:val="both"/>
      </w:pPr>
      <w:r>
        <w:t xml:space="preserve">(c)</w:t>
      </w:r>
      <w:r xml:space="preserve">
        <w:t> </w:t>
      </w:r>
      <w:r xml:space="preserve">
        <w:t> </w:t>
      </w:r>
      <w:r>
        <w:t xml:space="preserve">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w:t>
      </w:r>
      <w:r xml:space="preserve">
        <w:t> </w:t>
      </w:r>
      <w:r xml:space="preserve">
        <w:t> </w:t>
      </w:r>
      <w:r>
        <w:t xml:space="preserve">This section does not require the board to adopt a rule.</w:t>
      </w:r>
    </w:p>
    <w:p w:rsidR="003F3435" w:rsidRDefault="0032493E">
      <w:pPr>
        <w:spacing w:line="480" w:lineRule="auto"/>
        <w:ind w:firstLine="720"/>
        <w:jc w:val="both"/>
      </w:pPr>
      <w:r>
        <w:t xml:space="preserve">(d)</w:t>
      </w:r>
      <w:r xml:space="preserve">
        <w:t> </w:t>
      </w:r>
      <w:r xml:space="preserve">
        <w:t> </w:t>
      </w:r>
      <w:r>
        <w:t xml:space="preserve">The district may only assess and collect a mandatory payment authorized under this chapter if a waiver program, uniform rate enhancement, or reimbursement described by Section </w:t>
      </w:r>
      <w:r>
        <w:t xml:space="preserve">298G.103</w:t>
      </w:r>
      <w:r>
        <w:t xml:space="preserve">(c)(1) is available to nonpublic hospitals in the district.</w:t>
      </w:r>
    </w:p>
    <w:p w:rsidR="003F3435" w:rsidRDefault="0032493E">
      <w:pPr>
        <w:spacing w:line="480" w:lineRule="auto"/>
        <w:jc w:val="both"/>
      </w:pPr>
      <w:r>
        <w:t xml:space="preserve">Added by Acts 2019, 86th Leg., R.S., Ch. 347 (S.B. </w:t>
      </w:r>
      <w:hyperlink w:docLocation="table" r:id="rId28">
        <w:r>
          <w:rPr>
            <w:rStyle w:val="Hyperlink"/>
          </w:rPr>
          <w:t>1751</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298G.154.</w:t>
      </w:r>
      <w:r xml:space="preserve">
        <w:t> </w:t>
      </w:r>
      <w:r xml:space="preserve">
        <w:t> </w:t>
      </w:r>
      <w:r>
        <w:t xml:space="preserve">INTEREST AND PENALTIES.</w:t>
      </w:r>
      <w:r xml:space="preserve">
        <w:t> </w:t>
      </w:r>
      <w:r xml:space="preserve">
        <w:t> </w:t>
      </w:r>
      <w:r>
        <w:t xml:space="preserve">The district may impose and collect interest and penalties on delinquent mandatory payments assessed under this chapter in any amount that does not exceed the maximum amount authorized for other delinquent payments owed to the district.</w:t>
      </w:r>
    </w:p>
    <w:p w:rsidR="003F3435" w:rsidRDefault="0032493E">
      <w:pPr>
        <w:spacing w:line="480" w:lineRule="auto"/>
        <w:jc w:val="both"/>
      </w:pPr>
      <w:r>
        <w:t xml:space="preserve">Added by Acts 2023, 88th Leg., R.S., Ch. 347 (S.B. </w:t>
      </w:r>
      <w:hyperlink w:docLocation="table" r:id="rId29">
        <w:r>
          <w:rPr>
            <w:rStyle w:val="Hyperlink"/>
          </w:rPr>
          <w:t>849</w:t>
        </w:r>
      </w:hyperlink>
      <w:r>
        <w:t xml:space="preserve">), Sec. 2, eff. June 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751F.HTM" TargetMode="External" Id="rId14" /><Relationship Type="http://schemas.openxmlformats.org/officeDocument/2006/relationships/hyperlink" Target="http://capitol.texas.gov/tlodocs/86R/billtext/html/SB01751F.HTM" TargetMode="External" Id="rId15" /><Relationship Type="http://schemas.openxmlformats.org/officeDocument/2006/relationships/hyperlink" Target="http://capitol.texas.gov/tlodocs/86R/billtext/html/SB01751F.HTM" TargetMode="External" Id="rId16" /><Relationship Type="http://schemas.openxmlformats.org/officeDocument/2006/relationships/hyperlink" Target="http://capitol.texas.gov/tlodocs/86R/billtext/html/SB01751F.HTM" TargetMode="External" Id="rId17" /><Relationship Type="http://schemas.openxmlformats.org/officeDocument/2006/relationships/hyperlink" Target="http://capitol.texas.gov/tlodocs/88R/billtext/html/SB00849F.HTM" TargetMode="External" Id="rId18" /><Relationship Type="http://schemas.openxmlformats.org/officeDocument/2006/relationships/hyperlink" Target="http://capitol.texas.gov/tlodocs/88R/billtext/html/HB03456F.HTM" TargetMode="External" Id="rId19" /><Relationship Type="http://schemas.openxmlformats.org/officeDocument/2006/relationships/hyperlink" Target="http://capitol.texas.gov/tlodocs/86R/billtext/html/SB01751F.HTM" TargetMode="External" Id="rId20" /><Relationship Type="http://schemas.openxmlformats.org/officeDocument/2006/relationships/hyperlink" Target="http://capitol.texas.gov/tlodocs/86R/billtext/html/SB01751F.HTM" TargetMode="External" Id="rId21" /><Relationship Type="http://schemas.openxmlformats.org/officeDocument/2006/relationships/hyperlink" Target="http://capitol.texas.gov/tlodocs/86R/billtext/html/SB01751F.HTM" TargetMode="External" Id="rId22" /><Relationship Type="http://schemas.openxmlformats.org/officeDocument/2006/relationships/hyperlink" Target="http://capitol.texas.gov/tlodocs/86R/billtext/html/SB01751F.HTM" TargetMode="External" Id="rId23" /><Relationship Type="http://schemas.openxmlformats.org/officeDocument/2006/relationships/hyperlink" Target="http://capitol.texas.gov/tlodocs/86R/billtext/html/SB01751F.HTM" TargetMode="External" Id="rId24" /><Relationship Type="http://schemas.openxmlformats.org/officeDocument/2006/relationships/hyperlink" Target="http://capitol.texas.gov/tlodocs/86R/billtext/html/SB01751F.HTM" TargetMode="External" Id="rId25" /><Relationship Type="http://schemas.openxmlformats.org/officeDocument/2006/relationships/hyperlink" Target="http://capitol.texas.gov/tlodocs/86R/billtext/html/SB01751F.HTM" TargetMode="External" Id="rId26" /><Relationship Type="http://schemas.openxmlformats.org/officeDocument/2006/relationships/hyperlink" Target="http://capitol.texas.gov/tlodocs/86R/billtext/html/SB01751F.HTM" TargetMode="External" Id="rId27" /><Relationship Type="http://schemas.openxmlformats.org/officeDocument/2006/relationships/hyperlink" Target="http://capitol.texas.gov/tlodocs/86R/billtext/html/SB01751F.HTM" TargetMode="External" Id="rId28" /><Relationship Type="http://schemas.openxmlformats.org/officeDocument/2006/relationships/hyperlink" Target="http://capitol.texas.gov/tlodocs/88R/billtext/html/SB00849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