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1363. CERTAIN TESTS FOR DETECTION OF COLORECTAL CANCER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1363.001.</w:t>
      </w:r>
      <w:r xml:space="preserve">
        <w:t> </w:t>
      </w:r>
      <w:r xml:space="preserve">
        <w:t> </w:t>
      </w:r>
      <w:r>
        <w:t xml:space="preserve">APPLICABILITY OF CHAPTER.</w:t>
      </w:r>
      <w:r xml:space="preserve">
        <w:t> </w:t>
      </w:r>
      <w:r xml:space="preserve">
        <w:t> </w:t>
      </w:r>
      <w:r>
        <w:t xml:space="preserve">This chapter applies only to a health benefit plan, including a small employer health benefit plan written under Chapter </w:t>
      </w:r>
      <w:r>
        <w:t xml:space="preserve">1501</w:t>
      </w:r>
      <w:r>
        <w:t xml:space="preserve"> or coverage that is provided by a health group cooperative under Subchapter B of that chapter, that:</w:t>
      </w:r>
    </w:p>
    <w:p w:rsidR="003F3435" w:rsidRDefault="0032493E">
      <w:pPr>
        <w:spacing w:line="480" w:lineRule="auto"/>
        <w:ind w:firstLine="1440"/>
        <w:jc w:val="both"/>
      </w:pPr>
      <w:r>
        <w:t xml:space="preserve">(1)</w:t>
      </w:r>
      <w:r xml:space="preserve">
        <w:t> </w:t>
      </w:r>
      <w:r xml:space="preserve">
        <w:t> </w:t>
      </w:r>
      <w:r>
        <w:t xml:space="preserve">provides benefits for medical or surgical expenses incurred as a result of a health condition, accident, or sickness, including:</w:t>
      </w:r>
    </w:p>
    <w:p w:rsidR="003F3435" w:rsidRDefault="0032493E">
      <w:pPr>
        <w:spacing w:line="480" w:lineRule="auto"/>
        <w:ind w:firstLine="2160"/>
        <w:jc w:val="both"/>
      </w:pPr>
      <w:r>
        <w:t xml:space="preserve">(A)</w:t>
      </w:r>
      <w:r xml:space="preserve">
        <w:t> </w:t>
      </w:r>
      <w:r xml:space="preserve">
        <w:t> </w:t>
      </w:r>
      <w:r>
        <w:t xml:space="preserve">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880"/>
        <w:jc w:val="both"/>
      </w:pPr>
      <w:r>
        <w:t xml:space="preserve">(i)</w:t>
      </w:r>
      <w:r xml:space="preserve">
        <w:t> </w:t>
      </w:r>
      <w:r xml:space="preserve">
        <w:t> </w:t>
      </w:r>
      <w:r>
        <w:t xml:space="preserve">an insurance company;</w:t>
      </w:r>
    </w:p>
    <w:p w:rsidR="003F3435" w:rsidRDefault="0032493E">
      <w:pPr>
        <w:spacing w:line="480" w:lineRule="auto"/>
        <w:ind w:firstLine="2880"/>
        <w:jc w:val="both"/>
      </w:pPr>
      <w:r>
        <w:t xml:space="preserve">(ii)</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880"/>
        <w:jc w:val="both"/>
      </w:pPr>
      <w:r>
        <w:t xml:space="preserve">(iii)</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880"/>
        <w:jc w:val="both"/>
      </w:pPr>
      <w:r>
        <w:t xml:space="preserve">(iv)</w:t>
      </w:r>
      <w:r xml:space="preserve">
        <w:t> </w:t>
      </w:r>
      <w:r xml:space="preserve">
        <w:t> </w:t>
      </w:r>
      <w:r>
        <w:t xml:space="preserve">a Lloyd's plan operating under Chapter </w:t>
      </w:r>
      <w:r>
        <w:t xml:space="preserve">941</w:t>
      </w:r>
      <w:r>
        <w:t xml:space="preserve">;</w:t>
      </w:r>
    </w:p>
    <w:p w:rsidR="003F3435" w:rsidRDefault="0032493E">
      <w:pPr>
        <w:spacing w:line="480" w:lineRule="auto"/>
        <w:ind w:firstLine="2880"/>
        <w:jc w:val="both"/>
      </w:pPr>
      <w:r>
        <w:t xml:space="preserve">(v)</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2880"/>
        <w:jc w:val="both"/>
      </w:pPr>
      <w:r>
        <w:t xml:space="preserve">(vi)</w:t>
      </w:r>
      <w:r xml:space="preserve">
        <w:t> </w:t>
      </w:r>
      <w:r xml:space="preserve">
        <w:t> </w:t>
      </w:r>
      <w:r>
        <w:t xml:space="preserve">a health maintenance organization operating under Chapter </w:t>
      </w:r>
      <w:r>
        <w:t xml:space="preserve">843</w:t>
      </w:r>
      <w:r>
        <w:t xml:space="preserve">; or</w:t>
      </w:r>
    </w:p>
    <w:p w:rsidR="003F3435" w:rsidRDefault="0032493E">
      <w:pPr>
        <w:spacing w:line="480" w:lineRule="auto"/>
        <w:ind w:firstLine="2880"/>
        <w:jc w:val="both"/>
      </w:pPr>
      <w:r>
        <w:t xml:space="preserve">(vii)</w:t>
      </w:r>
      <w:r xml:space="preserve">
        <w:t> </w:t>
      </w:r>
      <w:r xml:space="preserve">
        <w:t> </w:t>
      </w:r>
      <w:r>
        <w:t xml:space="preserve">a reciprocal or interinsurance exchange operating under Chapter </w:t>
      </w:r>
      <w:r>
        <w:t xml:space="preserve">942</w:t>
      </w:r>
      <w:r>
        <w:t xml:space="preserve">; and</w:t>
      </w:r>
    </w:p>
    <w:p w:rsidR="003F3435" w:rsidRDefault="0032493E">
      <w:pPr>
        <w:spacing w:line="480" w:lineRule="auto"/>
        <w:ind w:firstLine="2160"/>
        <w:jc w:val="both"/>
      </w:pPr>
      <w:r>
        <w:t xml:space="preserve">(B)</w:t>
      </w:r>
      <w:r xml:space="preserve">
        <w:t> </w:t>
      </w:r>
      <w:r xml:space="preserve">
        <w:t> </w:t>
      </w:r>
      <w:r>
        <w:t xml:space="preserve">to the extent permitted by the Employee Retirement Income Security Act of 1974 (29 U.S.C. Section 1001 et seq.), a health benefit plan that is offered by:</w:t>
      </w:r>
    </w:p>
    <w:p w:rsidR="003F3435" w:rsidRDefault="0032493E">
      <w:pPr>
        <w:spacing w:line="480" w:lineRule="auto"/>
        <w:ind w:firstLine="2880"/>
        <w:jc w:val="both"/>
      </w:pPr>
      <w:r>
        <w:t xml:space="preserve">(i)</w:t>
      </w:r>
      <w:r xml:space="preserve">
        <w:t> </w:t>
      </w:r>
      <w:r xml:space="preserve">
        <w:t> </w:t>
      </w:r>
      <w:r>
        <w:t xml:space="preserve">a multiple employer welfare arrangement as defined by Section 3 of that Act; or</w:t>
      </w:r>
    </w:p>
    <w:p w:rsidR="003F3435" w:rsidRDefault="0032493E">
      <w:pPr>
        <w:spacing w:line="480" w:lineRule="auto"/>
        <w:ind w:firstLine="2880"/>
        <w:jc w:val="both"/>
      </w:pPr>
      <w:r>
        <w:t xml:space="preserve">(ii)</w:t>
      </w:r>
      <w:r xml:space="preserve">
        <w:t> </w:t>
      </w:r>
      <w:r xml:space="preserve">
        <w:t> </w:t>
      </w:r>
      <w:r>
        <w:t xml:space="preserve">another analogous benefit arrangement;</w:t>
      </w:r>
    </w:p>
    <w:p w:rsidR="003F3435" w:rsidRDefault="0032493E">
      <w:pPr>
        <w:spacing w:line="480" w:lineRule="auto"/>
        <w:ind w:firstLine="1440"/>
        <w:jc w:val="both"/>
      </w:pPr>
      <w:r>
        <w:t xml:space="preserve">(2)</w:t>
      </w:r>
      <w:r xml:space="preserve">
        <w:t> </w:t>
      </w:r>
      <w:r xml:space="preserve">
        <w:t> </w:t>
      </w:r>
      <w:r>
        <w:t xml:space="preserve">is offered by an approved nonprofit health corporation operating under Chapter </w:t>
      </w:r>
      <w:r>
        <w:t xml:space="preserve">844</w:t>
      </w:r>
      <w:r>
        <w:t xml:space="preserve">; or</w:t>
      </w:r>
    </w:p>
    <w:p w:rsidR="003F3435" w:rsidRDefault="0032493E">
      <w:pPr>
        <w:spacing w:line="480" w:lineRule="auto"/>
        <w:ind w:firstLine="1440"/>
        <w:jc w:val="both"/>
      </w:pPr>
      <w:r>
        <w:t xml:space="preserve">(3)</w:t>
      </w:r>
      <w:r xml:space="preserve">
        <w:t> </w:t>
      </w:r>
      <w:r xml:space="preserve">
        <w:t> </w:t>
      </w:r>
      <w:r>
        <w:t xml:space="preserve">provides health and accident coverage through a risk pool created under Chapter </w:t>
      </w:r>
      <w:r>
        <w:t xml:space="preserve">172</w:t>
      </w:r>
      <w:r>
        <w:t xml:space="preserve">, Local Government Code, notwithstanding Section </w:t>
      </w:r>
      <w:r>
        <w:t xml:space="preserve">172.014</w:t>
      </w:r>
      <w:r>
        <w:t xml:space="preserve">, Local Government Code, or any other law.</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308 (S.B. </w:t>
      </w:r>
      <w:hyperlink w:docLocation="table" r:id="rId14">
        <w:r>
          <w:rPr>
            <w:rStyle w:val="Hyperlink"/>
          </w:rPr>
          <w:t>1028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1363.002.</w:t>
      </w:r>
      <w:r xml:space="preserve">
        <w:t> </w:t>
      </w:r>
      <w:r xml:space="preserve">
        <w:t> </w:t>
      </w:r>
      <w:r>
        <w:t xml:space="preserve">EXCEPTION.</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plan that provides coverage:</w:t>
      </w:r>
    </w:p>
    <w:p w:rsidR="003F3435" w:rsidRDefault="0032493E">
      <w:pPr>
        <w:spacing w:line="480" w:lineRule="auto"/>
        <w:ind w:firstLine="2160"/>
        <w:jc w:val="both"/>
      </w:pPr>
      <w:r>
        <w:t xml:space="preserve">(A)</w:t>
      </w:r>
      <w:r xml:space="preserve">
        <w:t> </w:t>
      </w:r>
      <w:r xml:space="preserve">
        <w:t> </w:t>
      </w:r>
      <w:r>
        <w:t xml:space="preserve">only for a specified disease or other limited benefit;</w:t>
      </w:r>
    </w:p>
    <w:p w:rsidR="003F3435" w:rsidRDefault="0032493E">
      <w:pPr>
        <w:spacing w:line="480" w:lineRule="auto"/>
        <w:ind w:firstLine="2160"/>
        <w:jc w:val="both"/>
      </w:pPr>
      <w:r>
        <w:t xml:space="preserve">(B)</w:t>
      </w:r>
      <w:r xml:space="preserve">
        <w:t> </w:t>
      </w:r>
      <w:r xml:space="preserve">
        <w:t> </w:t>
      </w:r>
      <w:r>
        <w:t xml:space="preserve">only for accidental death or dismemberment;</w:t>
      </w:r>
    </w:p>
    <w:p w:rsidR="003F3435" w:rsidRDefault="0032493E">
      <w:pPr>
        <w:spacing w:line="480" w:lineRule="auto"/>
        <w:ind w:firstLine="2160"/>
        <w:jc w:val="both"/>
      </w:pPr>
      <w:r>
        <w:t xml:space="preserve">(C)</w:t>
      </w:r>
      <w:r xml:space="preserve">
        <w:t> </w:t>
      </w:r>
      <w:r xml:space="preserve">
        <w:t> </w:t>
      </w:r>
      <w:r>
        <w:t xml:space="preserve">for wages or payments in lieu of wages for a period during which an employee is absent from work because of sickness or injury;</w:t>
      </w:r>
    </w:p>
    <w:p w:rsidR="003F3435" w:rsidRDefault="0032493E">
      <w:pPr>
        <w:spacing w:line="480" w:lineRule="auto"/>
        <w:ind w:firstLine="2160"/>
        <w:jc w:val="both"/>
      </w:pPr>
      <w:r>
        <w:t xml:space="preserve">(D)</w:t>
      </w:r>
      <w:r xml:space="preserve">
        <w:t> </w:t>
      </w:r>
      <w:r xml:space="preserve">
        <w:t> </w:t>
      </w:r>
      <w:r>
        <w:t xml:space="preserve">as a supplement to a liability insurance policy;</w:t>
      </w:r>
    </w:p>
    <w:p w:rsidR="003F3435" w:rsidRDefault="0032493E">
      <w:pPr>
        <w:spacing w:line="480" w:lineRule="auto"/>
        <w:ind w:firstLine="2160"/>
        <w:jc w:val="both"/>
      </w:pPr>
      <w:r>
        <w:t xml:space="preserve">(E)</w:t>
      </w:r>
      <w:r xml:space="preserve">
        <w:t> </w:t>
      </w:r>
      <w:r xml:space="preserve">
        <w:t> </w:t>
      </w:r>
      <w:r>
        <w:t xml:space="preserve">only for indemnity for hospital confinement; or</w:t>
      </w:r>
    </w:p>
    <w:p w:rsidR="003F3435" w:rsidRDefault="0032493E">
      <w:pPr>
        <w:spacing w:line="480" w:lineRule="auto"/>
        <w:ind w:firstLine="2160"/>
        <w:jc w:val="both"/>
      </w:pPr>
      <w:r>
        <w:t xml:space="preserve">(F)</w:t>
      </w:r>
      <w:r xml:space="preserve">
        <w:t> </w:t>
      </w:r>
      <w:r xml:space="preserve">
        <w:t> </w:t>
      </w:r>
      <w:r>
        <w:t xml:space="preserve">only for dental or vision care;</w:t>
      </w:r>
    </w:p>
    <w:p w:rsidR="003F3435" w:rsidRDefault="0032493E">
      <w:pPr>
        <w:spacing w:line="480" w:lineRule="auto"/>
        <w:ind w:firstLine="1440"/>
        <w:jc w:val="both"/>
      </w:pPr>
      <w:r>
        <w:t xml:space="preserve">(2)</w:t>
      </w:r>
      <w:r xml:space="preserve">
        <w:t> </w:t>
      </w:r>
      <w:r xml:space="preserve">
        <w:t> </w:t>
      </w:r>
      <w:r>
        <w:t xml:space="preserve">a Medicare supplemental policy as defined by Section 1882(g)(1), Social Security Act (42 U.S.C. Section 1395ss), as amended;</w:t>
      </w:r>
    </w:p>
    <w:p w:rsidR="003F3435" w:rsidRDefault="0032493E">
      <w:pPr>
        <w:spacing w:line="480" w:lineRule="auto"/>
        <w:ind w:firstLine="1440"/>
        <w:jc w:val="both"/>
      </w:pPr>
      <w:r>
        <w:t xml:space="preserve">(3)</w:t>
      </w:r>
      <w:r xml:space="preserve">
        <w:t> </w:t>
      </w:r>
      <w:r xml:space="preserve">
        <w:t> </w:t>
      </w:r>
      <w:r>
        <w:t xml:space="preserve">a credit-only insurance policy;</w:t>
      </w:r>
    </w:p>
    <w:p w:rsidR="003F3435" w:rsidRDefault="0032493E">
      <w:pPr>
        <w:spacing w:line="480" w:lineRule="auto"/>
        <w:ind w:firstLine="1440"/>
        <w:jc w:val="both"/>
      </w:pPr>
      <w:r>
        <w:t xml:space="preserve">(4)</w:t>
      </w:r>
      <w:r xml:space="preserve">
        <w:t> </w:t>
      </w:r>
      <w:r xml:space="preserve">
        <w:t> </w:t>
      </w:r>
      <w:r>
        <w:t xml:space="preserve">a workers' compensation insurance policy;</w:t>
      </w:r>
    </w:p>
    <w:p w:rsidR="003F3435" w:rsidRDefault="0032493E">
      <w:pPr>
        <w:spacing w:line="480" w:lineRule="auto"/>
        <w:ind w:firstLine="1440"/>
        <w:jc w:val="both"/>
      </w:pPr>
      <w:r>
        <w:t xml:space="preserve">(5)</w:t>
      </w:r>
      <w:r xml:space="preserve">
        <w:t> </w:t>
      </w:r>
      <w:r xml:space="preserve">
        <w:t> </w:t>
      </w:r>
      <w:r>
        <w:t xml:space="preserve">medical payment insurance coverage provided under a motor vehicle insurance policy;</w:t>
      </w:r>
    </w:p>
    <w:p w:rsidR="003F3435" w:rsidRDefault="0032493E">
      <w:pPr>
        <w:spacing w:line="480" w:lineRule="auto"/>
        <w:ind w:firstLine="1440"/>
        <w:jc w:val="both"/>
      </w:pPr>
      <w:r>
        <w:t xml:space="preserve">(6)</w:t>
      </w:r>
      <w:r xml:space="preserve">
        <w:t> </w:t>
      </w:r>
      <w:r xml:space="preserve">
        <w:t> </w:t>
      </w:r>
      <w:r>
        <w:t xml:space="preserve">a limited benefit policy that does not provide coverage for physical examinations or wellness exams;</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(8)</w:t>
      </w:r>
      <w:r xml:space="preserve">
        <w:t> </w:t>
      </w:r>
      <w:r xml:space="preserve">
        <w:t> </w:t>
      </w:r>
      <w:r>
        <w:t xml:space="preserve">a long-term care policy, including a nursing home fixed indemnity policy, unless the commissioner determines that the policy provides benefit coverage so comprehensive that the policy is a health benefit plan as described by Section </w:t>
      </w:r>
      <w:r>
        <w:t xml:space="preserve">1363.001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308 (S.B. </w:t>
      </w:r>
      <w:hyperlink w:docLocation="table" r:id="rId15">
        <w:r>
          <w:rPr>
            <w:rStyle w:val="Hyperlink"/>
          </w:rPr>
          <w:t>1028</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1363.003.</w:t>
      </w:r>
      <w:r xml:space="preserve">
        <w:t> </w:t>
      </w:r>
      <w:r xml:space="preserve">
        <w:t> </w:t>
      </w:r>
      <w:r>
        <w:t xml:space="preserve">MINIMUM COVERAGE REQUIRED.  (a)</w:t>
      </w:r>
      <w:r xml:space="preserve">
        <w:t> </w:t>
      </w:r>
      <w:r xml:space="preserve">
        <w:t> </w:t>
      </w:r>
      <w:r>
        <w:t xml:space="preserve">A health benefit plan that provides coverage for screening medical procedures must provide to each individual enrolled in the plan who is 45 years of age or older and at normal risk for developing colon cancer coverage for expenses incurred in conducting a medically recognized screening examination for the detection of colorectal cancer.</w:t>
      </w:r>
    </w:p>
    <w:p w:rsidR="003F3435" w:rsidRDefault="0032493E">
      <w:pPr>
        <w:spacing w:line="480" w:lineRule="auto"/>
        <w:ind w:firstLine="720"/>
        <w:jc w:val="both"/>
      </w:pPr>
      <w:r>
        <w:t xml:space="preserve">(b)</w:t>
      </w:r>
      <w:r xml:space="preserve">
        <w:t> </w:t>
      </w:r>
      <w:r xml:space="preserve">
        <w:t> </w:t>
      </w:r>
      <w:r>
        <w:t xml:space="preserve">The minimum coverage required under this section must include:</w:t>
      </w:r>
    </w:p>
    <w:p w:rsidR="003F3435" w:rsidRDefault="0032493E">
      <w:pPr>
        <w:spacing w:line="480" w:lineRule="auto"/>
        <w:ind w:firstLine="1440"/>
        <w:jc w:val="both"/>
      </w:pPr>
      <w:r>
        <w:t xml:space="preserve">(1)</w:t>
      </w:r>
      <w:r xml:space="preserve">
        <w:t> </w:t>
      </w:r>
      <w:r xml:space="preserve">
        <w:t> </w:t>
      </w:r>
      <w:r>
        <w:t xml:space="preserve">all colorectal cancer examinations, preventive services, and laboratory tests assigned a grade of "A" or "B" by the United States Preventive Services Task Force for average-risk individuals, including the services that may be assigned a grade of "A" or "B" in the future; and</w:t>
      </w:r>
    </w:p>
    <w:p w:rsidR="003F3435" w:rsidRDefault="0032493E">
      <w:pPr>
        <w:spacing w:line="480" w:lineRule="auto"/>
        <w:ind w:firstLine="1440"/>
        <w:jc w:val="both"/>
      </w:pPr>
      <w:r>
        <w:t xml:space="preserve">(2)</w:t>
      </w:r>
      <w:r xml:space="preserve">
        <w:t> </w:t>
      </w:r>
      <w:r xml:space="preserve">
        <w:t> </w:t>
      </w:r>
      <w:r>
        <w:t xml:space="preserve">an initial colonoscopy or other medical test or procedure for colorectal cancer screening and a follow-up colonoscopy if the results of the initial colonoscopy, test, or procedure are abnormal.</w:t>
      </w:r>
    </w:p>
    <w:p w:rsidR="003F3435" w:rsidRDefault="0032493E">
      <w:pPr>
        <w:spacing w:line="480" w:lineRule="auto"/>
        <w:ind w:firstLine="720"/>
        <w:jc w:val="both"/>
      </w:pPr>
      <w:r>
        <w:t xml:space="preserve">(c)</w:t>
      </w:r>
      <w:r xml:space="preserve">
        <w:t> </w:t>
      </w:r>
      <w:r xml:space="preserve">
        <w:t> </w:t>
      </w:r>
      <w:r>
        <w:t xml:space="preserve">For an enrollee in a managed care plan as defined by Section </w:t>
      </w:r>
      <w:r>
        <w:t xml:space="preserve">1451.151</w:t>
      </w:r>
      <w:r>
        <w:t xml:space="preserve">, the plan may impose a cost-sharing requirement for coverage described by this section only if the enrollee obtains the covered benefit or service outside the plan's network.</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308 (S.B. </w:t>
      </w:r>
      <w:hyperlink w:docLocation="table" r:id="rId16">
        <w:r>
          <w:rPr>
            <w:rStyle w:val="Hyperlink"/>
          </w:rPr>
          <w:t>1028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1363.004.</w:t>
      </w:r>
      <w:r xml:space="preserve">
        <w:t> </w:t>
      </w:r>
      <w:r xml:space="preserve">
        <w:t> </w:t>
      </w:r>
      <w:r>
        <w:t xml:space="preserve">NOTICE OF COVERAGE.  (a)  A health benefit plan issuer shall provide to each individual enrolled in the plan written notice of the coverage required under this chapter.</w:t>
      </w:r>
    </w:p>
    <w:p w:rsidR="003F3435" w:rsidRDefault="0032493E">
      <w:pPr>
        <w:spacing w:line="480" w:lineRule="auto"/>
        <w:ind w:firstLine="720"/>
        <w:jc w:val="both"/>
      </w:pPr>
      <w:r>
        <w:t xml:space="preserve">(b)</w:t>
      </w:r>
      <w:r xml:space="preserve">
        <w:t> </w:t>
      </w:r>
      <w:r xml:space="preserve">
        <w:t> </w:t>
      </w:r>
      <w:r>
        <w:t xml:space="preserve">The notice must be provided in accordance with rules adopted by the commissioner.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1363.005.</w:t>
      </w:r>
      <w:r xml:space="preserve">
        <w:t> </w:t>
      </w:r>
      <w:r xml:space="preserve">
        <w:t> </w:t>
      </w:r>
      <w:r>
        <w:t xml:space="preserve">RULES.  The commissioner shall adopt rules as necessary to administer this chapter.</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028F.HTM" TargetMode="External" Id="rId14" /><Relationship Type="http://schemas.openxmlformats.org/officeDocument/2006/relationships/hyperlink" Target="http://capitol.texas.gov/tlodocs/87R/billtext/html/SB01028F.HTM" TargetMode="External" Id="rId15" /><Relationship Type="http://schemas.openxmlformats.org/officeDocument/2006/relationships/hyperlink" Target="http://capitol.texas.gov/tlodocs/87R/billtext/html/SB0102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