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G. HEALTH COVERAGE AVAILABILITY</w:t>
      </w:r>
    </w:p>
    <w:p w:rsidR="003F3435" w:rsidRDefault="0032493E">
      <w:pPr>
        <w:spacing w:line="480" w:lineRule="auto"/>
        <w:jc w:val="center"/>
      </w:pPr>
      <w:r>
        <w:t xml:space="preserve">CHAPTER 1503. COVERAGE OF CERTAIN STUDENTS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1503.001.</w:t>
      </w:r>
      <w:r xml:space="preserve">
        <w:t> </w:t>
      </w:r>
      <w:r xml:space="preserve">
        <w:t> </w:t>
      </w:r>
      <w:r>
        <w:t xml:space="preserve">APPLICABILITY OF CHAPTER.  This chapter applies only to a health benefit plan that:</w:t>
      </w:r>
    </w:p>
    <w:p w:rsidR="003F3435" w:rsidRDefault="0032493E">
      <w:pPr>
        <w:spacing w:line="480" w:lineRule="auto"/>
        <w:ind w:firstLine="1440"/>
        <w:jc w:val="both"/>
      </w:pPr>
      <w:r>
        <w:t xml:space="preserve">(1)</w:t>
      </w:r>
      <w:r xml:space="preserve">
        <w:t> </w:t>
      </w:r>
      <w:r xml:space="preserve">
        <w:t> </w:t>
      </w:r>
      <w:r>
        <w:t xml:space="preserve">provides benefits for medical or surgical expenses incurred as a result of a health condition, accident, or sickness, including:</w:t>
      </w:r>
    </w:p>
    <w:p w:rsidR="003F3435" w:rsidRDefault="0032493E">
      <w:pPr>
        <w:spacing w:line="480" w:lineRule="auto"/>
        <w:ind w:firstLine="2160"/>
        <w:jc w:val="both"/>
      </w:pPr>
      <w:r>
        <w:t xml:space="preserve">(A)</w:t>
      </w:r>
      <w:r xml:space="preserve">
        <w:t> </w:t>
      </w:r>
      <w:r xml:space="preserve">
        <w:t> </w:t>
      </w:r>
      <w:r>
        <w:t xml:space="preserve">an individual, group, blanket, or franchise insurance policy or insurance agreement, a group hospital service contract, or an individual or group evidence of coverage that is offered by:</w:t>
      </w:r>
    </w:p>
    <w:p w:rsidR="003F3435" w:rsidRDefault="0032493E">
      <w:pPr>
        <w:spacing w:line="480" w:lineRule="auto"/>
        <w:ind w:firstLine="2880"/>
        <w:jc w:val="both"/>
      </w:pPr>
      <w:r>
        <w:t xml:space="preserve">(i)</w:t>
      </w:r>
      <w:r xml:space="preserve">
        <w:t> </w:t>
      </w:r>
      <w:r xml:space="preserve">
        <w:t> </w:t>
      </w:r>
      <w:r>
        <w:t xml:space="preserve">an insurance company;</w:t>
      </w:r>
    </w:p>
    <w:p w:rsidR="003F3435" w:rsidRDefault="0032493E">
      <w:pPr>
        <w:spacing w:line="480" w:lineRule="auto"/>
        <w:ind w:firstLine="2880"/>
        <w:jc w:val="both"/>
      </w:pPr>
      <w:r>
        <w:t xml:space="preserve">(ii)</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880"/>
        <w:jc w:val="both"/>
      </w:pPr>
      <w:r>
        <w:t xml:space="preserve">(iii)</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880"/>
        <w:jc w:val="both"/>
      </w:pPr>
      <w:r>
        <w:t xml:space="preserve">(iv)</w:t>
      </w:r>
      <w:r xml:space="preserve">
        <w:t> </w:t>
      </w:r>
      <w:r xml:space="preserve">
        <w:t> </w:t>
      </w:r>
      <w:r>
        <w:t xml:space="preserve">a stipulated premium company operating under Chapter </w:t>
      </w:r>
      <w:r>
        <w:t xml:space="preserve">884</w:t>
      </w:r>
      <w:r>
        <w:t xml:space="preserve">;  or</w:t>
      </w:r>
    </w:p>
    <w:p w:rsidR="003F3435" w:rsidRDefault="0032493E">
      <w:pPr>
        <w:spacing w:line="480" w:lineRule="auto"/>
        <w:ind w:firstLine="2880"/>
        <w:jc w:val="both"/>
      </w:pPr>
      <w:r>
        <w:t xml:space="preserve">(v)</w:t>
      </w:r>
      <w:r xml:space="preserve">
        <w:t> </w:t>
      </w:r>
      <w:r xml:space="preserve">
        <w:t> </w:t>
      </w:r>
      <w:r>
        <w:t xml:space="preserve">a health maintenance organization operating under Chapter </w:t>
      </w:r>
      <w:r>
        <w:t xml:space="preserve">843</w:t>
      </w:r>
      <w:r>
        <w:t xml:space="preserve">;  and</w:t>
      </w:r>
    </w:p>
    <w:p w:rsidR="003F3435" w:rsidRDefault="0032493E">
      <w:pPr>
        <w:spacing w:line="480" w:lineRule="auto"/>
        <w:ind w:firstLine="2160"/>
        <w:jc w:val="both"/>
      </w:pPr>
      <w:r>
        <w:t xml:space="preserve">(B)</w:t>
      </w:r>
      <w:r xml:space="preserve">
        <w:t> </w:t>
      </w:r>
      <w:r xml:space="preserve">
        <w:t> </w:t>
      </w:r>
      <w:r>
        <w:t xml:space="preserve">to the extent permitted by the Employee Retirement Income Security Act of 1974 (29 U.S.C. Section 1001 et seq.), a health benefit plan that is offered by:</w:t>
      </w:r>
    </w:p>
    <w:p w:rsidR="003F3435" w:rsidRDefault="0032493E">
      <w:pPr>
        <w:spacing w:line="480" w:lineRule="auto"/>
        <w:ind w:firstLine="2880"/>
        <w:jc w:val="both"/>
      </w:pPr>
      <w:r>
        <w:t xml:space="preserve">(i)</w:t>
      </w:r>
      <w:r xml:space="preserve">
        <w:t> </w:t>
      </w:r>
      <w:r xml:space="preserve">
        <w:t> </w:t>
      </w:r>
      <w:r>
        <w:t xml:space="preserve">a multiple employer welfare arrangement as defined by Section 3 of that Act;  or</w:t>
      </w:r>
    </w:p>
    <w:p w:rsidR="003F3435" w:rsidRDefault="0032493E">
      <w:pPr>
        <w:spacing w:line="480" w:lineRule="auto"/>
        <w:ind w:firstLine="2880"/>
        <w:jc w:val="both"/>
      </w:pPr>
      <w:r>
        <w:t xml:space="preserve">(ii)</w:t>
      </w:r>
      <w:r xml:space="preserve">
        <w:t> </w:t>
      </w:r>
      <w:r xml:space="preserve">
        <w:t> </w:t>
      </w:r>
      <w:r>
        <w:t xml:space="preserve">an analogous benefit arrangement;  or</w:t>
      </w:r>
    </w:p>
    <w:p w:rsidR="003F3435" w:rsidRDefault="0032493E">
      <w:pPr>
        <w:spacing w:line="480" w:lineRule="auto"/>
        <w:ind w:firstLine="1440"/>
        <w:jc w:val="both"/>
      </w:pPr>
      <w:r>
        <w:t xml:space="preserve">(2)</w:t>
      </w:r>
      <w:r xml:space="preserve">
        <w:t> </w:t>
      </w:r>
      <w:r xml:space="preserve">
        <w:t> </w:t>
      </w:r>
      <w:r>
        <w:t xml:space="preserve">is offered by:</w:t>
      </w:r>
    </w:p>
    <w:p w:rsidR="003F3435" w:rsidRDefault="0032493E">
      <w:pPr>
        <w:spacing w:line="480" w:lineRule="auto"/>
        <w:ind w:firstLine="2160"/>
        <w:jc w:val="both"/>
      </w:pPr>
      <w:r>
        <w:t xml:space="preserve">(A)</w:t>
      </w:r>
      <w:r xml:space="preserve">
        <w:t> </w:t>
      </w:r>
      <w:r xml:space="preserve">
        <w:t> </w:t>
      </w:r>
      <w:r>
        <w:t xml:space="preserve">an approved nonprofit health corporation that holds a certificate of authority under Chapter </w:t>
      </w:r>
      <w:r>
        <w:t xml:space="preserve">844</w:t>
      </w:r>
      <w:r>
        <w:t xml:space="preserve">;  or</w:t>
      </w:r>
    </w:p>
    <w:p w:rsidR="003F3435" w:rsidRDefault="0032493E">
      <w:pPr>
        <w:spacing w:line="480" w:lineRule="auto"/>
        <w:ind w:firstLine="2160"/>
        <w:jc w:val="both"/>
      </w:pPr>
      <w:r>
        <w:t xml:space="preserve">(B)</w:t>
      </w:r>
      <w:r xml:space="preserve">
        <w:t> </w:t>
      </w:r>
      <w:r xml:space="preserve">
        <w:t> </w:t>
      </w:r>
      <w:r>
        <w:t xml:space="preserve">another entity that:</w:t>
      </w:r>
    </w:p>
    <w:p w:rsidR="003F3435" w:rsidRDefault="0032493E">
      <w:pPr>
        <w:spacing w:line="480" w:lineRule="auto"/>
        <w:ind w:firstLine="2880"/>
        <w:jc w:val="both"/>
      </w:pPr>
      <w:r>
        <w:t xml:space="preserve">(i)</w:t>
      </w:r>
      <w:r xml:space="preserve">
        <w:t> </w:t>
      </w:r>
      <w:r xml:space="preserve">
        <w:t> </w:t>
      </w:r>
      <w:r>
        <w:t xml:space="preserve">is not authorized under this code or another insurance law of this state;  and</w:t>
      </w:r>
    </w:p>
    <w:p w:rsidR="003F3435" w:rsidRDefault="0032493E">
      <w:pPr>
        <w:spacing w:line="480" w:lineRule="auto"/>
        <w:ind w:firstLine="2880"/>
        <w:jc w:val="both"/>
      </w:pPr>
      <w:r>
        <w:t xml:space="preserve">(ii)</w:t>
      </w:r>
      <w:r xml:space="preserve">
        <w:t> </w:t>
      </w:r>
      <w:r xml:space="preserve">
        <w:t> </w:t>
      </w:r>
      <w:r>
        <w:t xml:space="preserve">contracts directly for health care services on a risk-sharing basis, including a capitation basis.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1503.002.</w:t>
      </w:r>
      <w:r xml:space="preserve">
        <w:t> </w:t>
      </w:r>
      <w:r xml:space="preserve">
        <w:t> </w:t>
      </w:r>
      <w:r>
        <w:t xml:space="preserve">EXCEPTION.  This 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  or</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1440"/>
        <w:jc w:val="both"/>
      </w:pPr>
      <w:r>
        <w:t xml:space="preserve">(2)</w:t>
      </w:r>
      <w:r xml:space="preserve">
        <w:t> </w:t>
      </w:r>
      <w:r xml:space="preserve">
        <w:t> </w:t>
      </w:r>
      <w:r>
        <w:t xml:space="preserve">a small employer health benefit plan written under Chapter </w:t>
      </w:r>
      <w:r>
        <w:t xml:space="preserve">1501</w:t>
      </w:r>
      <w:r>
        <w:t xml:space="preserve">;</w:t>
      </w:r>
    </w:p>
    <w:p w:rsidR="003F3435" w:rsidRDefault="0032493E">
      <w:pPr>
        <w:spacing w:line="480" w:lineRule="auto"/>
        <w:ind w:firstLine="1440"/>
        <w:jc w:val="both"/>
      </w:pPr>
      <w:r>
        <w:t xml:space="preserve">(3)</w:t>
      </w:r>
      <w:r xml:space="preserve">
        <w:t> </w:t>
      </w:r>
      <w:r xml:space="preserve">
        <w:t> </w:t>
      </w:r>
      <w:r>
        <w:t xml:space="preserve">a Medicare supplemental policy as defined by Section 1882(g)(1), Social Security Act (42 U.S.C. Section 1395ss), as amended;</w:t>
      </w:r>
    </w:p>
    <w:p w:rsidR="003F3435" w:rsidRDefault="0032493E">
      <w:pPr>
        <w:spacing w:line="480" w:lineRule="auto"/>
        <w:ind w:firstLine="1440"/>
        <w:jc w:val="both"/>
      </w:pPr>
      <w:r>
        <w:t xml:space="preserve">(4)</w:t>
      </w:r>
      <w:r xml:space="preserve">
        <w:t> </w:t>
      </w:r>
      <w:r xml:space="preserve">
        <w:t> </w:t>
      </w:r>
      <w:r>
        <w:t xml:space="preserve">a workers' compensation insurance policy;</w:t>
      </w:r>
    </w:p>
    <w:p w:rsidR="003F3435" w:rsidRDefault="0032493E">
      <w:pPr>
        <w:spacing w:line="480" w:lineRule="auto"/>
        <w:ind w:firstLine="1440"/>
        <w:jc w:val="both"/>
      </w:pPr>
      <w:r>
        <w:t xml:space="preserve">(5)</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(6)</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1503.001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1503.003.</w:t>
      </w:r>
      <w:r xml:space="preserve">
        <w:t> </w:t>
      </w:r>
      <w:r xml:space="preserve">
        <w:t> </w:t>
      </w:r>
      <w:r>
        <w:t xml:space="preserve">COVERAGE OF CERTAIN STUDENTS.  (a)  A health benefit plan may not condition coverage for a child younger than 25 years of age on the child's being enrolled at an educational institution.</w:t>
      </w:r>
    </w:p>
    <w:p w:rsidR="003F3435" w:rsidRDefault="0032493E">
      <w:pPr>
        <w:spacing w:line="480" w:lineRule="auto"/>
        <w:ind w:firstLine="720"/>
        <w:jc w:val="both"/>
      </w:pPr>
      <w:r>
        <w:t xml:space="preserve">(b)</w:t>
      </w:r>
      <w:r xml:space="preserve">
        <w:t> </w:t>
      </w:r>
      <w:r xml:space="preserve">
        <w:t> </w:t>
      </w:r>
      <w:r>
        <w:t xml:space="preserve">A health benefit plan that requires as a condition of coverage for a child 25 years of age or older that the child be a full-time student at an educational institution must provide the coverage:</w:t>
      </w:r>
    </w:p>
    <w:p w:rsidR="003F3435" w:rsidRDefault="0032493E">
      <w:pPr>
        <w:spacing w:line="480" w:lineRule="auto"/>
        <w:ind w:firstLine="1440"/>
        <w:jc w:val="both"/>
      </w:pPr>
      <w:r>
        <w:t xml:space="preserve">(1)</w:t>
      </w:r>
      <w:r xml:space="preserve">
        <w:t> </w:t>
      </w:r>
      <w:r xml:space="preserve">
        <w:t> </w:t>
      </w:r>
      <w:r>
        <w:t xml:space="preserve">for the entire academic term during which the child begins as a full-time student and remains enrolled, regardless of whether the number of hours of instruction for which the child is enrolled is reduced to a level that changes the child's academic status to less than that of a full-time student; and</w:t>
      </w:r>
    </w:p>
    <w:p w:rsidR="003F3435" w:rsidRDefault="0032493E">
      <w:pPr>
        <w:spacing w:line="480" w:lineRule="auto"/>
        <w:ind w:firstLine="1440"/>
        <w:jc w:val="both"/>
      </w:pPr>
      <w:r>
        <w:t xml:space="preserve">(2)</w:t>
      </w:r>
      <w:r xml:space="preserve">
        <w:t> </w:t>
      </w:r>
      <w:r xml:space="preserve">
        <w:t> </w:t>
      </w:r>
      <w:r>
        <w:t xml:space="preserve">continuously until the 10th day of instruction of the subsequent academic term, on which date the health benefit plan may terminate coverage for the child if the child does not return to full-time student status before that date.</w:t>
      </w:r>
    </w:p>
    <w:p w:rsidR="003F3435" w:rsidRDefault="0032493E">
      <w:pPr>
        <w:spacing w:line="480" w:lineRule="auto"/>
        <w:ind w:firstLine="720"/>
        <w:jc w:val="both"/>
      </w:pPr>
      <w:r>
        <w:t xml:space="preserve">(c)</w:t>
      </w:r>
      <w:r xml:space="preserve">
        <w:t> </w:t>
      </w:r>
      <w:r xml:space="preserve">
        <w:t> </w:t>
      </w:r>
      <w:r>
        <w:t xml:space="preserve">For purposes of this section, determination of the full-time student status of a child is made in the manner provided by the educational institution at which the child is enrolled.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11.063(a),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