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D.  FIRE INSURANCE AND ALLIED LINES,</w:t>
      </w:r>
    </w:p>
    <w:p w:rsidR="003F3435" w:rsidRDefault="0032493E">
      <w:pPr>
        <w:spacing w:line="480" w:lineRule="auto"/>
        <w:jc w:val="center"/>
      </w:pPr>
      <w:r>
        <w:t xml:space="preserve">INCLUDING RESIDENTIAL PROPERTY INSURANCE</w:t>
      </w:r>
    </w:p>
    <w:p w:rsidR="003F3435" w:rsidRDefault="0032493E">
      <w:pPr>
        <w:spacing w:line="480" w:lineRule="auto"/>
        <w:jc w:val="center"/>
      </w:pPr>
      <w:r>
        <w:t xml:space="preserve">CHAPTER 2005.  HOME WARRANTY AND HOME</w:t>
      </w:r>
    </w:p>
    <w:p w:rsidR="003F3435" w:rsidRDefault="0032493E">
      <w:pPr>
        <w:spacing w:line="480" w:lineRule="auto"/>
        <w:jc w:val="center"/>
      </w:pPr>
      <w:r>
        <w:t xml:space="preserve">PROTECTION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"Home protection insurance" means coverage insuring a purchaser of a home protection service or product against actual property loss.</w:t>
      </w:r>
    </w:p>
    <w:p w:rsidR="003F3435" w:rsidRDefault="0032493E">
      <w:pPr>
        <w:spacing w:line="480" w:lineRule="auto"/>
        <w:ind w:firstLine="1440"/>
        <w:jc w:val="both"/>
      </w:pPr>
      <w:r>
        <w:t xml:space="preserve">(2)</w:t>
      </w:r>
      <w:r xml:space="preserve">
        <w:t> </w:t>
      </w:r>
      <w:r xml:space="preserve">
        <w:t> </w:t>
      </w:r>
      <w:r>
        <w:t xml:space="preserve">"Home protection service or product" means a service or product used for the protection of residential property, including a service or product provided by a person regulated under Chapter </w:t>
      </w:r>
      <w:r>
        <w:t xml:space="preserve">1702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"Home warranty insurance" means coverage:</w:t>
      </w:r>
    </w:p>
    <w:p w:rsidR="003F3435" w:rsidRDefault="0032493E">
      <w:pPr>
        <w:spacing w:line="480" w:lineRule="auto"/>
        <w:ind w:firstLine="2160"/>
        <w:jc w:val="both"/>
      </w:pPr>
      <w:r>
        <w:t xml:space="preserve">(A)</w:t>
      </w:r>
      <w:r xml:space="preserve">
        <w:t> </w:t>
      </w:r>
      <w:r xml:space="preserve">
        <w:t> </w:t>
      </w:r>
      <w:r>
        <w:t xml:space="preserve">insuring performance by a builder of residential property of the builder's warranty obligations to a purchaser of the residential property; or</w:t>
      </w:r>
    </w:p>
    <w:p w:rsidR="003F3435" w:rsidRDefault="0032493E">
      <w:pPr>
        <w:spacing w:line="480" w:lineRule="auto"/>
        <w:ind w:firstLine="2160"/>
        <w:jc w:val="both"/>
      </w:pPr>
      <w:r>
        <w:t xml:space="preserve">(B)</w:t>
      </w:r>
      <w:r xml:space="preserve">
        <w:t> </w:t>
      </w:r>
      <w:r xml:space="preserve">
        <w:t> </w:t>
      </w:r>
      <w:r>
        <w:t xml:space="preserve">insuring against named defects arising from failure of the builder to construct residential property in accordance with specified construction standards.</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2005.002.</w:t>
      </w:r>
      <w:r xml:space="preserve">
        <w:t> </w:t>
      </w:r>
      <w:r xml:space="preserve">
        <w:t> </w:t>
      </w:r>
      <w:r>
        <w:t xml:space="preserve">AUTHORIZATION TO WRITE CERTAIN INSURANCE.  An insurer authorized to engage in the business of fire insurance and allied lines or inland marine insurance may write home warranty insurance or home protection insurance in this state.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2005.003.</w:t>
      </w:r>
      <w:r xml:space="preserve">
        <w:t> </w:t>
      </w:r>
      <w:r xml:space="preserve">
        <w:t> </w:t>
      </w:r>
      <w:r>
        <w:t xml:space="preserve">MANNER OF REGULATION.  Home warranty insurance or home protection insurance is not inland marine insurance, but is governed in the same manner and to the same extent as inland marine insurance.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2005.004.</w:t>
      </w:r>
      <w:r xml:space="preserve">
        <w:t> </w:t>
      </w:r>
      <w:r xml:space="preserve">
        <w:t> </w:t>
      </w:r>
      <w:r>
        <w:t xml:space="preserve">LIMITS OF COVERAGE.  The amount of coverage under a home protection insurance policy may not exceed $2,000 for any single occurrence.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