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NATURAL RESOURCES CODE</w:t>
      </w:r>
    </w:p>
    <w:p w:rsidR="003F3435" w:rsidRDefault="0032493E">
      <w:pPr>
        <w:spacing w:line="480" w:lineRule="auto"/>
        <w:jc w:val="center"/>
      </w:pPr>
      <w:r>
        <w:t xml:space="preserve">TITLE 3. OIL AND GAS</w:t>
      </w:r>
    </w:p>
    <w:p w:rsidR="003F3435" w:rsidRDefault="0032493E">
      <w:pPr>
        <w:spacing w:line="480" w:lineRule="auto"/>
        <w:jc w:val="center"/>
      </w:pPr>
      <w:r>
        <w:t xml:space="preserve">SUBTITLE A. ADMINISTRATION</w:t>
      </w:r>
    </w:p>
    <w:p w:rsidR="003F3435" w:rsidRDefault="0032493E">
      <w:pPr>
        <w:spacing w:line="480" w:lineRule="auto"/>
        <w:jc w:val="center"/>
      </w:pPr>
      <w:r>
        <w:t xml:space="preserve">CHAPTER 82.  ENFORCEMENT OF FEDERAL LAWS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82.0101.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"oil and gas operation" has the meaning assigned by Section </w:t>
      </w:r>
      <w:r>
        <w:t xml:space="preserve">81.0523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897 (H.B. </w:t>
      </w:r>
      <w:hyperlink w:docLocation="table" r:id="rId14">
        <w:r>
          <w:rPr>
            <w:rStyle w:val="Hyperlink"/>
          </w:rPr>
          <w:t>33</w:t>
        </w:r>
      </w:hyperlink>
      <w:r>
        <w:t xml:space="preserve">), Sec. 1, eff. September 1, 2023.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82.0102.</w:t>
      </w:r>
      <w:r xml:space="preserve">
        <w:t> </w:t>
      </w:r>
      <w:r xml:space="preserve">
        <w:t> </w:t>
      </w:r>
      <w:r>
        <w:t xml:space="preserve">ENFORCEMENT OF CERTAIN FEDERAL LAWS REGULATING OIL AND GAS OPERATIONS.  (a)</w:t>
      </w:r>
      <w:r xml:space="preserve">
        <w:t> </w:t>
      </w:r>
      <w:r xml:space="preserve">
        <w:t> </w:t>
      </w:r>
      <w:r>
        <w:t xml:space="preserve">An agency of this state or a person employed by an agency of this state may not contract with or in any other manner provide assistance to a federal agency or official with respect to the enforcement of a federal statute, order, rule, or regulation purporting to regulate oil and gas operations if the statute, order, rule, or regulation imposes a prohibition, restriction, or other regulation that does not exist under the laws of this state.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attorney general shall defend any agency of this state that the federal government attempts to sue for an action or omission consistent with the requirements of this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This section does not prohibit a state agency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implementing a federal law by executing authority delegated to the state agency by a federal agency;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entering into a memorandum of understanding with a federal agency to implement a federal law, if otherwise authorized by state law.</w:t>
      </w:r>
    </w:p>
    <w:p w:rsidR="003F3435" w:rsidRDefault="0032493E">
      <w:pPr>
        <w:spacing w:line="480" w:lineRule="auto"/>
        <w:jc w:val="both"/>
      </w:pPr>
      <w:r>
        <w:t xml:space="preserve">Added by Acts 2023, 88th Leg., R.S., Ch. 897 (H.B. </w:t>
      </w:r>
      <w:hyperlink w:docLocation="table" r:id="rId15">
        <w:r>
          <w:rPr>
            <w:rStyle w:val="Hyperlink"/>
          </w:rPr>
          <w:t>33</w:t>
        </w:r>
      </w:hyperlink>
      <w:r>
        <w:t xml:space="preserve">), Sec. 1, eff. September 1, 2023.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8R/billtext/html/HB00033F.HTM" TargetMode="External" Id="rId14" /><Relationship Type="http://schemas.openxmlformats.org/officeDocument/2006/relationships/hyperlink" Target="http://capitol.texas.gov/tlodocs/88R/billtext/html/HB00033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