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OCCUPATIONS CODE</w:t>
      </w:r>
    </w:p>
    <w:p w:rsidR="003F3435" w:rsidRDefault="0032493E">
      <w:pPr>
        <w:spacing w:line="480" w:lineRule="auto"/>
        <w:jc w:val="center"/>
      </w:pPr>
      <w:r>
        <w:t xml:space="preserve">TITLE 3. HEALTH PROFESSIONS</w:t>
      </w:r>
    </w:p>
    <w:p w:rsidR="003F3435" w:rsidRDefault="0032493E">
      <w:pPr>
        <w:spacing w:line="480" w:lineRule="auto"/>
        <w:jc w:val="center"/>
      </w:pPr>
      <w:r>
        <w:t xml:space="preserve">SUBTITLE B. PHYSICIANS</w:t>
      </w:r>
    </w:p>
    <w:p w:rsidR="003F3435" w:rsidRDefault="0032493E">
      <w:pPr>
        <w:spacing w:line="480" w:lineRule="auto"/>
        <w:jc w:val="center"/>
      </w:pPr>
      <w:r>
        <w:t xml:space="preserve">CHAPTER 172.  PROVISION OF ELECTIVE INTRAVENOUS THERAPY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172.001.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"Advanced practice registered nurse" has the meaning assigned by Section </w:t>
      </w:r>
      <w:r>
        <w:t xml:space="preserve">301.152</w:t>
      </w:r>
      <w:r>
        <w:t xml:space="preserve">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"Elective intravenous therapy" means a procedure: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to administer fluids, nutrients, medications, or blood directly into a patient's bloodstream through a vein;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that is sought by the patient to alleviate symptoms of temporary discomfort or improve temporary wellness;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that is not administered in: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a physician's office;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(ii)</w:t>
      </w:r>
      <w:r xml:space="preserve">
        <w:t> </w:t>
      </w:r>
      <w:r xml:space="preserve">
        <w:t> </w:t>
      </w:r>
      <w:r>
        <w:t xml:space="preserve">a health facility licensed under Subtitle B, Title 4, Health and Safety Code;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(iii)</w:t>
      </w:r>
      <w:r xml:space="preserve">
        <w:t> </w:t>
      </w:r>
      <w:r xml:space="preserve">
        <w:t> </w:t>
      </w:r>
      <w:r>
        <w:t xml:space="preserve">a mental hospital licensed under Chapter </w:t>
      </w:r>
      <w:r>
        <w:t xml:space="preserve">577</w:t>
      </w:r>
      <w:r>
        <w:t xml:space="preserve">, Health and Safety Code; or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(iv)</w:t>
      </w:r>
      <w:r xml:space="preserve">
        <w:t> </w:t>
      </w:r>
      <w:r xml:space="preserve">
        <w:t> </w:t>
      </w:r>
      <w:r>
        <w:t xml:space="preserve">a hospital maintained or operated by this state.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"Physician assistant" means a person who holds a license issued under Chapter </w:t>
      </w:r>
      <w:r>
        <w:t xml:space="preserve">204</w:t>
      </w:r>
      <w:r>
        <w:t xml:space="preserve">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"Registered nurse" means a person licensed by the Texas Board of Nursing to practice professional nursing.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635 (H.B. </w:t>
      </w:r>
      <w:hyperlink w:docLocation="table" r:id="rId14">
        <w:r>
          <w:rPr>
            <w:rStyle w:val="Hyperlink"/>
          </w:rPr>
          <w:t>3749</w:t>
        </w:r>
      </w:hyperlink>
      <w:r>
        <w:t xml:space="preserve">), Sec. 2,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ELECTIVE INTRAVENOUS THERAPY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172.051.</w:t>
      </w:r>
      <w:r xml:space="preserve">
        <w:t> </w:t>
      </w:r>
      <w:r xml:space="preserve">
        <w:t> </w:t>
      </w:r>
      <w:r>
        <w:t xml:space="preserve">DELEGATION OF PRESCRIBING OR ORDERING ELECTIVE INTRAVENOUS THERAPY.  (a)</w:t>
      </w:r>
      <w:r xml:space="preserve">
        <w:t> </w:t>
      </w:r>
      <w:r xml:space="preserve">
        <w:t> </w:t>
      </w:r>
      <w:r>
        <w:t xml:space="preserve">A physician may delegate the act of prescribing or ordering elective intravenous therapy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physician assistant acting under adequate physician supervision;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an advanced practice registered nurse acting under adequate physician supervision.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physician may delegate the act of administering elective intravenous therapy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physician assistant acting under adequate physician supervision; 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an advanced practice registered nurse acting under adequate physician supervision;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registered nurse acting under adequate physician supervision.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physician's authority to delegate the act of prescribing or ordering elective intravenous therapy is subject to Subchapter </w:t>
      </w:r>
      <w:r>
        <w:t xml:space="preserve">B</w:t>
      </w:r>
      <w:r>
        <w:t xml:space="preserve">, Chapter </w:t>
      </w:r>
      <w:r>
        <w:t xml:space="preserve">157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 prescriptive authority agreement relating to elective intravenous therapy is included in the maximum number of prescriptive authority agreements authorized under Section </w:t>
      </w:r>
      <w:r>
        <w:t xml:space="preserve">157.0512</w:t>
      </w:r>
      <w:r>
        <w:t xml:space="preserve">(c).</w:t>
      </w:r>
      <w:r xml:space="preserve">
        <w:t> </w:t>
      </w:r>
      <w:r xml:space="preserve">
        <w:t> </w:t>
      </w:r>
      <w:r>
        <w:t xml:space="preserve">The exception provided in Section </w:t>
      </w:r>
      <w:r>
        <w:t xml:space="preserve">157.0512</w:t>
      </w:r>
      <w:r>
        <w:t xml:space="preserve">(d) does not apply to a prescriptive authority agreement relating to elective intravenous therapy.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635 (H.B. </w:t>
      </w:r>
      <w:hyperlink w:docLocation="table" r:id="rId15">
        <w:r>
          <w:rPr>
            <w:rStyle w:val="Hyperlink"/>
          </w:rPr>
          <w:t>3749</w:t>
        </w:r>
      </w:hyperlink>
      <w:r>
        <w:t xml:space="preserve">), Sec. 2, eff. September 1,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9R/billtext/html/HB03749F.HTM" TargetMode="External" Id="rId14" /><Relationship Type="http://schemas.openxmlformats.org/officeDocument/2006/relationships/hyperlink" Target="http://capitol.texas.gov/tlodocs/89R/billtext/html/HB03749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