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OCCUPATIONS CODE</w:t>
      </w:r>
    </w:p>
    <w:p w:rsidR="003F3435" w:rsidRDefault="0032493E">
      <w:pPr>
        <w:spacing w:line="480" w:lineRule="auto"/>
        <w:jc w:val="center"/>
      </w:pPr>
      <w:r>
        <w:t xml:space="preserve">TITLE 13. SPORTS, AMUSEMENTS, AND ENTERTAINMENT</w:t>
      </w:r>
    </w:p>
    <w:p w:rsidR="003F3435" w:rsidRDefault="0032493E">
      <w:pPr>
        <w:spacing w:line="480" w:lineRule="auto"/>
        <w:jc w:val="center"/>
      </w:pPr>
      <w:r>
        <w:t xml:space="preserve">SUBTITLE C. ARTS AND MUSIC</w:t>
      </w:r>
    </w:p>
    <w:p w:rsidR="003F3435" w:rsidRDefault="0032493E">
      <w:pPr>
        <w:spacing w:line="480" w:lineRule="auto"/>
        <w:jc w:val="center"/>
      </w:pPr>
      <w:r>
        <w:t xml:space="preserve">CHAPTER 2103. LICENSING AND PERFORMING FEES FOR CERTAIN RECORDINGS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2103.001.</w:t>
      </w:r>
      <w:r xml:space="preserve">
        <w:t> </w:t>
      </w:r>
      <w:r xml:space="preserve">
        <w:t> </w:t>
      </w:r>
      <w:r>
        <w:t xml:space="preserve">DEFINITION.  In this chapter, "playing a recording" includes performing, broadcasting, or televising a recording.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2103.002.</w:t>
      </w:r>
      <w:r xml:space="preserve">
        <w:t> </w:t>
      </w:r>
      <w:r xml:space="preserve">
        <w:t> </w:t>
      </w:r>
      <w:r>
        <w:t xml:space="preserve">RELIANCE ON LABELING INFORMATION.  A person playing a recording requiring the payment of a licensing or performing fee may rely on the information on the label of the recording for paying or accounting for the fees unless notice that complies with Section </w:t>
      </w:r>
      <w:r>
        <w:t xml:space="preserve">2103.005</w:t>
      </w:r>
      <w:r>
        <w:t xml:space="preserve"> is given to the person.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2103.003.</w:t>
      </w:r>
      <w:r xml:space="preserve">
        <w:t> </w:t>
      </w:r>
      <w:r xml:space="preserve">
        <w:t> </w:t>
      </w:r>
      <w:r>
        <w:t xml:space="preserve">ASSIGNMENT OF RIGHTS.  An assignment or transfer of the rights to a licensing or performing fee for a recording is not binding on a person playing the recording unless a notice that complies with Section </w:t>
      </w:r>
      <w:r>
        <w:t xml:space="preserve">2103.005</w:t>
      </w:r>
      <w:r>
        <w:t xml:space="preserve"> is given to the person.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2103.004.</w:t>
      </w:r>
      <w:r xml:space="preserve">
        <w:t> </w:t>
      </w:r>
      <w:r xml:space="preserve">
        <w:t> </w:t>
      </w:r>
      <w:r>
        <w:t xml:space="preserve">DISCHARGE OF OBLIGATION.  A person's payment of a licensing or performing fee under the applicable agreement operates as a discharge of any other licensing or performing fee for the playing of a recording if the payment is made: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in reliance on the label information on the recording;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under the terms of the last notice received that complies with Section </w:t>
      </w:r>
      <w:r>
        <w:t xml:space="preserve">2103.005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2103.005.</w:t>
      </w:r>
      <w:r xml:space="preserve">
        <w:t> </w:t>
      </w:r>
      <w:r xml:space="preserve">
        <w:t> </w:t>
      </w:r>
      <w:r>
        <w:t xml:space="preserve">NOTICE OF ASSIGNMENT OR TRANSFER.  A notice of an assignment or transfer under this chapter must state, in writing: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identity of the recording to which the notice applies;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name and address of the assignee or transferee;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effective date of the assignment or transfer.</w:t>
      </w:r>
    </w:p>
    <w:p w:rsidR="003F3435" w:rsidRDefault="0032493E">
      <w:pPr>
        <w:spacing w:line="480" w:lineRule="auto"/>
        <w:jc w:val="both"/>
      </w:pPr>
      <w:r>
        <w:t xml:space="preserve">Acts 1999, 76th Leg., ch. 388, Sec. 1, eff. Sept. 1, 1999.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