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8153.  BRAZORIA COUNTY MUNICIPAL UTILITY DISTRICT</w:t>
      </w:r>
    </w:p>
    <w:p w:rsidR="003F3435" w:rsidRDefault="0032493E">
      <w:pPr>
        <w:spacing w:line="480" w:lineRule="auto"/>
        <w:jc w:val="center"/>
      </w:pPr>
      <w:r>
        <w:t xml:space="preserve">NO. 44</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Brazoria County Municipal Utility District No. 44.</w:t>
      </w:r>
    </w:p>
    <w:p w:rsidR="003F3435" w:rsidRDefault="0032493E">
      <w:pPr>
        <w:spacing w:line="480" w:lineRule="auto"/>
        <w:jc w:val="both"/>
      </w:pPr>
      <w:r>
        <w:t xml:space="preserve">Added by Acts 2005, 79th Leg., Ch. 460 (S.B. </w:t>
      </w:r>
      <w:hyperlink w:docLocation="table" r:id="rId14">
        <w:r>
          <w:rPr>
            <w:rStyle w:val="Hyperlink"/>
          </w:rPr>
          <w:t>1871</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8153.002.</w:t>
      </w:r>
      <w:r xml:space="preserve">
        <w:t> </w:t>
      </w:r>
      <w:r xml:space="preserve">
        <w:t> </w:t>
      </w:r>
      <w:r>
        <w:t xml:space="preserve">NATURE OF DISTRICT.  The district is a municipal utility district in Brazoria County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2005, 79th Leg., Ch. 460 (S.B. </w:t>
      </w:r>
      <w:hyperlink w:docLocation="table" r:id="rId15">
        <w:r>
          <w:rPr>
            <w:rStyle w:val="Hyperlink"/>
          </w:rPr>
          <w:t>1871</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8153.003.</w:t>
      </w:r>
      <w:r xml:space="preserve">
        <w:t> </w:t>
      </w:r>
      <w:r xml:space="preserve">
        <w:t> </w:t>
      </w:r>
      <w:r>
        <w:t xml:space="preserve">CONFIRMATION ELECTION REQUIRED.  If the creation of the district is not confirmed at a confirmation election held under Section 8153.024 before September 1, 2007:</w:t>
      </w:r>
    </w:p>
    <w:p w:rsidR="003F3435" w:rsidRDefault="0032493E">
      <w:pPr>
        <w:spacing w:line="480" w:lineRule="auto"/>
        <w:ind w:firstLine="1440"/>
        <w:jc w:val="both"/>
      </w:pPr>
      <w:r>
        <w:t xml:space="preserve">(1)</w:t>
      </w:r>
      <w:r xml:space="preserve">
        <w:t> </w:t>
      </w:r>
      <w:r xml:space="preserve">
        <w:t> </w:t>
      </w:r>
      <w:r>
        <w:t xml:space="preserve">the district is dissolved September 1, 2007, except that:</w:t>
      </w:r>
    </w:p>
    <w:p w:rsidR="003F3435" w:rsidRDefault="0032493E">
      <w:pPr>
        <w:spacing w:line="480" w:lineRule="auto"/>
        <w:ind w:firstLine="2160"/>
        <w:jc w:val="both"/>
      </w:pPr>
      <w:r>
        <w:t xml:space="preserve">(A)</w:t>
      </w:r>
      <w:r xml:space="preserve">
        <w:t> </w:t>
      </w:r>
      <w:r xml:space="preserve">
        <w:t> </w:t>
      </w:r>
      <w:r>
        <w:t xml:space="preserve">any debts incurred shall be paid;</w:t>
      </w:r>
    </w:p>
    <w:p w:rsidR="003F3435" w:rsidRDefault="0032493E">
      <w:pPr>
        <w:spacing w:line="480" w:lineRule="auto"/>
        <w:ind w:firstLine="2160"/>
        <w:jc w:val="both"/>
      </w:pPr>
      <w:r>
        <w:t xml:space="preserve">(B)</w:t>
      </w:r>
      <w:r xml:space="preserve">
        <w:t> </w:t>
      </w:r>
      <w:r xml:space="preserve">
        <w:t> </w:t>
      </w:r>
      <w:r>
        <w:t xml:space="preserve">any assets that remain after the payment of debts shall be transferred to Brazoria County; and</w:t>
      </w:r>
    </w:p>
    <w:p w:rsidR="003F3435" w:rsidRDefault="0032493E">
      <w:pPr>
        <w:spacing w:line="480" w:lineRule="auto"/>
        <w:ind w:firstLine="2160"/>
        <w:jc w:val="both"/>
      </w:pPr>
      <w:r>
        <w:t xml:space="preserve">(C)</w:t>
      </w:r>
      <w:r xml:space="preserve">
        <w:t> </w:t>
      </w:r>
      <w:r xml:space="preserve">
        <w:t> </w:t>
      </w:r>
      <w:r>
        <w:t xml:space="preserve">the organization of the district shall be maintained until all debts are paid and remaining assets are transferred; and</w:t>
      </w:r>
    </w:p>
    <w:p w:rsidR="003F3435" w:rsidRDefault="0032493E">
      <w:pPr>
        <w:spacing w:line="480" w:lineRule="auto"/>
        <w:ind w:firstLine="1440"/>
        <w:jc w:val="both"/>
      </w:pPr>
      <w:r>
        <w:t xml:space="preserve">(2)</w:t>
      </w:r>
      <w:r xml:space="preserve">
        <w:t> </w:t>
      </w:r>
      <w:r xml:space="preserve">
        <w:t> </w:t>
      </w:r>
      <w:r>
        <w:t xml:space="preserve">this chapter expires September 1, 2010.</w:t>
      </w:r>
    </w:p>
    <w:p w:rsidR="003F3435" w:rsidRDefault="0032493E">
      <w:pPr>
        <w:spacing w:line="480" w:lineRule="auto"/>
        <w:jc w:val="both"/>
      </w:pPr>
      <w:r>
        <w:t xml:space="preserve">Added by Acts 2005, 79th Leg., Ch. 460 (S.B. </w:t>
      </w:r>
      <w:hyperlink w:docLocation="table" r:id="rId16">
        <w:r>
          <w:rPr>
            <w:rStyle w:val="Hyperlink"/>
          </w:rPr>
          <w:t>1871</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8153.004.</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organization, existence, or validity of the district;</w:t>
      </w:r>
    </w:p>
    <w:p w:rsidR="003F3435" w:rsidRDefault="0032493E">
      <w:pPr>
        <w:spacing w:line="480" w:lineRule="auto"/>
        <w:ind w:firstLine="1440"/>
        <w:jc w:val="both"/>
      </w:pPr>
      <w:r>
        <w:t xml:space="preserve">(2)</w:t>
      </w:r>
      <w:r xml:space="preserve">
        <w:t> </w:t>
      </w:r>
      <w:r xml:space="preserve">
        <w:t> </w:t>
      </w:r>
      <w:r>
        <w:t xml:space="preserve">the right of the district to impose taxes; or</w:t>
      </w:r>
    </w:p>
    <w:p w:rsidR="003F3435" w:rsidRDefault="0032493E">
      <w:pPr>
        <w:spacing w:line="480" w:lineRule="auto"/>
        <w:ind w:firstLine="1440"/>
        <w:jc w:val="both"/>
      </w:pPr>
      <w:r>
        <w:t xml:space="preserve">(3)</w:t>
      </w:r>
      <w:r xml:space="preserve">
        <w:t> </w:t>
      </w:r>
      <w:r xml:space="preserve">
        <w:t> </w:t>
      </w:r>
      <w:r>
        <w:t xml:space="preserve">the legality or operation of the board.</w:t>
      </w:r>
    </w:p>
    <w:p w:rsidR="003F3435" w:rsidRDefault="0032493E">
      <w:pPr>
        <w:spacing w:line="480" w:lineRule="auto"/>
        <w:jc w:val="both"/>
      </w:pPr>
      <w:r>
        <w:t xml:space="preserve">Added by Acts 2005, 79th Leg., Ch. 460 (S.B. </w:t>
      </w:r>
      <w:hyperlink w:docLocation="table" r:id="rId17">
        <w:r>
          <w:rPr>
            <w:rStyle w:val="Hyperlink"/>
          </w:rPr>
          <w:t>1871</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8153.051.</w:t>
      </w:r>
      <w:r xml:space="preserve">
        <w:t> </w:t>
      </w:r>
      <w:r xml:space="preserve">
        <w:t> </w:t>
      </w:r>
      <w:r>
        <w:t xml:space="preserve">DIRECTORS; TERMS.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2005, 79th Leg., Ch. 460 (S.B. </w:t>
      </w:r>
      <w:hyperlink w:docLocation="table" r:id="rId18">
        <w:r>
          <w:rPr>
            <w:rStyle w:val="Hyperlink"/>
          </w:rPr>
          <w:t>1871</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8153.052.</w:t>
      </w:r>
      <w:r xml:space="preserve">
        <w:t> </w:t>
      </w:r>
      <w:r xml:space="preserve">
        <w:t> </w:t>
      </w:r>
      <w:r>
        <w:t xml:space="preserve">ELECTION OF DIRECTORS.  On the uniform election date in May of each even-numbered year, the appropriate number of directors shall be elected.</w:t>
      </w:r>
    </w:p>
    <w:p w:rsidR="003F3435" w:rsidRDefault="0032493E">
      <w:pPr>
        <w:spacing w:line="480" w:lineRule="auto"/>
        <w:jc w:val="both"/>
      </w:pPr>
      <w:r>
        <w:t xml:space="preserve">Added by Acts 2005, 79th Leg., Ch. 460 (S.B. </w:t>
      </w:r>
      <w:hyperlink w:docLocation="table" r:id="rId19">
        <w:r>
          <w:rPr>
            <w:rStyle w:val="Hyperlink"/>
          </w:rPr>
          <w:t>1871</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8153.101.</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2005, 79th Leg., Ch. 460 (S.B. </w:t>
      </w:r>
      <w:hyperlink w:docLocation="table" r:id="rId20">
        <w:r>
          <w:rPr>
            <w:rStyle w:val="Hyperlink"/>
          </w:rPr>
          <w:t>1871</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8153.102.</w:t>
      </w:r>
      <w:r xml:space="preserve">
        <w:t> </w:t>
      </w:r>
      <w:r xml:space="preserve">
        <w:t> </w:t>
      </w:r>
      <w:r>
        <w:t xml:space="preserve">ROAD PROJECTS.  (a)  To the extent authorized under Section </w:t>
      </w:r>
      <w:r>
        <w:t xml:space="preserve">52</w:t>
      </w:r>
      <w:r>
        <w:t xml:space="preserve">, Article III, Texas Constitution, the district may construct, acquire, improve, maintain, or operate macadamized, graveled, or paved roads or turnpikes, or improvements in aid of those roads or turnpikes, inside the district.</w:t>
      </w:r>
    </w:p>
    <w:p w:rsidR="003F3435" w:rsidRDefault="0032493E">
      <w:pPr>
        <w:spacing w:line="480" w:lineRule="auto"/>
        <w:ind w:firstLine="720"/>
        <w:jc w:val="both"/>
      </w:pPr>
      <w:r>
        <w:t xml:space="preserve">(b)</w:t>
      </w:r>
      <w:r xml:space="preserve">
        <w:t> </w:t>
      </w:r>
      <w:r xml:space="preserve">
        <w:t> </w:t>
      </w:r>
      <w:r>
        <w:t xml:space="preserve">A road project must meet or exceed all applicable construction standards, zoning and subdivision requirements, and regulatory ordinances of each municipality in whose corporate limits or extraterritorial jurisdiction the district is located.</w:t>
      </w:r>
      <w:r xml:space="preserve">
        <w:t> </w:t>
      </w:r>
      <w:r xml:space="preserve">
        <w:t> </w:t>
      </w:r>
      <w:r>
        <w:t xml:space="preserve">If the district is located outside the extraterritorial jurisdiction of a municipality, a road project must meet or exceed all applicable construction standards, zoning and subdivision requirements, and regulatory ordinances of each county in which the district is located.</w:t>
      </w:r>
    </w:p>
    <w:p w:rsidR="003F3435" w:rsidRDefault="0032493E">
      <w:pPr>
        <w:spacing w:line="480" w:lineRule="auto"/>
        <w:ind w:firstLine="720"/>
        <w:jc w:val="both"/>
      </w:pPr>
      <w:r>
        <w:t xml:space="preserve">(c)</w:t>
      </w:r>
      <w:r xml:space="preserve">
        <w:t> </w:t>
      </w:r>
      <w:r xml:space="preserve">
        <w:t> </w:t>
      </w:r>
      <w:r>
        <w:t xml:space="preserve">The district may not undertake a road project unless each municipality in whose corporate limits or extraterritorial jurisdiction the district is located consents by ordinance or resolution.</w:t>
      </w:r>
      <w:r xml:space="preserve">
        <w:t> </w:t>
      </w:r>
      <w:r xml:space="preserve">
        <w:t> </w:t>
      </w:r>
      <w:r>
        <w:t xml:space="preserve">If the district is located outside the extraterritorial jurisdiction of a municipality, the district may not undertake a road project unless each county in which the district is located consents by ordinance or resolution.</w:t>
      </w:r>
    </w:p>
    <w:p w:rsidR="003F3435" w:rsidRDefault="0032493E">
      <w:pPr>
        <w:spacing w:line="480" w:lineRule="auto"/>
        <w:jc w:val="both"/>
      </w:pPr>
      <w:r>
        <w:t xml:space="preserve">Added by Acts 2005, 79th Leg., Ch. 460 (S.B. </w:t>
      </w:r>
      <w:hyperlink w:docLocation="table" r:id="rId21">
        <w:r>
          <w:rPr>
            <w:rStyle w:val="Hyperlink"/>
          </w:rPr>
          <w:t>1871</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8153.103.</w:t>
      </w:r>
      <w:r xml:space="preserve">
        <w:t> </w:t>
      </w:r>
      <w:r xml:space="preserve">
        <w:t> </w:t>
      </w:r>
      <w:r>
        <w:t xml:space="preserve">COMPLIANCE WITH MUNICIPAL ORDINANCES OR RESOLUTIONS.  Subject to the limitations of Section </w:t>
      </w:r>
      <w:r>
        <w:t xml:space="preserve">54.016</w:t>
      </w:r>
      <w:r>
        <w:t xml:space="preserve">, Water Code, the district shall comply with all applicable requirements of any ordinance or resolution adopted by the city council of the City of Bonney.</w:t>
      </w:r>
    </w:p>
    <w:p w:rsidR="003F3435" w:rsidRDefault="0032493E">
      <w:pPr>
        <w:spacing w:line="480" w:lineRule="auto"/>
        <w:jc w:val="both"/>
      </w:pPr>
      <w:r>
        <w:t xml:space="preserve">Added by Acts 2005, 79th Leg., Ch. 460 (S.B. </w:t>
      </w:r>
      <w:hyperlink w:docLocation="table" r:id="rId22">
        <w:r>
          <w:rPr>
            <w:rStyle w:val="Hyperlink"/>
          </w:rPr>
          <w:t>1871</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8153.104.</w:t>
      </w:r>
      <w:r xml:space="preserve">
        <w:t> </w:t>
      </w:r>
      <w:r xml:space="preserve">
        <w:t> </w:t>
      </w:r>
      <w:r>
        <w:t xml:space="preserve">LIMITATION ON USE OF EMINENT DOMAIN.  The district may exercise the power of eminent domain outside the district only to acquire an easement necessary for a pipeline that serves the district.</w:t>
      </w:r>
    </w:p>
    <w:p w:rsidR="003F3435" w:rsidRDefault="0032493E">
      <w:pPr>
        <w:spacing w:line="480" w:lineRule="auto"/>
        <w:jc w:val="both"/>
      </w:pPr>
      <w:r>
        <w:t xml:space="preserve">Added by Acts 2005, 79th Leg., Ch. 460 (S.B. </w:t>
      </w:r>
      <w:hyperlink w:docLocation="table" r:id="rId23">
        <w:r>
          <w:rPr>
            <w:rStyle w:val="Hyperlink"/>
          </w:rPr>
          <w:t>1871</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8153.151.</w:t>
      </w:r>
      <w:r xml:space="preserve">
        <w:t> </w:t>
      </w:r>
      <w:r xml:space="preserve">
        <w:t> </w:t>
      </w:r>
      <w:r>
        <w:t xml:space="preserve">TAX TO REPAY BONDS.  The district may impose a tax to pay the principal of or interest on bonds issued under Section </w:t>
      </w:r>
      <w:r>
        <w:t xml:space="preserve">8153.201</w:t>
      </w:r>
      <w:r>
        <w:t xml:space="preserve">.</w:t>
      </w:r>
    </w:p>
    <w:p w:rsidR="003F3435" w:rsidRDefault="0032493E">
      <w:pPr>
        <w:spacing w:line="480" w:lineRule="auto"/>
        <w:jc w:val="both"/>
      </w:pPr>
      <w:r>
        <w:t xml:space="preserve">Added by Acts 2005, 79th Leg., Ch. 460 (S.B. </w:t>
      </w:r>
      <w:hyperlink w:docLocation="table" r:id="rId24">
        <w:r>
          <w:rPr>
            <w:rStyle w:val="Hyperlink"/>
          </w:rPr>
          <w:t>1871</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8153.201.</w:t>
      </w:r>
      <w:r xml:space="preserve">
        <w:t> </w:t>
      </w:r>
      <w:r xml:space="preserve">
        <w:t> </w:t>
      </w:r>
      <w:r>
        <w:t xml:space="preserve">AUTHORITY TO ISSUE BONDS AND OTHER OBLIGATIONS.  (a)  The district may issue bonds or other obligations as provided by Chapters </w:t>
      </w:r>
      <w:r>
        <w:t xml:space="preserve">49</w:t>
      </w:r>
      <w:r>
        <w:t xml:space="preserve"> and </w:t>
      </w:r>
      <w:r>
        <w:t xml:space="preserve">54</w:t>
      </w:r>
      <w:r>
        <w:t xml:space="preserve">, Water Code, to finance the construction, maintenance, or operation of projects under Sections </w:t>
      </w:r>
      <w:r>
        <w:t xml:space="preserve">8153.101</w:t>
      </w:r>
      <w:r>
        <w:t xml:space="preserve"> and </w:t>
      </w:r>
      <w:r>
        <w:t xml:space="preserve">8153.102</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to finance projects authorized by Section </w:t>
      </w:r>
      <w:r>
        <w:t xml:space="preserve">8153.102</w:t>
      </w:r>
      <w:r>
        <w:t xml:space="preserve"> unless the issuance is approved by a vote of a two-thirds majority of the voters of the district voting at an election called for that purpose.</w:t>
      </w:r>
    </w:p>
    <w:p w:rsidR="003F3435" w:rsidRDefault="0032493E">
      <w:pPr>
        <w:spacing w:line="480" w:lineRule="auto"/>
        <w:ind w:firstLine="720"/>
        <w:jc w:val="both"/>
      </w:pPr>
      <w:r>
        <w:t xml:space="preserve">(c)</w:t>
      </w:r>
      <w:r xml:space="preserve">
        <w:t> </w:t>
      </w:r>
      <w:r xml:space="preserve">
        <w:t> </w:t>
      </w:r>
      <w:r>
        <w:t xml:space="preserve">Bonds or other obligations issued or incurred to finance projects authorized by Section </w:t>
      </w:r>
      <w:r>
        <w:t xml:space="preserve">8153.102</w:t>
      </w:r>
      <w:r>
        <w:t xml:space="preserve"> may not exceed one-fourth of the assessed value of the real property in the district.</w:t>
      </w:r>
    </w:p>
    <w:p w:rsidR="003F3435" w:rsidRDefault="0032493E">
      <w:pPr>
        <w:spacing w:line="480" w:lineRule="auto"/>
        <w:ind w:firstLine="720"/>
        <w:jc w:val="both"/>
      </w:pPr>
      <w:r>
        <w:t xml:space="preserve">(d)</w:t>
      </w:r>
      <w:r xml:space="preserve">
        <w:t> </w:t>
      </w:r>
      <w:r xml:space="preserve">
        <w:t> </w:t>
      </w:r>
      <w:r>
        <w:t xml:space="preserve">Sections </w:t>
      </w:r>
      <w:r>
        <w:t xml:space="preserve">49.181</w:t>
      </w:r>
      <w:r>
        <w:t xml:space="preserve"> and </w:t>
      </w:r>
      <w:r>
        <w:t xml:space="preserve">49.182</w:t>
      </w:r>
      <w:r>
        <w:t xml:space="preserve">, Water Code, do not apply to a project undertaken by the district under Section </w:t>
      </w:r>
      <w:r>
        <w:t xml:space="preserve">8153.102</w:t>
      </w:r>
      <w:r>
        <w:t xml:space="preserve"> or to bonds issued by the district to finance the project.</w:t>
      </w:r>
    </w:p>
    <w:p w:rsidR="003F3435" w:rsidRDefault="0032493E">
      <w:pPr>
        <w:spacing w:line="480" w:lineRule="auto"/>
        <w:jc w:val="both"/>
      </w:pPr>
      <w:r>
        <w:t xml:space="preserve">Added by Acts 2005, 79th Leg., Ch. 460 (S.B. </w:t>
      </w:r>
      <w:hyperlink w:docLocation="table" r:id="rId25">
        <w:r>
          <w:rPr>
            <w:rStyle w:val="Hyperlink"/>
          </w:rPr>
          <w:t>1871</w:t>
        </w:r>
      </w:hyperlink>
      <w:r>
        <w:t xml:space="preserve">), Sec. 1, eff. September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1871F.HTM" TargetMode="External" Id="rId14" /><Relationship Type="http://schemas.openxmlformats.org/officeDocument/2006/relationships/hyperlink" Target="http://capitol.texas.gov/tlodocs/79R/billtext/html/SB01871F.HTM" TargetMode="External" Id="rId15" /><Relationship Type="http://schemas.openxmlformats.org/officeDocument/2006/relationships/hyperlink" Target="http://capitol.texas.gov/tlodocs/79R/billtext/html/SB01871F.HTM" TargetMode="External" Id="rId16" /><Relationship Type="http://schemas.openxmlformats.org/officeDocument/2006/relationships/hyperlink" Target="http://capitol.texas.gov/tlodocs/79R/billtext/html/SB01871F.HTM" TargetMode="External" Id="rId17" /><Relationship Type="http://schemas.openxmlformats.org/officeDocument/2006/relationships/hyperlink" Target="http://capitol.texas.gov/tlodocs/79R/billtext/html/SB01871F.HTM" TargetMode="External" Id="rId18" /><Relationship Type="http://schemas.openxmlformats.org/officeDocument/2006/relationships/hyperlink" Target="http://capitol.texas.gov/tlodocs/79R/billtext/html/SB01871F.HTM" TargetMode="External" Id="rId19" /><Relationship Type="http://schemas.openxmlformats.org/officeDocument/2006/relationships/hyperlink" Target="http://capitol.texas.gov/tlodocs/79R/billtext/html/SB01871F.HTM" TargetMode="External" Id="rId20" /><Relationship Type="http://schemas.openxmlformats.org/officeDocument/2006/relationships/hyperlink" Target="http://capitol.texas.gov/tlodocs/79R/billtext/html/SB01871F.HTM" TargetMode="External" Id="rId21" /><Relationship Type="http://schemas.openxmlformats.org/officeDocument/2006/relationships/hyperlink" Target="http://capitol.texas.gov/tlodocs/79R/billtext/html/SB01871F.HTM" TargetMode="External" Id="rId22" /><Relationship Type="http://schemas.openxmlformats.org/officeDocument/2006/relationships/hyperlink" Target="http://capitol.texas.gov/tlodocs/79R/billtext/html/SB01871F.HTM" TargetMode="External" Id="rId23" /><Relationship Type="http://schemas.openxmlformats.org/officeDocument/2006/relationships/hyperlink" Target="http://capitol.texas.gov/tlodocs/79R/billtext/html/SB01871F.HTM" TargetMode="External" Id="rId24" /><Relationship Type="http://schemas.openxmlformats.org/officeDocument/2006/relationships/hyperlink" Target="http://capitol.texas.gov/tlodocs/79R/billtext/html/SB01871F.HTM" TargetMode="External" Id="rId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