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3. HEALTH</w:t>
      </w:r>
    </w:p>
    <w:p w:rsidR="003F3435" w:rsidRDefault="0032493E">
      <w:pPr>
        <w:spacing w:line="480" w:lineRule="auto"/>
        <w:jc w:val="center"/>
      </w:pPr>
      <w:r>
        <w:t xml:space="preserve">SUBTITLE A. HOSPITAL DISTRICTS</w:t>
      </w:r>
    </w:p>
    <w:p w:rsidR="003F3435" w:rsidRDefault="0032493E">
      <w:pPr>
        <w:spacing w:line="480" w:lineRule="auto"/>
        <w:jc w:val="center"/>
      </w:pPr>
      <w:r>
        <w:t xml:space="preserve">CHAPTER 1123.  SOMERVELL COUNTY HOSPITAL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Somervell County Hospital District.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573 (H.B. </w:t>
      </w:r>
      <w:hyperlink w:docLocation="table" r:id="rId14">
        <w:r>
          <w:rPr>
            <w:rStyle w:val="Hyperlink"/>
          </w:rPr>
          <w:t>2014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DISTRICT ADMINISTRATION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1123.051.</w:t>
      </w:r>
      <w:r xml:space="preserve">
        <w:t> </w:t>
      </w:r>
      <w:r xml:space="preserve">
        <w:t> </w:t>
      </w:r>
      <w:r>
        <w:t xml:space="preserve">BOARD OF DIRECTORS.</w:t>
      </w:r>
      <w:r xml:space="preserve">
        <w:t> </w:t>
      </w:r>
      <w:r xml:space="preserve">
        <w:t> </w:t>
      </w:r>
      <w:r>
        <w:t xml:space="preserve">The board consists of seven elected directors.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573 (H.B. </w:t>
      </w:r>
      <w:hyperlink w:docLocation="table" r:id="rId15">
        <w:r>
          <w:rPr>
            <w:rStyle w:val="Hyperlink"/>
          </w:rPr>
          <w:t>2014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1123.052.</w:t>
      </w:r>
      <w:r xml:space="preserve">
        <w:t> </w:t>
      </w:r>
      <w:r xml:space="preserve">
        <w:t> </w:t>
      </w:r>
      <w:r>
        <w:t xml:space="preserve">TERMS; ELECTION.  (a)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election shall be held on the uniform election date in May of appropriate years to elect the appropriate number of directors.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573 (H.B. </w:t>
      </w:r>
      <w:hyperlink w:docLocation="table" r:id="rId16">
        <w:r>
          <w:rPr>
            <w:rStyle w:val="Hyperlink"/>
          </w:rPr>
          <w:t>2014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2014F.HTM" TargetMode="External" Id="rId14" /><Relationship Type="http://schemas.openxmlformats.org/officeDocument/2006/relationships/hyperlink" Target="http://capitol.texas.gov/tlodocs/89R/billtext/html/HB02014F.HTM" TargetMode="External" Id="rId15" /><Relationship Type="http://schemas.openxmlformats.org/officeDocument/2006/relationships/hyperlink" Target="http://capitol.texas.gov/tlodocs/89R/billtext/html/HB02014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