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3805.  HARRIS COUNTY IMPROVEMENT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Improvement District No. 3.</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18.003(b),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3805.002.</w:t>
      </w:r>
      <w:r xml:space="preserve">
        <w:t> </w:t>
      </w:r>
      <w:r xml:space="preserve">
        <w:t> </w:t>
      </w:r>
      <w:r>
        <w:t xml:space="preserve">HARRIS COUNTY IMPROVEMENT DISTRICT NO. 3.  A special district known as the "Harris County Improvement District No. 3" is a governmental agency and political subdivision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5">
        <w:r>
          <w:rPr>
            <w:rStyle w:val="Hyperlink"/>
          </w:rPr>
          <w:t>2018</w:t>
        </w:r>
      </w:hyperlink>
      <w:r>
        <w:t xml:space="preserve">), Sec. 18.003(c),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traversed by Kirby Drive in the city of Houston.</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September 1, 1997, to the area in the district or to release the county or the city from the obligations of each entity to provide services to that area.  The district is created to supplement and not to supplant the county or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Each improvement project or service authorized by this chapter is essential to carry out a public purpose.</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Kirby Drive vicinity of the city of Houston to preserve, maintain, and enhance the economic health and vitality of the area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public art and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1440"/>
        <w:jc w:val="both"/>
      </w:pPr>
      <w:r>
        <w:t xml:space="preserve">(4)</w:t>
      </w:r>
      <w:r xml:space="preserve">
        <w:t> </w:t>
      </w:r>
      <w:r xml:space="preserve">
        <w:t> </w:t>
      </w:r>
      <w:r>
        <w:t xml:space="preserve">promote and benefit commercial development and commercial areas in the Kirby Drive vicinity of the city of Houston;  and</w:t>
      </w:r>
    </w:p>
    <w:p w:rsidR="003F3435" w:rsidRDefault="0032493E">
      <w:pPr>
        <w:spacing w:line="480" w:lineRule="auto"/>
        <w:ind w:firstLine="1440"/>
        <w:jc w:val="both"/>
      </w:pPr>
      <w:r>
        <w:t xml:space="preserve">(5)</w:t>
      </w:r>
      <w:r xml:space="preserve">
        <w:t> </w:t>
      </w:r>
      <w:r xml:space="preserve">
        <w:t> </w:t>
      </w:r>
      <w:r>
        <w:t xml:space="preserve">promote and develop public transportation and pedestrian facilities and systems using new and alternative means that are attractive, safe, and convenient, including securing expanded and improved transportation and pedestrian facilities and systems, to:</w:t>
      </w:r>
    </w:p>
    <w:p w:rsidR="003F3435" w:rsidRDefault="0032493E">
      <w:pPr>
        <w:spacing w:line="480" w:lineRule="auto"/>
        <w:ind w:firstLine="2160"/>
        <w:jc w:val="both"/>
      </w:pPr>
      <w:r>
        <w:t xml:space="preserve">(A)</w:t>
      </w:r>
      <w:r xml:space="preserve">
        <w:t> </w:t>
      </w:r>
      <w:r xml:space="preserve">
        <w:t> </w:t>
      </w:r>
      <w:r>
        <w:t xml:space="preserve">address the problem of traffic congestion in the district, the need to control traffic and improve pedestrian safety, and the limited availability of money;  and</w:t>
      </w:r>
    </w:p>
    <w:p w:rsidR="003F3435" w:rsidRDefault="0032493E">
      <w:pPr>
        <w:spacing w:line="480" w:lineRule="auto"/>
        <w:ind w:firstLine="2160"/>
        <w:jc w:val="both"/>
      </w:pPr>
      <w:r>
        <w:t xml:space="preserve">(B)</w:t>
      </w:r>
      <w:r xml:space="preserve">
        <w:t> </w:t>
      </w:r>
      <w:r xml:space="preserve">
        <w:t> </w:t>
      </w:r>
      <w:r>
        <w:t xml:space="preserve">benefit the land and other property in the district and the residents, employers, employees, visitors, and consumers in the district and the public.</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3805.005.</w:t>
      </w:r>
      <w:r xml:space="preserve">
        <w:t> </w:t>
      </w:r>
      <w:r xml:space="preserve">
        <w:t> </w:t>
      </w:r>
      <w:r>
        <w:t xml:space="preserve">DISTRICT TERRITORY.  (a)  The district is composed of the territory described by Section 1, Chapter 1202, Acts of the 77th Legislature, Regular Session, 2001, amending former Section 376.154,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3805.105</w:t>
      </w:r>
      <w:r>
        <w:t xml:space="preserve"> or its predecessor statutes, former Section 376.124(b), Local Government Code, as added by Chapter 275, Acts of the 75th Legislature, Regular Session, 1997, and former Section 376.154(b), Local Government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1, Chapter 1202, Acts of the 77th Legislature, Regular Session, 2001, amending former Section 376.154, Local Government Code, form a closure.  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ind w:firstLine="720"/>
        <w:jc w:val="both"/>
      </w:pPr>
      <w:r>
        <w:t xml:space="preserve">(c)</w:t>
      </w:r>
      <w:r xml:space="preserve">
        <w:t> </w:t>
      </w:r>
      <w:r xml:space="preserve">
        <w:t> </w:t>
      </w:r>
      <w:r>
        <w:t xml:space="preserve">A description of the district's boundaries shall be filed with the Texas Commission on Environmental Quality.  The commission by order may correct a mistake in the description of the district's boundaries.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3805.006.</w:t>
      </w:r>
      <w:r xml:space="preserve">
        <w:t> </w:t>
      </w:r>
      <w:r xml:space="preserve">
        <w:t> </w:t>
      </w:r>
      <w:r>
        <w:t xml:space="preserve">TORT LIABILITY.  The district is a governmental unit under Chapter </w:t>
      </w:r>
      <w:r>
        <w:t xml:space="preserve">101</w:t>
      </w:r>
      <w:r>
        <w:t xml:space="preserve">, Civil Practice and Remedies Code, and the operations of the district are essential government functions and are not proprietary functions for any purpose, including the application of Chapter </w:t>
      </w:r>
      <w:r>
        <w:t xml:space="preserve">101</w:t>
      </w:r>
      <w:r>
        <w:t xml:space="preserve">, Civil Practice and Remedies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3805.007.</w:t>
      </w:r>
      <w:r xml:space="preserve">
        <w:t> </w:t>
      </w:r>
      <w:r xml:space="preserve">
        <w:t> </w:t>
      </w:r>
      <w:r>
        <w:t xml:space="preserve">ELIGIBILITY FOR REINVESTMENT ZONES.  All or any part of the area of the district is eligible to be included in a tax increment reinvestment zone created by the City of Houston under Chapter </w:t>
      </w:r>
      <w:r>
        <w:t xml:space="preserve">311</w:t>
      </w:r>
      <w:r>
        <w:t xml:space="preserve">, Tax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3805.009.</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3805.051.</w:t>
      </w:r>
      <w:r xml:space="preserve">
        <w:t> </w:t>
      </w:r>
      <w:r xml:space="preserve">
        <w:t> </w:t>
      </w:r>
      <w:r>
        <w:t xml:space="preserve">BOARD OF DIRECTORS;  TERMS.  (a)  The district is governed by a board of five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but only if a majority of the board finds that it is in the best interest of the district to do so.  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nine;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five.</w:t>
      </w:r>
    </w:p>
    <w:p w:rsidR="003F3435" w:rsidRDefault="0032493E">
      <w:pPr>
        <w:spacing w:line="480" w:lineRule="auto"/>
        <w:ind w:firstLine="720"/>
        <w:jc w:val="both"/>
      </w:pPr>
      <w:r>
        <w:t xml:space="preserve">(c)</w:t>
      </w:r>
      <w:r xml:space="preserve">
        <w:t> </w:t>
      </w:r>
      <w:r xml:space="preserve">
        <w:t> </w:t>
      </w:r>
      <w:r>
        <w:t xml:space="preserve">Sections </w:t>
      </w:r>
      <w:r>
        <w:t xml:space="preserve">49.053</w:t>
      </w:r>
      <w:r>
        <w:t xml:space="preserve">, </w:t>
      </w:r>
      <w:r>
        <w:t xml:space="preserve">49.054</w:t>
      </w:r>
      <w:r>
        <w:t xml:space="preserve">, </w:t>
      </w:r>
      <w:r>
        <w:t xml:space="preserve">49.056</w:t>
      </w:r>
      <w:r>
        <w:t xml:space="preserve">, </w:t>
      </w:r>
      <w:r>
        <w:t xml:space="preserve">49.057</w:t>
      </w:r>
      <w:r>
        <w:t xml:space="preserve">, </w:t>
      </w:r>
      <w:r>
        <w:t xml:space="preserve">49.058</w:t>
      </w:r>
      <w:r>
        <w:t xml:space="preserve">, and </w:t>
      </w:r>
      <w:r>
        <w:t xml:space="preserve">49.060</w:t>
      </w:r>
      <w:r>
        <w:t xml:space="preserve">, Water Code, apply to the board.</w:t>
      </w:r>
    </w:p>
    <w:p w:rsidR="003F3435" w:rsidRDefault="0032493E">
      <w:pPr>
        <w:spacing w:line="480" w:lineRule="auto"/>
        <w:ind w:firstLine="720"/>
        <w:jc w:val="both"/>
      </w:pPr>
      <w:r>
        <w:t xml:space="preserve">(d)</w:t>
      </w:r>
      <w:r xml:space="preserve">
        <w:t> </w:t>
      </w:r>
      <w:r xml:space="preserve">
        <w:t> </w:t>
      </w:r>
      <w:r>
        <w:t xml:space="preserve">Subchapter </w:t>
      </w:r>
      <w:r>
        <w:t xml:space="preserve">D</w:t>
      </w:r>
      <w:r>
        <w:t xml:space="preserve">, Chapter </w:t>
      </w:r>
      <w:r>
        <w:t xml:space="preserve">375</w:t>
      </w:r>
      <w:r>
        <w:t xml:space="preserve">, Local Government Code, applies to the board to the extent that subchapter does not conflict with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3805.052.</w:t>
      </w:r>
      <w:r xml:space="preserve">
        <w:t> </w:t>
      </w:r>
      <w:r xml:space="preserve">
        <w:t> </w:t>
      </w:r>
      <w:r>
        <w:t xml:space="preserve">APPOINTMENT OF DIRECTORS ON INCREASE IN BOARD SIZE.  If the board increases the number of directors under Section </w:t>
      </w:r>
      <w:r>
        <w:t xml:space="preserve">3805.051</w:t>
      </w:r>
      <w:r>
        <w:t xml:space="preserve">, the board shall appoint qualified persons to fill the new director positions and shall provide for staggering the terms of the directors serving in the new positions.  On expiration of the term of a director appointed under this section, a succeeding director shall be appointed and qualified as provided by Subchapter </w:t>
      </w:r>
      <w:r>
        <w:t xml:space="preserve">D</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rights, powers, privileges, authority, and functions of a district created under Chapter </w:t>
      </w:r>
      <w:r>
        <w:t xml:space="preserve">375</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the powers, duties, and contracting authority specified by Subchapters </w:t>
      </w:r>
      <w:r>
        <w:t xml:space="preserve">H</w:t>
      </w:r>
      <w:r>
        <w:t xml:space="preserve"> and I, Chapter </w:t>
      </w:r>
      <w:r>
        <w:t xml:space="preserve">49</w:t>
      </w:r>
      <w:r>
        <w:t xml:space="preserve">, Water Code;</w:t>
      </w:r>
    </w:p>
    <w:p w:rsidR="003F3435" w:rsidRDefault="0032493E">
      <w:pPr>
        <w:spacing w:line="480" w:lineRule="auto"/>
        <w:ind w:firstLine="1440"/>
        <w:jc w:val="both"/>
      </w:pPr>
      <w:r>
        <w:t xml:space="preserve">(4)</w:t>
      </w:r>
      <w:r xml:space="preserve">
        <w:t> </w:t>
      </w:r>
      <w:r xml:space="preserve">
        <w:t> </w:t>
      </w:r>
      <w:r>
        <w:t xml:space="preserve">the powers given to a corporation under Chapter </w:t>
      </w:r>
      <w:r>
        <w:t xml:space="preserve">505</w:t>
      </w:r>
      <w:r>
        <w:t xml:space="preserve">, Local Government Code, including the power to own, operate, acquire, construct, lease, improve, and maintain the projects described by that chapter; and</w:t>
      </w:r>
    </w:p>
    <w:p w:rsidR="003F3435" w:rsidRDefault="0032493E">
      <w:pPr>
        <w:spacing w:line="480" w:lineRule="auto"/>
        <w:ind w:firstLine="1440"/>
        <w:jc w:val="both"/>
      </w:pPr>
      <w:r>
        <w:t xml:space="preserve">(5)</w:t>
      </w:r>
      <w:r xml:space="preserve">
        <w:t> </w:t>
      </w:r>
      <w:r xml:space="preserve">
        <w:t> </w:t>
      </w:r>
      <w:r>
        <w:t xml:space="preserve">the powers of a housing finance corporation created under Chapter </w:t>
      </w:r>
      <w:r>
        <w:t xml:space="preserve">394</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6">
        <w:r>
          <w:rPr>
            <w:rStyle w:val="Hyperlink"/>
          </w:rPr>
          <w:t>2278</w:t>
        </w:r>
      </w:hyperlink>
      <w:r>
        <w:t xml:space="preserve">), Sec. 3.34,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3805.103.</w:t>
      </w:r>
      <w:r xml:space="preserve">
        <w:t> </w:t>
      </w:r>
      <w:r xml:space="preserve">
        <w:t> </w:t>
      </w:r>
      <w:r>
        <w:t xml:space="preserve">ELECTIONS.  (a)  District elections must be held in the manner provided by Subchapter </w:t>
      </w:r>
      <w:r>
        <w:t xml:space="preserve">L</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3805.104.</w:t>
      </w:r>
      <w:r xml:space="preserve">
        <w:t> </w:t>
      </w:r>
      <w:r xml:space="preserve">
        <w:t> </w:t>
      </w:r>
      <w:r>
        <w:t xml:space="preserve">CONTRACT FOR LAW ENFORCEMENT AND SECURITY SERVICES.  The district may contract with:</w:t>
      </w:r>
    </w:p>
    <w:p w:rsidR="003F3435" w:rsidRDefault="0032493E">
      <w:pPr>
        <w:spacing w:line="480" w:lineRule="auto"/>
        <w:ind w:firstLine="1440"/>
        <w:jc w:val="both"/>
      </w:pPr>
      <w:r>
        <w:t xml:space="preserve">(1)</w:t>
      </w:r>
      <w:r xml:space="preserve">
        <w:t> </w:t>
      </w:r>
      <w:r xml:space="preserve">
        <w:t> </w:t>
      </w:r>
      <w:r>
        <w:t xml:space="preserve">Harris County or the City of Houston for the county or city to provide law enforcement and security services for a fee;  and</w:t>
      </w:r>
    </w:p>
    <w:p w:rsidR="003F3435" w:rsidRDefault="0032493E">
      <w:pPr>
        <w:spacing w:line="480" w:lineRule="auto"/>
        <w:ind w:firstLine="1440"/>
        <w:jc w:val="both"/>
      </w:pPr>
      <w:r>
        <w:t xml:space="preserve">(2)</w:t>
      </w:r>
      <w:r xml:space="preserve">
        <w:t> </w:t>
      </w:r>
      <w:r xml:space="preserve">
        <w:t> </w:t>
      </w:r>
      <w:r>
        <w:t xml:space="preserve">a private entity for the private entity to provide supplemental security services.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3805.105.</w:t>
      </w:r>
      <w:r xml:space="preserve">
        <w:t> </w:t>
      </w:r>
      <w:r xml:space="preserve">
        <w:t> </w:t>
      </w:r>
      <w:r>
        <w:t xml:space="preserve">ANNEXATION OR EXCLUSION OF TERRITORY.  The district may annex or exclude land from the district in the manner provided by Subchapter </w:t>
      </w:r>
      <w:r>
        <w:t xml:space="preserve">C</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3805.106.</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17">
        <w:r>
          <w:rPr>
            <w:rStyle w:val="Hyperlink"/>
          </w:rPr>
          <w:t>224</w:t>
        </w:r>
      </w:hyperlink>
      <w:r>
        <w:t xml:space="preserve">), Sec. 5,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3805.151.</w:t>
      </w:r>
      <w:r xml:space="preserve">
        <w:t> </w:t>
      </w:r>
      <w:r xml:space="preserve">
        <w:t> </w:t>
      </w:r>
      <w:r>
        <w:t xml:space="preserve">AUTHORITY TO IMPOSE ASSESSMENTS, AD VALOREM TAXES, AND IMPACT FEES.  The district may impose, assess, charge, or collect an assessment, an ad valorem tax, an impact fee, or another fee in accordance with Chapter </w:t>
      </w:r>
      <w:r>
        <w:t xml:space="preserve">49</w:t>
      </w:r>
      <w:r>
        <w:t xml:space="preserve">, Water Code, for a purpose specified by Chapter </w:t>
      </w:r>
      <w:r>
        <w:t xml:space="preserve">375</w:t>
      </w:r>
      <w:r>
        <w:t xml:space="preserve">, Local Government Code, or as needed to exercise a power or function or to accomplish a purpose or duty for which the district was created.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3805.152.</w:t>
      </w:r>
      <w:r xml:space="preserve">
        <w:t> </w:t>
      </w:r>
      <w:r xml:space="preserve">
        <w:t> </w:t>
      </w:r>
      <w:r>
        <w:t xml:space="preserve">MAINTENANCE TAX.  (a)  If authorized at an election held in accordance with Section </w:t>
      </w:r>
      <w:r>
        <w:t xml:space="preserve">3805.103</w:t>
      </w:r>
      <w:r>
        <w:t xml:space="preserve">, the district may impose an annual ad valorem tax on taxable property in the district to maintain, restore, replace, or operate the district and improvements that the district constructs or acquires or the district's facilities, works, or services.</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3805.1525.</w:t>
      </w:r>
      <w:r xml:space="preserve">
        <w:t> </w:t>
      </w:r>
      <w:r xml:space="preserve">
        <w:t> </w:t>
      </w:r>
      <w:r>
        <w:t xml:space="preserve">ASSESSMENT IN PART OF DISTRICT.  An assessment may be imposed on only a part of the district if only that part will benefit from the service or improvement.</w:t>
      </w:r>
    </w:p>
    <w:p w:rsidR="003F3435" w:rsidRDefault="0032493E">
      <w:pPr>
        <w:spacing w:line="480" w:lineRule="auto"/>
        <w:jc w:val="both"/>
      </w:pPr>
      <w:r>
        <w:t xml:space="preserve">Added by Acts 2005, 79th Leg., Ch. 728 (H.B. </w:t>
      </w:r>
      <w:hyperlink w:docLocation="table" r:id="rId18">
        <w:r>
          <w:rPr>
            <w:rStyle w:val="Hyperlink"/>
          </w:rPr>
          <w:t>2018</w:t>
        </w:r>
      </w:hyperlink>
      <w:r>
        <w:t xml:space="preserve">), Sec. 18.003(d),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3805.1526.</w:t>
      </w:r>
      <w:r xml:space="preserve">
        <w:t> </w:t>
      </w:r>
      <w:r xml:space="preserve">
        <w:t> </w:t>
      </w:r>
      <w:r>
        <w:t xml:space="preserve">PETITION REQUIRED FOR ASSESSMENT AND FOR FINANCING SERVICES AND IMPROVEMENTS.  (a)  The board may not impose an assessment or finance a service or improvement project under this chapter unless a written petition requesting the improvement or service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or in the area of the district that will be subject to the assessment as determined by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or the area of the district that will be subject to the assessment, if more than 25 persons own real property in the district or area that will be subject to the assessment as determined by the most recent certified tax appraisal roll for Harris County.</w:t>
      </w:r>
    </w:p>
    <w:p w:rsidR="003F3435" w:rsidRDefault="0032493E">
      <w:pPr>
        <w:spacing w:line="480" w:lineRule="auto"/>
        <w:jc w:val="both"/>
      </w:pPr>
      <w:r>
        <w:t xml:space="preserve">Added by Acts 2005, 79th Leg., Ch. 728 (H.B. </w:t>
      </w:r>
      <w:hyperlink w:docLocation="table" r:id="rId19">
        <w:r>
          <w:rPr>
            <w:rStyle w:val="Hyperlink"/>
          </w:rPr>
          <w:t>2018</w:t>
        </w:r>
      </w:hyperlink>
      <w:r>
        <w:t xml:space="preserve">), Sec. 18.003(d),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3805.153.</w:t>
      </w:r>
      <w:r xml:space="preserve">
        <w:t> </w:t>
      </w:r>
      <w:r xml:space="preserve">
        <w:t> </w:t>
      </w:r>
      <w:r>
        <w:t xml:space="preserve">ASSESSMENTS CONSIDERED TAXES.  For purposes of a title insurance policy issued under Title 11, Insurance Code, an assessment is a tax.</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0">
        <w:r>
          <w:rPr>
            <w:rStyle w:val="Hyperlink"/>
          </w:rPr>
          <w:t>2018</w:t>
        </w:r>
      </w:hyperlink>
      <w:r>
        <w:t xml:space="preserve">), Sec. 11.160,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3805.154.</w:t>
      </w:r>
      <w:r xml:space="preserve">
        <w:t> </w:t>
      </w:r>
      <w:r xml:space="preserve">
        <w:t> </w:t>
      </w:r>
      <w:r>
        <w:t xml:space="preserve">LIENS FOR ASSESSMENTS;  SUITS TO RECOVER ASSESSMENTS.  (a)  An assessment imposed on property under this chapter is a personal obligation of the person who owns the property on January 1 of the year for which the assessment is imposed.  If the person transfers title to the property, the person is not relieved of the obligation.</w:t>
      </w:r>
    </w:p>
    <w:p w:rsidR="003F3435" w:rsidRDefault="0032493E">
      <w:pPr>
        <w:spacing w:line="480" w:lineRule="auto"/>
        <w:ind w:firstLine="720"/>
        <w:jc w:val="both"/>
      </w:pPr>
      <w:r>
        <w:t xml:space="preserve">(b)</w:t>
      </w:r>
      <w:r xml:space="preserve">
        <w:t> </w:t>
      </w:r>
      <w:r xml:space="preserve">
        <w:t> </w:t>
      </w:r>
      <w:r>
        <w:t xml:space="preserve">On January 1 of the year for which an assessment is imposed on a property, a lien attaches to the property to secure the payment of the assessment and any interest accrued on the assessment.  The lien has the same priority as a lien for district taxes.</w:t>
      </w:r>
    </w:p>
    <w:p w:rsidR="003F3435" w:rsidRDefault="0032493E">
      <w:pPr>
        <w:spacing w:line="480" w:lineRule="auto"/>
        <w:ind w:firstLine="720"/>
        <w:jc w:val="both"/>
      </w:pPr>
      <w:r>
        <w:t xml:space="preserve">(c)</w:t>
      </w:r>
      <w:r xml:space="preserve">
        <w:t> </w:t>
      </w:r>
      <w:r xml:space="preserve">
        <w:t> </w:t>
      </w:r>
      <w:r>
        <w:t xml:space="preserve">Not later than the fourth anniversary of the date on which a delinquent assessment became due, the district may file suit to foreclose the lien or to enforce the obligation for the assessment, or both, and for any interest accrued.</w:t>
      </w:r>
    </w:p>
    <w:p w:rsidR="003F3435" w:rsidRDefault="0032493E">
      <w:pPr>
        <w:spacing w:line="480" w:lineRule="auto"/>
        <w:ind w:firstLine="720"/>
        <w:jc w:val="both"/>
      </w:pPr>
      <w:r>
        <w:t xml:space="preserve">(d)</w:t>
      </w:r>
      <w:r xml:space="preserve">
        <w:t> </w:t>
      </w:r>
      <w:r xml:space="preserve">
        <w:t> </w:t>
      </w:r>
      <w:r>
        <w:t xml:space="preserve">In addition to recovering the amount of the assessment and any accrued interest, the district may recover reasonable costs, including attorney's fees, that the district incurs in foreclosing the lien or enforcing the obligation.  The costs may not exceed an amount equal to 20 percent of the assessment and interest.</w:t>
      </w:r>
    </w:p>
    <w:p w:rsidR="003F3435" w:rsidRDefault="0032493E">
      <w:pPr>
        <w:spacing w:line="480" w:lineRule="auto"/>
        <w:ind w:firstLine="720"/>
        <w:jc w:val="both"/>
      </w:pPr>
      <w:r>
        <w:t xml:space="preserve">(e)</w:t>
      </w:r>
      <w:r xml:space="preserve">
        <w:t> </w:t>
      </w:r>
      <w:r xml:space="preserve">
        <w:t> </w:t>
      </w:r>
      <w:r>
        <w:t xml:space="preserve">If the district does not file a suit in connection with a delinquent assessment on or before the last date on which the district may file suit under Subsection (c), the assessment and any interest accrued is considered paid.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3805.155.</w:t>
      </w:r>
      <w:r xml:space="preserve">
        <w:t> </w:t>
      </w:r>
      <w:r xml:space="preserve">
        <w:t> </w:t>
      </w:r>
      <w:r>
        <w:t xml:space="preserve">PROPERTY OF CERTAIN UTILITIES EXEMPT FROM ASSESSMENT AND IMPACT FEES.  The district may not impose an impact fee or assessment on the property, including equipment or facilities,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1">
        <w:r>
          <w:rPr>
            <w:rStyle w:val="Hyperlink"/>
          </w:rPr>
          <w:t>2018</w:t>
        </w:r>
      </w:hyperlink>
      <w:r>
        <w:t xml:space="preserve">), Sec. 18.003(e),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3805.156.</w:t>
      </w:r>
      <w:r xml:space="preserve">
        <w:t> </w:t>
      </w:r>
      <w:r xml:space="preserve">
        <w:t> </w:t>
      </w:r>
      <w:r>
        <w:t xml:space="preserve">DEBT.  The district may issue bonds, notes, or other debt obligations in accordance with Subchapters I and J, Chapter </w:t>
      </w:r>
      <w:r>
        <w:t xml:space="preserve">375</w:t>
      </w:r>
      <w:r>
        <w:t xml:space="preserve">, Local Government Code, for a purpose specified by that chapter or as required to exercise a power or function or to accomplish a purpose or duty for which the district was created.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3805.157.</w:t>
      </w:r>
      <w:r xml:space="preserve">
        <w:t> </w:t>
      </w:r>
      <w:r xml:space="preserve">
        <w:t> </w:t>
      </w:r>
      <w:r>
        <w:t xml:space="preserve">USE OF ELECTRICAL OR OPTICAL LINES.  (a)  The district may impose an assessment to pay the cost of:</w:t>
      </w:r>
    </w:p>
    <w:p w:rsidR="003F3435" w:rsidRDefault="0032493E">
      <w:pPr>
        <w:spacing w:line="480" w:lineRule="auto"/>
        <w:ind w:firstLine="1440"/>
        <w:jc w:val="both"/>
      </w:pPr>
      <w:r>
        <w:t xml:space="preserve">(1)</w:t>
      </w:r>
      <w:r xml:space="preserve">
        <w:t> </w:t>
      </w:r>
      <w:r xml:space="preserve">
        <w:t> </w:t>
      </w:r>
      <w:r>
        <w:t xml:space="preserve">burying or removing electrical power lines, telephone lines, cable or fiber optic lines, or any other type of electrical or optical line;</w:t>
      </w:r>
    </w:p>
    <w:p w:rsidR="003F3435" w:rsidRDefault="0032493E">
      <w:pPr>
        <w:spacing w:line="480" w:lineRule="auto"/>
        <w:ind w:firstLine="1440"/>
        <w:jc w:val="both"/>
      </w:pPr>
      <w:r>
        <w:t xml:space="preserve">(2)</w:t>
      </w:r>
      <w:r xml:space="preserve">
        <w:t> </w:t>
      </w:r>
      <w:r xml:space="preserve">
        <w:t> </w:t>
      </w:r>
      <w:r>
        <w:t xml:space="preserve">removing poles and any elevated lines using the poles; and</w:t>
      </w:r>
    </w:p>
    <w:p w:rsidR="003F3435" w:rsidRDefault="0032493E">
      <w:pPr>
        <w:spacing w:line="480" w:lineRule="auto"/>
        <w:ind w:firstLine="1440"/>
        <w:jc w:val="both"/>
      </w:pPr>
      <w:r>
        <w:t xml:space="preserve">(3)</w:t>
      </w:r>
      <w:r xml:space="preserve">
        <w:t> </w:t>
      </w:r>
      <w:r xml:space="preserve">
        <w:t> </w:t>
      </w:r>
      <w:r>
        <w:t xml:space="preserve">reconnecting the lines described by Subdivision (2) to the buildings or other improvements to which the lines were connected.</w:t>
      </w:r>
    </w:p>
    <w:p w:rsidR="003F3435" w:rsidRDefault="0032493E">
      <w:pPr>
        <w:spacing w:line="480" w:lineRule="auto"/>
        <w:ind w:firstLine="720"/>
        <w:jc w:val="both"/>
      </w:pPr>
      <w:r>
        <w:t xml:space="preserve">(b)</w:t>
      </w:r>
      <w:r xml:space="preserve">
        <w:t> </w:t>
      </w:r>
      <w:r xml:space="preserve">
        <w:t> </w:t>
      </w:r>
      <w:r>
        <w:t xml:space="preserve">The district may acquire, operate, or charge fees for the use of the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(c)</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2005, 79th Leg., Ch. 728 (H.B. </w:t>
      </w:r>
      <w:hyperlink w:docLocation="table" r:id="rId22">
        <w:r>
          <w:rPr>
            <w:rStyle w:val="Hyperlink"/>
          </w:rPr>
          <w:t>2018</w:t>
        </w:r>
      </w:hyperlink>
      <w:r>
        <w:t xml:space="preserve">), Sec. 18.003(f), eff. September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3805.201.</w:t>
      </w:r>
      <w:r xml:space="preserve">
        <w:t> </w:t>
      </w:r>
      <w:r xml:space="preserve">
        <w:t> </w:t>
      </w:r>
      <w:r>
        <w:t xml:space="preserve">DISSOLUTION OF DISTRICT WITH OUTSTANDING DEBT.  (a)  The district may be dissolved as provided by Subchapter </w:t>
      </w:r>
      <w:r>
        <w:t xml:space="preserve">M</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Regardless of Section </w:t>
      </w:r>
      <w:r>
        <w:t xml:space="preserve">375.264</w:t>
      </w:r>
      <w:r>
        <w:t xml:space="preserve">, Local Government Code, if the district has debt, the district may be dissolved as provided by Subchapter </w:t>
      </w:r>
      <w:r>
        <w:t xml:space="preserve">M</w:t>
      </w:r>
      <w:r>
        <w:t xml:space="preserve">, Chapter </w:t>
      </w:r>
      <w:r>
        <w:t xml:space="preserve">375</w:t>
      </w:r>
      <w:r>
        <w:t xml:space="preserve">, Local Government Code.  If the district has debt when it is dissolved, the district shall remain in existence solely for the purpose of discharging its bonds or other obligations according to their terms.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F.  PUBLIC TRANSIT SYSTEM AND PARKING FACILITIES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3805.251.</w:t>
      </w:r>
      <w:r xml:space="preserve">
        <w:t> </w:t>
      </w:r>
      <w:r xml:space="preserve">
        <w:t> </w:t>
      </w:r>
      <w:r>
        <w:t xml:space="preserve">PUBLIC TRANSIT SYSTEM; PETITION REQUIRED.  (a)  The district may acquire, lease as lessor or lessee, construct, develop, own, operate, and maintain a public transit system to serve the area within the boundaries of the district.</w:t>
      </w:r>
    </w:p>
    <w:p w:rsidR="003F3435" w:rsidRDefault="0032493E">
      <w:pPr>
        <w:spacing w:line="480" w:lineRule="auto"/>
        <w:ind w:firstLine="720"/>
        <w:jc w:val="both"/>
      </w:pPr>
      <w:r>
        <w:t xml:space="preserve">(b)</w:t>
      </w:r>
      <w:r xml:space="preserve">
        <w:t> </w:t>
      </w:r>
      <w:r xml:space="preserve">
        <w:t> </w:t>
      </w:r>
      <w:r>
        <w:t xml:space="preserve">Before the district may act under Subsection (a), a petition must be filed with the district that requests the action with regard to a public transit system.</w:t>
      </w:r>
      <w:r xml:space="preserve">
        <w:t> </w:t>
      </w:r>
      <w:r xml:space="preserve">
        <w:t> </w:t>
      </w:r>
      <w:r>
        <w:t xml:space="preserve">The petition must be signed by owners of property representing a majority of the total assessed value or a majority of the area of the real property in the district that abuts the right-of-way in which the public transit system is proposed to be located.</w:t>
      </w:r>
      <w:r xml:space="preserve">
        <w:t> </w:t>
      </w:r>
      <w:r xml:space="preserve">
        <w:t> </w:t>
      </w:r>
      <w:r>
        <w:t xml:space="preserve">The determination of a majority is based on the property owners along the entire right-of-way of the proposed transit project and may not be computed on a block-by-block basis.</w:t>
      </w:r>
    </w:p>
    <w:p w:rsidR="003F3435" w:rsidRDefault="0032493E">
      <w:pPr>
        <w:spacing w:line="480" w:lineRule="auto"/>
        <w:jc w:val="both"/>
      </w:pPr>
      <w:r>
        <w:t xml:space="preserve">Added by Acts 2005, 79th Leg., Ch. 728 (H.B. </w:t>
      </w:r>
      <w:hyperlink w:docLocation="table" r:id="rId23">
        <w:r>
          <w:rPr>
            <w:rStyle w:val="Hyperlink"/>
          </w:rPr>
          <w:t>2018</w:t>
        </w:r>
      </w:hyperlink>
      <w:r>
        <w:t xml:space="preserve">), Sec. 18.003(g),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3805.252.</w:t>
      </w:r>
      <w:r xml:space="preserve">
        <w:t> </w:t>
      </w:r>
      <w:r xml:space="preserve">
        <w:t> </w:t>
      </w:r>
      <w:r>
        <w:t xml:space="preserve">PARKING FACILITIES AUTHORIZED; OPERATION BY PRIVATE ENTITY; TAX EXEMPTION.  (a)  The district may acquire, lease as lessor or lessee, construct, develop, own, operate, and maintain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must be leased to or operated on behalf of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are a program authorized by the legislature under Section </w:t>
      </w:r>
      <w:r>
        <w:t xml:space="preserve">52-a</w:t>
      </w:r>
      <w:r>
        <w:t xml:space="preserve">, Article III, Texas Constitution, and serve a public purpose under that section even if leased or operated by a private entity for a term of years.</w:t>
      </w:r>
    </w:p>
    <w:p w:rsidR="003F3435" w:rsidRDefault="0032493E">
      <w:pPr>
        <w:spacing w:line="480" w:lineRule="auto"/>
        <w:ind w:firstLine="720"/>
        <w:jc w:val="both"/>
      </w:pPr>
      <w:r>
        <w:t xml:space="preserve">(d)</w:t>
      </w:r>
      <w:r xml:space="preserve">
        <w:t> </w:t>
      </w:r>
      <w:r xml:space="preserve">
        <w:t> </w:t>
      </w:r>
      <w:r>
        <w:t xml:space="preserve">The district's public parking facilities and any lease to a private entity are exempt from the payment of ad valorem taxes and state and local sales and use taxes.</w:t>
      </w:r>
    </w:p>
    <w:p w:rsidR="003F3435" w:rsidRDefault="0032493E">
      <w:pPr>
        <w:spacing w:line="480" w:lineRule="auto"/>
        <w:jc w:val="both"/>
      </w:pPr>
      <w:r>
        <w:t xml:space="preserve">Added by Acts 2005, 79th Leg., Ch. 728 (H.B. </w:t>
      </w:r>
      <w:hyperlink w:docLocation="table" r:id="rId24">
        <w:r>
          <w:rPr>
            <w:rStyle w:val="Hyperlink"/>
          </w:rPr>
          <w:t>2018</w:t>
        </w:r>
      </w:hyperlink>
      <w:r>
        <w:t xml:space="preserve">), Sec. 18.003(g),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3805.253.</w:t>
      </w:r>
      <w:r xml:space="preserve">
        <w:t> </w:t>
      </w:r>
      <w:r xml:space="preserve">
        <w:t> </w:t>
      </w:r>
      <w:r>
        <w:t xml:space="preserve">RULES FOR TRANSIT OR PARKING SYSTEM.  (a)  The district may adopt rules covering its public transit system or its public parking facilities.</w:t>
      </w:r>
    </w:p>
    <w:p w:rsidR="003F3435" w:rsidRDefault="0032493E">
      <w:pPr>
        <w:spacing w:line="480" w:lineRule="auto"/>
        <w:ind w:firstLine="720"/>
        <w:jc w:val="both"/>
      </w:pPr>
      <w:r>
        <w:t xml:space="preserve">(b)</w:t>
      </w:r>
      <w:r xml:space="preserve">
        <w:t> </w:t>
      </w:r>
      <w:r xml:space="preserve">
        <w:t> </w:t>
      </w:r>
      <w:r>
        <w:t xml:space="preserve">A rule adopted under this section that relates to or affects the use of the public right-of-way or a requirement for off-street parking is subject to all applicable municipal charter, code, or ordinance requirements.</w:t>
      </w:r>
    </w:p>
    <w:p w:rsidR="003F3435" w:rsidRDefault="0032493E">
      <w:pPr>
        <w:spacing w:line="480" w:lineRule="auto"/>
        <w:jc w:val="both"/>
      </w:pPr>
      <w:r>
        <w:t xml:space="preserve">Added by Acts 2005, 79th Leg., Ch. 728 (H.B. </w:t>
      </w:r>
      <w:hyperlink w:docLocation="table" r:id="rId25">
        <w:r>
          <w:rPr>
            <w:rStyle w:val="Hyperlink"/>
          </w:rPr>
          <w:t>2018</w:t>
        </w:r>
      </w:hyperlink>
      <w:r>
        <w:t xml:space="preserve">), Sec. 18.003(g),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3805.254.</w:t>
      </w:r>
      <w:r xml:space="preserve">
        <w:t> </w:t>
      </w:r>
      <w:r xml:space="preserve">
        <w:t> </w:t>
      </w:r>
      <w:r>
        <w:t xml:space="preserve">PAYING COST OF PUBLIC TRANSIT SYSTEM OR PARKING FACILITIES.  (a)  The district may use any of its resources, including revenue, assessments, taxes, and grant or contract proceeds, to pay the cost of acquiring and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and impose fees, charges, or tolls for the use of the public transit system or the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these facilities.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3805.251</w:t>
      </w:r>
      <w:r>
        <w:t xml:space="preserve">, if the district pays for or finances the cost of acquiring or operating a public transit system or public parking facilities with resources other than assessments, a petition of property owners or a public hearing is not required.</w:t>
      </w:r>
    </w:p>
    <w:p w:rsidR="003F3435" w:rsidRDefault="0032493E">
      <w:pPr>
        <w:spacing w:line="480" w:lineRule="auto"/>
        <w:jc w:val="both"/>
      </w:pPr>
      <w:r>
        <w:t xml:space="preserve">Added by Acts 2005, 79th Leg., Ch. 728 (H.B. </w:t>
      </w:r>
      <w:hyperlink w:docLocation="table" r:id="rId26">
        <w:r>
          <w:rPr>
            <w:rStyle w:val="Hyperlink"/>
          </w:rPr>
          <w:t>2018</w:t>
        </w:r>
      </w:hyperlink>
      <w:r>
        <w:t xml:space="preserve">), Sec. 18.003(g),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3805.255.</w:t>
      </w:r>
      <w:r xml:space="preserve">
        <w:t> </w:t>
      </w:r>
      <w:r xml:space="preserve">
        <w:t> </w:t>
      </w:r>
      <w:r>
        <w:t xml:space="preserve">PAYMENT IN LIEU OF TAXES TO OTHER TAXING UNIT.  If the district's acquisition of property for a parking facility that is leased to or operated by a private entity results in removing from a taxing unit's tax rolls real property otherwise subject to ad valorem taxation, the district shall pay to the taxing unit in which the property is located, on or before January 1 of each year, as a payment in lieu of taxes, an amount equal to the ad valorem taxes that otherwise would have been levied for the preceding tax year on that real property by the taxing unit, without including the value of any improvements constructed on the property.</w:t>
      </w:r>
    </w:p>
    <w:p w:rsidR="003F3435" w:rsidRDefault="0032493E">
      <w:pPr>
        <w:spacing w:line="480" w:lineRule="auto"/>
        <w:jc w:val="both"/>
      </w:pPr>
      <w:r>
        <w:t xml:space="preserve">Added by Acts 2005, 79th Leg., Ch. 728 (H.B. </w:t>
      </w:r>
      <w:hyperlink w:docLocation="table" r:id="rId27">
        <w:r>
          <w:rPr>
            <w:rStyle w:val="Hyperlink"/>
          </w:rPr>
          <w:t>2018</w:t>
        </w:r>
      </w:hyperlink>
      <w:r>
        <w:t xml:space="preserve">), Sec. 18.003(g),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79R/billtext/html/SB00224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79R/billtext/html/HB02018F.HTM" TargetMode="External" Id="rId20" /><Relationship Type="http://schemas.openxmlformats.org/officeDocument/2006/relationships/hyperlink" Target="http://capitol.texas.gov/tlodocs/79R/billtext/html/HB02018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79R/billtext/html/HB02018F.HTM" TargetMode="External" Id="rId23" /><Relationship Type="http://schemas.openxmlformats.org/officeDocument/2006/relationships/hyperlink" Target="http://capitol.texas.gov/tlodocs/79R/billtext/html/HB02018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79R/billtext/html/HB02018F.HTM" TargetMode="External" Id="rId26" /><Relationship Type="http://schemas.openxmlformats.org/officeDocument/2006/relationships/hyperlink" Target="http://capitol.texas.gov/tlodocs/79R/billtext/html/HB02018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