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3809. MIDTOWN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Midtown Management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3809.002.</w:t>
      </w:r>
      <w:r xml:space="preserve">
        <w:t> </w:t>
      </w:r>
      <w:r xml:space="preserve">
        <w:t> </w:t>
      </w:r>
      <w:r>
        <w:t xml:space="preserve">MIDTOWN MANAGEMENT DISTRICT.  The Midtown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midtown area of the city of Houston.</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August 30, 1999,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midtown area of the city of Houston to preserve, maintain, and enhance the economic health and vitality of the area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3809.005.</w:t>
      </w:r>
      <w:r xml:space="preserve">
        <w:t> </w:t>
      </w:r>
      <w:r xml:space="preserve">
        <w:t> </w:t>
      </w:r>
      <w:r>
        <w:t xml:space="preserve">DISTRICT TERRITORY.  (a)  The district is composed of the territory described by Section 1, Chapter </w:t>
      </w:r>
      <w:r>
        <w:t xml:space="preserve">1017</w:t>
      </w:r>
      <w:r>
        <w:t xml:space="preserve">, Acts of the 76th Legislature, Regular Session, 1999, enacting former Section 376.304,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3809.107</w:t>
      </w:r>
      <w:r>
        <w:t xml:space="preserve"> or its predecessor statutes, former Section 376.316, Local Government Code, as added by Chapter </w:t>
      </w:r>
      <w:r>
        <w:t xml:space="preserve">1017</w:t>
      </w:r>
      <w:r>
        <w:t xml:space="preserve">, Acts of the 76th Legislature, Regular Session, 1999, and former Section 376.366, Local Government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1, Chapter </w:t>
      </w:r>
      <w:r>
        <w:t xml:space="preserve">1017</w:t>
      </w:r>
      <w:r>
        <w:t xml:space="preserve">, Acts of the 76th Legislature, Regular Session, 1999, enacting former Section 376.304, Local Government Code, form a closure.  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3809.006.</w:t>
      </w:r>
      <w:r xml:space="preserve">
        <w:t> </w:t>
      </w:r>
      <w:r xml:space="preserve">
        <w:t> </w:t>
      </w:r>
      <w:r>
        <w:t xml:space="preserve">APPLICABILITY OF OTHER LAW.  Except as otherwise provided by this chapter, Chapter </w:t>
      </w:r>
      <w:r>
        <w:t xml:space="preserve">375</w:t>
      </w:r>
      <w:r>
        <w:t xml:space="preserve">, Local Government Code, applies to the district, the board, and district employees.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3809.051.</w:t>
      </w:r>
      <w:r xml:space="preserve">
        <w:t> </w:t>
      </w:r>
      <w:r xml:space="preserve">
        <w:t> </w:t>
      </w:r>
      <w:r>
        <w:t xml:space="preserve">BOARD OF DIRECTORS;  TERMS.  (a)  The district is governed by a board of 17 directors who serve staggered terms of four years with eight directors' terms expiring June 1 of an odd-numbered year and nine directors' terms expiring June 1 of the following odd-numbered year.</w:t>
      </w:r>
    </w:p>
    <w:p w:rsidR="003F3435" w:rsidRDefault="0032493E">
      <w:pPr>
        <w:spacing w:line="480" w:lineRule="auto"/>
        <w:ind w:firstLine="720"/>
        <w:jc w:val="both"/>
      </w:pPr>
      <w:r>
        <w:t xml:space="preserve">(b)</w:t>
      </w:r>
      <w:r xml:space="preserve">
        <w:t> </w:t>
      </w:r>
      <w:r xml:space="preserve">
        <w:t> </w:t>
      </w:r>
      <w:r>
        <w:t xml:space="preserve">A director shall receive compensation as provided by Section </w:t>
      </w:r>
      <w:r>
        <w:t xml:space="preserve">49.060</w:t>
      </w:r>
      <w:r>
        <w:t xml:space="preserve">, Water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3809.052.</w:t>
      </w:r>
      <w:r xml:space="preserve">
        <w:t> </w:t>
      </w:r>
      <w:r xml:space="preserve">
        <w:t> </w:t>
      </w:r>
      <w:r>
        <w:t xml:space="preserve">APPOINTMENT OF DIRECTORS;  IMMUNITY.  (a)  The mayor and members of the governing body of the City of Houston shall appoint directors from persons recommended by the board.  A person is appointed if a majority of the members and the mayor vote to appoint that person.</w:t>
      </w:r>
    </w:p>
    <w:p w:rsidR="003F3435" w:rsidRDefault="0032493E">
      <w:pPr>
        <w:spacing w:line="480" w:lineRule="auto"/>
        <w:ind w:firstLine="720"/>
        <w:jc w:val="both"/>
      </w:pPr>
      <w:r>
        <w:t xml:space="preserve">(b)</w:t>
      </w:r>
      <w:r xml:space="preserve">
        <w:t> </w:t>
      </w:r>
      <w:r xml:space="preserve">
        <w:t> </w:t>
      </w:r>
      <w:r>
        <w:t xml:space="preserve">A person may not be appointed to the board if the appointment of that person would result in fewer than two-thirds of the directors being residents of the city of Houston.</w:t>
      </w:r>
    </w:p>
    <w:p w:rsidR="003F3435" w:rsidRDefault="0032493E">
      <w:pPr>
        <w:spacing w:line="480" w:lineRule="auto"/>
        <w:ind w:firstLine="720"/>
        <w:jc w:val="both"/>
      </w:pPr>
      <w:r>
        <w:t xml:space="preserve">(c)</w:t>
      </w:r>
      <w:r xml:space="preserve">
        <w:t> </w:t>
      </w:r>
      <w:r xml:space="preserve">
        <w:t> </w:t>
      </w:r>
      <w:r>
        <w:t xml:space="preserve">District directors are public officials entitled to governmental immunity for their official actions.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3809.053.</w:t>
      </w:r>
      <w:r xml:space="preserve">
        <w:t> </w:t>
      </w:r>
      <w:r xml:space="preserve">
        <w:t> </w:t>
      </w:r>
      <w:r>
        <w:t xml:space="preserve">EX OFFICIO DIRECTORS.  (a)  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directors of the parks and recreation, planning and development, public works, and civic center departments of the City of Houston;</w:t>
      </w:r>
    </w:p>
    <w:p w:rsidR="003F3435" w:rsidRDefault="0032493E">
      <w:pPr>
        <w:spacing w:line="480" w:lineRule="auto"/>
        <w:ind w:firstLine="1440"/>
        <w:jc w:val="both"/>
      </w:pPr>
      <w:r>
        <w:t xml:space="preserve">(2)</w:t>
      </w:r>
      <w:r xml:space="preserve">
        <w:t> </w:t>
      </w:r>
      <w:r xml:space="preserve">
        <w:t> </w:t>
      </w:r>
      <w:r>
        <w:t xml:space="preserve">the chief of police of the City of Houston;</w:t>
      </w:r>
    </w:p>
    <w:p w:rsidR="003F3435" w:rsidRDefault="0032493E">
      <w:pPr>
        <w:spacing w:line="480" w:lineRule="auto"/>
        <w:ind w:firstLine="1440"/>
        <w:jc w:val="both"/>
      </w:pPr>
      <w:r>
        <w:t xml:space="preserve">(3)</w:t>
      </w:r>
      <w:r xml:space="preserve">
        <w:t> </w:t>
      </w:r>
      <w:r xml:space="preserve">
        <w:t> </w:t>
      </w:r>
      <w:r>
        <w:t xml:space="preserve">Harris County's general manager of the Metropolitan Transit Authority of Harris County, Texas;  and</w:t>
      </w:r>
    </w:p>
    <w:p w:rsidR="003F3435" w:rsidRDefault="0032493E">
      <w:pPr>
        <w:spacing w:line="480" w:lineRule="auto"/>
        <w:ind w:firstLine="1440"/>
        <w:jc w:val="both"/>
      </w:pPr>
      <w:r>
        <w:t xml:space="preserve">(4)</w:t>
      </w:r>
      <w:r xml:space="preserve">
        <w:t> </w:t>
      </w:r>
      <w:r xml:space="preserve">
        <w:t> </w:t>
      </w:r>
      <w:r>
        <w:t xml:space="preserve">the president of each institution of higher learning located in the district.</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ex officio director.  If a department described by Subsection (a) is abolished, the board may appoint a representative of another department of the City of Houston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The board may appoint the presiding officer of a nonprofit corporation that is actively involved in activities in the midtown area of the city of Houston to serve as a nonvoting ex officio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3809.054.</w:t>
      </w:r>
      <w:r xml:space="preserve">
        <w:t> </w:t>
      </w:r>
      <w:r xml:space="preserve">
        <w:t> </w:t>
      </w:r>
      <w:r>
        <w:t xml:space="preserve">CONFLICTS OF INTEREST.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board members.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  A director who has a substantial interest in a business or charitable entity that will receive a pecuniary benefit from a board action shall file an affidavit with the board secretary declaring the interest.  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(d)</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3809.101.</w:t>
      </w:r>
      <w:r xml:space="preserve">
        <w:t> </w:t>
      </w:r>
      <w:r xml:space="preserve">
        <w:t> </w:t>
      </w:r>
      <w:r>
        <w:t xml:space="preserve">DISTRICT POWERS.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created under Chapter </w:t>
      </w:r>
      <w:r>
        <w:t xml:space="preserve">505</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3.38,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conditions of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3809.103.</w:t>
      </w:r>
      <w:r xml:space="preserve">
        <w:t> </w:t>
      </w:r>
      <w:r xml:space="preserve">
        <w:t> </w:t>
      </w:r>
      <w:r>
        <w:t xml:space="preserve">AGREEMENTS, DONATIONS, GRANTS, AND LOANS.  (a)  The district may enter into an agreement with or accept a donation,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3809.104.</w:t>
      </w:r>
      <w:r xml:space="preserve">
        <w:t> </w:t>
      </w:r>
      <w:r xml:space="preserve">
        <w:t> </w:t>
      </w:r>
      <w:r>
        <w:t xml:space="preserve">AUTHORITY TO CONTRACT FOR LAW ENFORCEMENT.  To protect the public interest, the district may contract with Harris County or the City of Houston for the county or the city to provide law enforcement services in the district for a fee.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3809.105.</w:t>
      </w:r>
      <w:r xml:space="preserve">
        <w:t> </w:t>
      </w:r>
      <w:r xml:space="preserve">
        <w:t> </w:t>
      </w:r>
      <w:r>
        <w:t xml:space="preserve">COMPETITIVE BIDDING.  Section </w:t>
      </w:r>
      <w:r>
        <w:t xml:space="preserve">375.221</w:t>
      </w:r>
      <w:r>
        <w:t xml:space="preserve">, Local Government Code, does not apply to a district contract for $25,000 or less.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3809.106.</w:t>
      </w:r>
      <w:r xml:space="preserve">
        <w:t> </w:t>
      </w:r>
      <w:r xml:space="preserve">
        <w:t> </w:t>
      </w:r>
      <w:r>
        <w:t xml:space="preserve">APPROVAL OF CERTAIN IMPROVEMENT PROJECTS.  (a)  Except as provided by Subsection (b), the district must obtain the approval of the City of Houston's governing body:</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an improvement project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any district improvement project related to the use of land owned by the City of Houston, an easement granted by the City of Houston,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of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3809.107.</w:t>
      </w:r>
      <w:r xml:space="preserve">
        <w:t> </w:t>
      </w:r>
      <w:r xml:space="preserve">
        <w:t> </w:t>
      </w:r>
      <w:r>
        <w:t xml:space="preserve">ANNEXATION.  In addition to the authority to annex territory under Subchapter </w:t>
      </w:r>
      <w:r>
        <w:t xml:space="preserve">C</w:t>
      </w:r>
      <w:r>
        <w:t xml:space="preserve">, Chapter </w:t>
      </w:r>
      <w:r>
        <w:t xml:space="preserve">375</w:t>
      </w:r>
      <w:r>
        <w:t xml:space="preserve">, Local Government Code, the district has the authority to annex territory located in a reinvestment zone created by the City of Houston under Chapter </w:t>
      </w:r>
      <w:r>
        <w:t xml:space="preserve">311</w:t>
      </w:r>
      <w:r>
        <w:t xml:space="preserve">, Tax Code, if the city's governing body consents to the annexation.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3809.108.</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5">
        <w:r>
          <w:rPr>
            <w:rStyle w:val="Hyperlink"/>
          </w:rPr>
          <w:t>224</w:t>
        </w:r>
      </w:hyperlink>
      <w:r>
        <w:t xml:space="preserve">), Sec. 9,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3809.151.</w:t>
      </w:r>
      <w:r xml:space="preserve">
        <w:t> </w:t>
      </w:r>
      <w:r xml:space="preserve">
        <w:t> </w:t>
      </w:r>
      <w:r>
        <w:t xml:space="preserve">PETITION REQUIRED FOR FINANCING SERVICES AND IMPROVEMENTS.  (a)  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owners of land in the district, if more than 25 persons own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3809.153.</w:t>
      </w:r>
      <w:r xml:space="preserve">
        <w:t> </w:t>
      </w:r>
      <w:r xml:space="preserve">
        <w:t> </w:t>
      </w:r>
      <w:r>
        <w:t xml:space="preserve">AUTHORITY TO IMPOSE AD VALOREM TAXES, ASSESSMENTS, AND IMPACT FEES.  The district may impose an ad valorem tax, assessment, or impact fee as provided by Chapter </w:t>
      </w:r>
      <w:r>
        <w:t xml:space="preserve">375</w:t>
      </w:r>
      <w:r>
        <w:t xml:space="preserve">, Local Government Code, on all property in the district, including industrial, commercial, or residential property, to finance:</w:t>
      </w:r>
    </w:p>
    <w:p w:rsidR="003F3435" w:rsidRDefault="0032493E">
      <w:pPr>
        <w:spacing w:line="480" w:lineRule="auto"/>
        <w:ind w:firstLine="1440"/>
        <w:jc w:val="both"/>
      </w:pPr>
      <w:r>
        <w:t xml:space="preserve">(1)</w:t>
      </w:r>
      <w:r xml:space="preserve">
        <w:t> </w:t>
      </w:r>
      <w:r xml:space="preserve">
        <w:t> </w:t>
      </w:r>
      <w:r>
        <w:t xml:space="preserve">an improvement this chapter authorizes the district to construct or acquire;  or</w:t>
      </w:r>
    </w:p>
    <w:p w:rsidR="003F3435" w:rsidRDefault="0032493E">
      <w:pPr>
        <w:spacing w:line="480" w:lineRule="auto"/>
        <w:ind w:firstLine="1440"/>
        <w:jc w:val="both"/>
      </w:pPr>
      <w:r>
        <w:t xml:space="preserve">(2)</w:t>
      </w:r>
      <w:r xml:space="preserve">
        <w:t> </w:t>
      </w:r>
      <w:r xml:space="preserve">
        <w:t> </w:t>
      </w:r>
      <w:r>
        <w:t xml:space="preserve">a service this chapter authorizes the district to provide.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3809.154.</w:t>
      </w:r>
      <w:r xml:space="preserve">
        <w:t> </w:t>
      </w:r>
      <w:r xml:space="preserve">
        <w:t> </w:t>
      </w:r>
      <w:r>
        <w:t xml:space="preserve">MAINTENANCE TAX.  (a)  If authorized at an election held in accordance with Section </w:t>
      </w:r>
      <w:r>
        <w:t xml:space="preserve">3809.158</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3809.155.</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including an assessment resulting from an addition to or correction of the assessment roll by the district, a reassessment,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3809.156.</w:t>
      </w:r>
      <w:r xml:space="preserve">
        <w:t> </w:t>
      </w:r>
      <w:r xml:space="preserve">
        <w:t> </w:t>
      </w:r>
      <w:r>
        <w:t xml:space="preserve">UTILITY PROPERTY EXEMPT FROM ASSESSMENTS AND IMPACT FEES.  The district may not impose an assessment or impact fee on the property of a person that provides to the public gas, electricity, telephone, sewage, or water service.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3809.157.</w:t>
      </w:r>
      <w:r xml:space="preserve">
        <w:t> </w:t>
      </w:r>
      <w:r xml:space="preserve">
        <w:t> </w:t>
      </w:r>
      <w:r>
        <w:t xml:space="preserve">CERTAIN RESIDENTIAL PROPERTY NOT EXEMPT.  Section </w:t>
      </w:r>
      <w:r>
        <w:t xml:space="preserve">375.161</w:t>
      </w:r>
      <w:r>
        <w:t xml:space="preserve">, Local Government Code, does not apply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3809.158.</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3809.159.</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3809.201.</w:t>
      </w:r>
      <w:r xml:space="preserve">
        <w:t> </w:t>
      </w:r>
      <w:r xml:space="preserve">
        <w:t> </w:t>
      </w:r>
      <w:r>
        <w:t xml:space="preserve">DISSOLUTION OF DISTRICT WITH OUTSTANDING DEBT.  (a)  The board may dissolve the district regardless of whether the district has debt.  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  The dissolution is effective when all debts have been discharged.</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79R/billtext/html/SB0022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