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3820.  BUFFALO BAYOU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Buffalo Bayou Management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3820.002.</w:t>
      </w:r>
      <w:r xml:space="preserve">
        <w:t> </w:t>
      </w:r>
      <w:r xml:space="preserve">
        <w:t> </w:t>
      </w:r>
      <w:r>
        <w:t xml:space="preserve">BUFFALO BAYOU MANAGEMENT DISTRICT.  The Buffalo Bayou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3820.005.</w:t>
      </w:r>
      <w:r xml:space="preserve">
        <w:t> </w:t>
      </w:r>
      <w:r xml:space="preserve">
        <w:t> </w:t>
      </w:r>
      <w:r>
        <w:t xml:space="preserve">DISTRICT TERRITORY.  (a)  The district is composed of the territory described by Section 4, Chapter 997,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997,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Houston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Houston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Houston under Chapter </w:t>
      </w:r>
      <w:r>
        <w:t xml:space="preserve">2303</w:t>
      </w:r>
      <w:r>
        <w:t xml:space="preserve">, Government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3820.008.</w:t>
      </w:r>
      <w:r xml:space="preserve">
        <w:t> </w:t>
      </w:r>
      <w:r xml:space="preserve">
        <w:t> </w:t>
      </w:r>
      <w:r>
        <w:t xml:space="preserve">LIBERAL CONSTRUCTION OF CHAPTER.  This chapter shall be construed liberally in conformity with the findings and purposes stated in this chapter. </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3820.051.</w:t>
      </w:r>
      <w:r xml:space="preserve">
        <w:t> </w:t>
      </w:r>
      <w:r xml:space="preserve">
        <w:t> </w:t>
      </w:r>
      <w:r>
        <w:t xml:space="preserve">COMPOSITION; TERMS.  (a)  Except as provided by Subsection (c), the district is governed by a board of 31 voting directors appointed under Section </w:t>
      </w:r>
      <w:r>
        <w:t xml:space="preserve">3820.052</w:t>
      </w:r>
      <w:r>
        <w:t xml:space="preserve"> and nonvoting directors as provided by Section </w:t>
      </w:r>
      <w:r>
        <w:t xml:space="preserve">3820.053</w:t>
      </w:r>
      <w:r>
        <w:t xml:space="preserve">.</w:t>
      </w:r>
    </w:p>
    <w:p w:rsidR="003F3435" w:rsidRDefault="0032493E">
      <w:pPr>
        <w:spacing w:line="480" w:lineRule="auto"/>
        <w:ind w:firstLine="720"/>
        <w:jc w:val="both"/>
      </w:pPr>
      <w:r>
        <w:t xml:space="preserve">(b)</w:t>
      </w:r>
      <w:r xml:space="preserve">
        <w:t> </w:t>
      </w:r>
      <w:r xml:space="preserve">
        <w:t> </w:t>
      </w:r>
      <w:r>
        <w:t xml:space="preserve">Voting directors serve staggered terms of four years, with 15 or 16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decrease the number of directors on the board if the board finds it is in the best interest of the district.</w:t>
      </w:r>
      <w:r xml:space="preserve">
        <w:t> </w:t>
      </w:r>
      <w:r xml:space="preserve">
        <w:t> </w:t>
      </w:r>
      <w:r>
        <w:t xml:space="preserve">The board may not consist of fewer than five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3820.052.</w:t>
      </w:r>
      <w:r xml:space="preserve">
        <w:t> </w:t>
      </w:r>
      <w:r xml:space="preserve">
        <w:t> </w:t>
      </w:r>
      <w:r>
        <w:t xml:space="preserve">APPOINTMENT OF DIRECTORS.  The mayor and members of the governing body of the City of Houston shall appoint voting directors.</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3820.053.</w:t>
      </w:r>
      <w:r xml:space="preserve">
        <w:t> </w:t>
      </w:r>
      <w:r xml:space="preserve">
        <w:t> </w:t>
      </w:r>
      <w:r>
        <w:t xml:space="preserve">NONVOTING DIRECTORS.  (a)  The following persons shall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2160"/>
        <w:jc w:val="both"/>
      </w:pPr>
      <w:r>
        <w:t xml:space="preserve">(D)</w:t>
      </w:r>
      <w:r xml:space="preserve">
        <w:t> </w:t>
      </w:r>
      <w:r xml:space="preserve">
        <w:t> </w:t>
      </w:r>
      <w:r>
        <w:t xml:space="preserve">civic center;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Nonvoting directors are not counted for the purposes of establishing a quorum of the board.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voting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voting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 municipality under Chapter </w:t>
      </w:r>
      <w:r>
        <w:t xml:space="preserve">380</w:t>
      </w:r>
      <w:r>
        <w:t xml:space="preserve">, Local Government Code.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3.48,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3820.104.</w:t>
      </w:r>
      <w:r xml:space="preserve">
        <w:t> </w:t>
      </w:r>
      <w:r xml:space="preserve">
        <w:t> </w:t>
      </w:r>
      <w:r>
        <w:t xml:space="preserve">LAW ENFORCEMENT SERVICES.  To protect the public interest, the district may contract with Harris County or the City of Houston to provide law enforcement services in the district for a fee.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3820.105.</w:t>
      </w:r>
      <w:r xml:space="preserve">
        <w:t> </w:t>
      </w:r>
      <w:r xml:space="preserve">
        <w:t> </w:t>
      </w:r>
      <w:r>
        <w:t xml:space="preserve">COMPETITIVE BIDDING.  Section </w:t>
      </w:r>
      <w:r>
        <w:t xml:space="preserve">375.221</w:t>
      </w:r>
      <w:r>
        <w:t xml:space="preserve">, Local Government Code, applies to the district only for a contract that has a value greater than $15,000.</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as amended;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3820.107.</w:t>
      </w:r>
      <w:r xml:space="preserve">
        <w:t> </w:t>
      </w:r>
      <w:r xml:space="preserve">
        <w:t> </w:t>
      </w:r>
      <w:r>
        <w:t xml:space="preserve">ECONOMIC DEVELOPMENT PROGRAMS.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3820.153.</w:t>
      </w:r>
      <w:r xml:space="preserve">
        <w:t> </w:t>
      </w:r>
      <w:r xml:space="preserve">
        <w:t> </w:t>
      </w:r>
      <w:r>
        <w:t xml:space="preserve">MAINTENANCE AND OPERATION TAX.  (a)  If authorized at an election held in accordance with Section </w:t>
      </w:r>
      <w:r>
        <w:t xml:space="preserve">3820.152</w:t>
      </w:r>
      <w:r>
        <w:t xml:space="preserve">, the district may impose an annual ad valorem tax on taxable property in the district for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3820.158.</w:t>
      </w:r>
      <w:r xml:space="preserve">
        <w:t> </w:t>
      </w:r>
      <w:r xml:space="preserve">
        <w:t> </w:t>
      </w:r>
      <w:r>
        <w:t xml:space="preserve">MUNICIPALITY NOT REQUIRED TO PAY DISTRICT OBLIGATIONS.  Except as provided by Section </w:t>
      </w:r>
      <w:r>
        <w:t xml:space="preserve">375.263</w:t>
      </w:r>
      <w:r>
        <w:t xml:space="preserve">, Local Government Code, the City of Houston is not required to pay a bond, note, or other obligation of the district.</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3820.159.</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