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3823. GREAT SOUTHWEST IMPROVEMENT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Great Southwest Improvement District.</w:t>
      </w:r>
    </w:p>
    <w:p w:rsidR="003F3435" w:rsidRDefault="0032493E">
      <w:pPr>
        <w:spacing w:line="480" w:lineRule="auto"/>
        <w:jc w:val="both"/>
      </w:pPr>
      <w:r>
        <w:t xml:space="preserve">Added by Acts 2005, 79th Leg., Ch. 729 (H.B. </w:t>
      </w:r>
      <w:hyperlink w:docLocation="table" r:id="rId14">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3823.002.</w:t>
      </w:r>
      <w:r xml:space="preserve">
        <w:t> </w:t>
      </w:r>
      <w:r xml:space="preserve">
        <w:t> </w:t>
      </w:r>
      <w:r>
        <w:t xml:space="preserve">GREAT SOUTHWEST IMPROVEMENT DISTRICT.  The Great Southwest Improvement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2005, 79th Leg., Ch. 729 (H.B. </w:t>
      </w:r>
      <w:hyperlink w:docLocation="table" r:id="rId15">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3823.003.</w:t>
      </w:r>
      <w:r xml:space="preserve">
        <w:t> </w:t>
      </w:r>
      <w:r xml:space="preserve">
        <w:t> </w:t>
      </w:r>
      <w:r>
        <w:t xml:space="preserve">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area of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Tarrant County or the City of Arlington from providing the level of services provided as of June 20, 2003, to the area in the district.</w:t>
      </w:r>
      <w:r xml:space="preserve">
        <w:t> </w:t>
      </w:r>
      <w:r xml:space="preserve">
        <w:t> </w:t>
      </w:r>
      <w:r>
        <w:t xml:space="preserve">The district is created to supplement and not to supplant the county or city services provided in the area in the district.</w:t>
      </w:r>
    </w:p>
    <w:p w:rsidR="003F3435" w:rsidRDefault="0032493E">
      <w:pPr>
        <w:spacing w:line="480" w:lineRule="auto"/>
        <w:jc w:val="both"/>
      </w:pPr>
      <w:r>
        <w:t xml:space="preserve">Added by Acts 2005, 79th Leg., Ch. 729 (H.B. </w:t>
      </w:r>
      <w:hyperlink w:docLocation="table" r:id="rId16">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3823.004.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development and diversification of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to preserve, maintain, and enhance the economic health and vitality of the district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2005, 79th Leg., Ch. 729 (H.B. </w:t>
      </w:r>
      <w:hyperlink w:docLocation="table" r:id="rId17">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3823.005.</w:t>
      </w:r>
      <w:r xml:space="preserve">
        <w:t> </w:t>
      </w:r>
      <w:r xml:space="preserve">
        <w:t> </w:t>
      </w:r>
      <w:r>
        <w:t xml:space="preserve">DISTRICT TERRITORY.  (a)  The district is composed of the territory described by Section 4, Chapter 1159, Acts of the 78th Legislature, Regular Session, 2003,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4, Chapter 1159, Acts of the 78th Legislature, Regular Session, 2003, form a closure.</w:t>
      </w:r>
      <w:r xml:space="preserve">
        <w:t> </w:t>
      </w:r>
      <w:r xml:space="preserve">
        <w:t> </w:t>
      </w:r>
      <w:r>
        <w:t xml:space="preserve">A mistake made in the field notes or in copying the field notes in the legislative process does not in any way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a purpose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2005, 79th Leg., Ch. 729 (H.B. </w:t>
      </w:r>
      <w:hyperlink w:docLocation="table" r:id="rId18">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3823.006.</w:t>
      </w:r>
      <w:r xml:space="preserve">
        <w:t> </w:t>
      </w:r>
      <w:r xml:space="preserve">
        <w:t> </w:t>
      </w:r>
      <w:r>
        <w:t xml:space="preserve">APPLICABILITY OF OTHER LAW.  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2005, 79th Leg., Ch. 729 (H.B. </w:t>
      </w:r>
      <w:hyperlink w:docLocation="table" r:id="rId19">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3823.007.</w:t>
      </w:r>
      <w:r xml:space="preserve">
        <w:t> </w:t>
      </w:r>
      <w:r xml:space="preserve">
        <w:t> </w:t>
      </w:r>
      <w:r>
        <w:t xml:space="preserve">LIBERAL CONSTRUCTION OF CHAPTER.  This chapter shall be construed liberally in conformity with the findings and purposes stated in this chapter.</w:t>
      </w:r>
    </w:p>
    <w:p w:rsidR="003F3435" w:rsidRDefault="0032493E">
      <w:pPr>
        <w:spacing w:line="480" w:lineRule="auto"/>
        <w:jc w:val="both"/>
      </w:pPr>
      <w:r>
        <w:t xml:space="preserve">Added by Acts 2005, 79th Leg., Ch. 729 (H.B. </w:t>
      </w:r>
      <w:hyperlink w:docLocation="table" r:id="rId20">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3823.051.</w:t>
      </w:r>
      <w:r xml:space="preserve">
        <w:t> </w:t>
      </w:r>
      <w:r xml:space="preserve">
        <w:t> </w:t>
      </w:r>
      <w:r>
        <w:t xml:space="preserve">COMPOSITION; TERMS.  The district is governed by a board of nine directors who serve staggered terms of four years, with four or five directors' terms expiring June 1 of each odd-numbered year.</w:t>
      </w:r>
    </w:p>
    <w:p w:rsidR="003F3435" w:rsidRDefault="0032493E">
      <w:pPr>
        <w:spacing w:line="480" w:lineRule="auto"/>
        <w:jc w:val="both"/>
      </w:pPr>
      <w:r>
        <w:t xml:space="preserve">Added by Acts 2005, 79th Leg., Ch. 729 (H.B. </w:t>
      </w:r>
      <w:hyperlink w:docLocation="table" r:id="rId21">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3823.052.</w:t>
      </w:r>
      <w:r xml:space="preserve">
        <w:t> </w:t>
      </w:r>
      <w:r xml:space="preserve">
        <w:t> </w:t>
      </w:r>
      <w:r>
        <w:t xml:space="preserve">QUALIFICATIONS.  (a)  To be qualified to serve as a director, a person must be at least 18 years old and:</w:t>
      </w:r>
    </w:p>
    <w:p w:rsidR="003F3435" w:rsidRDefault="0032493E">
      <w:pPr>
        <w:spacing w:line="480" w:lineRule="auto"/>
        <w:ind w:firstLine="1440"/>
        <w:jc w:val="both"/>
      </w:pPr>
      <w:r>
        <w:t xml:space="preserve">(1)</w:t>
      </w:r>
      <w:r xml:space="preserve">
        <w:t> </w:t>
      </w:r>
      <w:r xml:space="preserve">
        <w:t> </w:t>
      </w:r>
      <w:r>
        <w:t xml:space="preserve">an owner of property subject to assessment by the district;</w:t>
      </w:r>
    </w:p>
    <w:p w:rsidR="003F3435" w:rsidRDefault="0032493E">
      <w:pPr>
        <w:spacing w:line="480" w:lineRule="auto"/>
        <w:ind w:firstLine="1440"/>
        <w:jc w:val="both"/>
      </w:pPr>
      <w:r>
        <w:t xml:space="preserve">(2)</w:t>
      </w:r>
      <w:r xml:space="preserve">
        <w:t> </w:t>
      </w:r>
      <w:r xml:space="preserve">
        <w:t> </w:t>
      </w:r>
      <w:r>
        <w:t xml:space="preserve">an owner of a beneficial interest in a trust that owns property subject to assessment by the district; or</w:t>
      </w:r>
    </w:p>
    <w:p w:rsidR="003F3435" w:rsidRDefault="0032493E">
      <w:pPr>
        <w:spacing w:line="480" w:lineRule="auto"/>
        <w:ind w:firstLine="1440"/>
        <w:jc w:val="both"/>
      </w:pPr>
      <w:r>
        <w:t xml:space="preserve">(3)</w:t>
      </w:r>
      <w:r xml:space="preserve">
        <w:t> </w:t>
      </w:r>
      <w:r xml:space="preserve">
        <w:t> </w:t>
      </w:r>
      <w:r>
        <w:t xml:space="preserve">an agent, employee, or tenant nominated by a person covered by Subdivision (1) or (2).</w:t>
      </w:r>
    </w:p>
    <w:p w:rsidR="003F3435" w:rsidRDefault="0032493E">
      <w:pPr>
        <w:spacing w:line="480" w:lineRule="auto"/>
        <w:ind w:firstLine="720"/>
        <w:jc w:val="both"/>
      </w:pPr>
      <w:r>
        <w:t xml:space="preserve">(b)</w:t>
      </w:r>
      <w:r xml:space="preserve">
        <w:t> </w:t>
      </w:r>
      <w:r xml:space="preserve">
        <w:t> </w:t>
      </w:r>
      <w:r>
        <w:t xml:space="preserve">Section </w:t>
      </w:r>
      <w:r>
        <w:t xml:space="preserve">375.063</w:t>
      </w:r>
      <w:r>
        <w:t xml:space="preserve">, Local Government Code, does not apply to the board.</w:t>
      </w:r>
    </w:p>
    <w:p w:rsidR="003F3435" w:rsidRDefault="0032493E">
      <w:pPr>
        <w:spacing w:line="480" w:lineRule="auto"/>
        <w:jc w:val="both"/>
      </w:pPr>
      <w:r>
        <w:t xml:space="preserve">Added by Acts 2005, 79th Leg., Ch. 729 (H.B. </w:t>
      </w:r>
      <w:hyperlink w:docLocation="table" r:id="rId22">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3823.053.</w:t>
      </w:r>
      <w:r xml:space="preserve">
        <w:t> </w:t>
      </w:r>
      <w:r xml:space="preserve">
        <w:t> </w:t>
      </w:r>
      <w:r>
        <w:t xml:space="preserve">APPOINTMENT OF DIRECTORS.  The governing body of the City of Arlington shall appoint directors from persons recommended by the board as provided by Section </w:t>
      </w:r>
      <w:r>
        <w:t xml:space="preserve">375.064</w:t>
      </w:r>
      <w:r>
        <w:t xml:space="preserve">, Local Government Code.</w:t>
      </w:r>
    </w:p>
    <w:p w:rsidR="003F3435" w:rsidRDefault="0032493E">
      <w:pPr>
        <w:spacing w:line="480" w:lineRule="auto"/>
        <w:jc w:val="both"/>
      </w:pPr>
      <w:r>
        <w:t xml:space="preserve">Added by Acts 2005, 79th Leg., Ch. 729 (H.B. </w:t>
      </w:r>
      <w:hyperlink w:docLocation="table" r:id="rId23">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3823.054.</w:t>
      </w:r>
      <w:r xml:space="preserve">
        <w:t> </w:t>
      </w:r>
      <w:r xml:space="preserve">
        <w:t> </w:t>
      </w:r>
      <w:r>
        <w:t xml:space="preserve">CONFLICTS OF INTEREST; ONE-TIME AFFIDAVIT.  (a)  Except as provided by this section:</w:t>
      </w:r>
    </w:p>
    <w:p w:rsidR="003F3435" w:rsidRDefault="0032493E">
      <w:pPr>
        <w:spacing w:line="480" w:lineRule="auto"/>
        <w:ind w:firstLine="1440"/>
        <w:jc w:val="both"/>
      </w:pPr>
      <w:r>
        <w:t xml:space="preserve">(1)</w:t>
      </w:r>
      <w:r xml:space="preserve">
        <w:t> </w:t>
      </w:r>
      <w:r xml:space="preserve">
        <w:t> </w:t>
      </w:r>
      <w:r>
        <w:t xml:space="preserve">a director appointed under Section 11 may participate in all board votes and decisions; and</w:t>
      </w:r>
    </w:p>
    <w:p w:rsidR="003F3435" w:rsidRDefault="0032493E">
      <w:pPr>
        <w:spacing w:line="480" w:lineRule="auto"/>
        <w:ind w:firstLine="1440"/>
        <w:jc w:val="both"/>
      </w:pPr>
      <w:r>
        <w:t xml:space="preserve">(2)</w:t>
      </w:r>
      <w:r xml:space="preserve">
        <w:t> </w:t>
      </w:r>
      <w:r xml:space="preserve">
        <w:t> </w:t>
      </w:r>
      <w:r>
        <w:t xml:space="preserve">Chapter </w:t>
      </w:r>
      <w:r>
        <w:t xml:space="preserve">171</w:t>
      </w:r>
      <w:r>
        <w:t xml:space="preserve">, Local Government Code, governs conflicts of interest for directors.</w:t>
      </w:r>
    </w:p>
    <w:p w:rsidR="003F3435" w:rsidRDefault="0032493E">
      <w:pPr>
        <w:spacing w:line="480" w:lineRule="auto"/>
        <w:ind w:firstLine="720"/>
        <w:jc w:val="both"/>
      </w:pPr>
      <w:r>
        <w:t xml:space="preserve">(b)</w:t>
      </w:r>
      <w:r xml:space="preserve">
        <w:t> </w:t>
      </w:r>
      <w:r xml:space="preserve">
        <w:t> </w:t>
      </w:r>
      <w:r>
        <w:t xml:space="preserve">Section </w:t>
      </w:r>
      <w:r>
        <w:t xml:space="preserve">171.004</w:t>
      </w:r>
      <w:r>
        <w:t xml:space="preserve">, Local Government Code, does not apply to the district.</w:t>
      </w:r>
      <w:r xml:space="preserve">
        <w:t> </w:t>
      </w:r>
      <w:r xml:space="preserve">
        <w:t> </w:t>
      </w:r>
      <w:r>
        <w:t xml:space="preserve">A director who has a substantial interest in a business or charitable entity that will receive a pecuniary benefit from a board action shall file a one-time affidavit declaring the interest.</w:t>
      </w:r>
      <w:r xml:space="preserve">
        <w:t> </w:t>
      </w:r>
      <w:r xml:space="preserve">
        <w:t> </w:t>
      </w:r>
      <w:r>
        <w:t xml:space="preserve">An additional affidavit is not required if the director's interest changes.</w:t>
      </w:r>
      <w:r xml:space="preserve">
        <w:t> </w:t>
      </w:r>
      <w:r xml:space="preserve">
        <w:t> </w:t>
      </w:r>
      <w:r>
        <w:t xml:space="preserve">After the affidavit is filed with the board secretary, the director may participate in a discussion or vote on that action if:</w:t>
      </w:r>
    </w:p>
    <w:p w:rsidR="003F3435" w:rsidRDefault="0032493E">
      <w:pPr>
        <w:spacing w:line="480" w:lineRule="auto"/>
        <w:ind w:firstLine="1440"/>
        <w:jc w:val="both"/>
      </w:pPr>
      <w:r>
        <w:t xml:space="preserve">(1)</w:t>
      </w:r>
      <w:r xml:space="preserve">
        <w:t> </w:t>
      </w:r>
      <w:r xml:space="preserve">
        <w:t> </w:t>
      </w:r>
      <w:r>
        <w:t xml:space="preserve">a majority of the directors have a similar interest in the same entity; or</w:t>
      </w:r>
    </w:p>
    <w:p w:rsidR="003F3435" w:rsidRDefault="0032493E">
      <w:pPr>
        <w:spacing w:line="480" w:lineRule="auto"/>
        <w:ind w:firstLine="1440"/>
        <w:jc w:val="both"/>
      </w:pPr>
      <w:r>
        <w:t xml:space="preserve">(2)</w:t>
      </w:r>
      <w:r xml:space="preserve">
        <w:t> </w:t>
      </w:r>
      <w:r xml:space="preserve">
        <w:t> </w:t>
      </w:r>
      <w:r>
        <w:t xml:space="preserve">all other similar business or charitable entities in the district will receive a similar pecuniary benefit.</w:t>
      </w:r>
    </w:p>
    <w:p w:rsidR="003F3435" w:rsidRDefault="0032493E">
      <w:pPr>
        <w:spacing w:line="480" w:lineRule="auto"/>
        <w:ind w:firstLine="720"/>
        <w:jc w:val="both"/>
      </w:pPr>
      <w:r>
        <w:t xml:space="preserve">(c)</w:t>
      </w:r>
      <w:r xml:space="preserve">
        <w:t> </w:t>
      </w:r>
      <w:r xml:space="preserve">
        <w:t> </w:t>
      </w:r>
      <w:r>
        <w:t xml:space="preserve">A director who is also an officer or employee of a public entity may not participate in the discussion of or vote on a matter regarding a contract with that public entity.</w:t>
      </w:r>
    </w:p>
    <w:p w:rsidR="003F3435" w:rsidRDefault="0032493E">
      <w:pPr>
        <w:spacing w:line="480" w:lineRule="auto"/>
        <w:ind w:firstLine="720"/>
        <w:jc w:val="both"/>
      </w:pPr>
      <w:r>
        <w:t xml:space="preserve">(d)</w:t>
      </w:r>
      <w:r xml:space="preserve">
        <w:t> </w:t>
      </w:r>
      <w:r xml:space="preserve">
        <w:t> </w:t>
      </w:r>
      <w:r>
        <w:t xml:space="preserve">For purposes of this section, a director has a substantial interest in a charitable entity in the same manner that a person would have a substantial interest in a business entity under Section </w:t>
      </w:r>
      <w:r>
        <w:t xml:space="preserve">171.002</w:t>
      </w:r>
      <w:r>
        <w:t xml:space="preserve">, Local Government Code.</w:t>
      </w:r>
    </w:p>
    <w:p w:rsidR="003F3435" w:rsidRDefault="0032493E">
      <w:pPr>
        <w:spacing w:line="480" w:lineRule="auto"/>
        <w:jc w:val="both"/>
      </w:pPr>
      <w:r>
        <w:t xml:space="preserve">Added by Acts 2005, 79th Leg., Ch. 729 (H.B. </w:t>
      </w:r>
      <w:hyperlink w:docLocation="table" r:id="rId24">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3823.101.</w:t>
      </w:r>
      <w:r xml:space="preserve">
        <w:t> </w:t>
      </w:r>
      <w:r xml:space="preserve">
        <w:t> </w:t>
      </w:r>
      <w:r>
        <w:t xml:space="preserve">ADDITIONAL POWERS OF DISTRICT.  The district may exercise the powers given to:</w:t>
      </w:r>
    </w:p>
    <w:p w:rsidR="003F3435" w:rsidRDefault="0032493E">
      <w:pPr>
        <w:spacing w:line="480" w:lineRule="auto"/>
        <w:ind w:firstLine="1440"/>
        <w:jc w:val="both"/>
      </w:pPr>
      <w:r>
        <w:t xml:space="preserve">(1)</w:t>
      </w:r>
      <w:r xml:space="preserve">
        <w:t> </w:t>
      </w:r>
      <w:r xml:space="preserve">
        <w:t> </w:t>
      </w:r>
      <w:r>
        <w:t xml:space="preserve">a corporation under Chapter </w:t>
      </w:r>
      <w:r>
        <w:t xml:space="preserve">505</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a housing finance corporation under Chapter </w:t>
      </w:r>
      <w:r>
        <w:t xml:space="preserve">394</w:t>
      </w:r>
      <w:r>
        <w:t xml:space="preserve">, Local Government Code, to provide housing or residential development projects in the district.</w:t>
      </w:r>
    </w:p>
    <w:p w:rsidR="003F3435" w:rsidRDefault="0032493E">
      <w:pPr>
        <w:spacing w:line="480" w:lineRule="auto"/>
        <w:jc w:val="both"/>
      </w:pPr>
      <w:r>
        <w:t xml:space="preserve">Added by Acts 2005, 79th Leg., Ch. 729 (H.B. </w:t>
      </w:r>
      <w:hyperlink w:docLocation="table" r:id="rId25">
        <w:r>
          <w:rPr>
            <w:rStyle w:val="Hyperlink"/>
          </w:rPr>
          <w:t>2019</w:t>
        </w:r>
      </w:hyperlink>
      <w:r>
        <w:t xml:space="preserve">), Sec. 1.03,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26">
        <w:r>
          <w:rPr>
            <w:rStyle w:val="Hyperlink"/>
          </w:rPr>
          <w:t>2278</w:t>
        </w:r>
      </w:hyperlink>
      <w:r>
        <w:t xml:space="preserve">), Sec. 3.51,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3823.102.</w:t>
      </w:r>
      <w:r xml:space="preserve">
        <w:t> </w:t>
      </w:r>
      <w:r xml:space="preserve">
        <w:t> </w:t>
      </w:r>
      <w:r>
        <w:t xml:space="preserve">NONPROFIT CORPORATION.  (a)  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 has each power of and is considered for purposes of this chapter to be a local government corporation created under Chapter </w:t>
      </w:r>
      <w:r>
        <w:t xml:space="preserve">431</w:t>
      </w:r>
      <w:r>
        <w:t xml:space="preserve">, Transportation Code.</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Chapter </w:t>
      </w:r>
      <w:r>
        <w:t xml:space="preserve">431</w:t>
      </w:r>
      <w:r>
        <w:t xml:space="preserve">, Transportation Code.</w:t>
      </w:r>
    </w:p>
    <w:p w:rsidR="003F3435" w:rsidRDefault="0032493E">
      <w:pPr>
        <w:spacing w:line="480" w:lineRule="auto"/>
        <w:jc w:val="both"/>
      </w:pPr>
      <w:r>
        <w:t xml:space="preserve">Added by Acts 2005, 79th Leg., Ch. 729 (H.B. </w:t>
      </w:r>
      <w:hyperlink w:docLocation="table" r:id="rId27">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3823.103.</w:t>
      </w:r>
      <w:r xml:space="preserve">
        <w:t> </w:t>
      </w:r>
      <w:r xml:space="preserve">
        <w:t> </w:t>
      </w:r>
      <w:r>
        <w:t xml:space="preserve">AGREEMENTS; GRANTS.  (a)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2005, 79th Leg., Ch. 729 (H.B. </w:t>
      </w:r>
      <w:hyperlink w:docLocation="table" r:id="rId28">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3823.104.</w:t>
      </w:r>
      <w:r xml:space="preserve">
        <w:t> </w:t>
      </w:r>
      <w:r xml:space="preserve">
        <w:t> </w:t>
      </w:r>
      <w:r>
        <w:t xml:space="preserve">LAW ENFORCEMENT SERVICES.  To protect the public interest, the district may contract with Tarrant County or the City of Arlington to provide law enforcement services in the district for a fee.</w:t>
      </w:r>
    </w:p>
    <w:p w:rsidR="003F3435" w:rsidRDefault="0032493E">
      <w:pPr>
        <w:spacing w:line="480" w:lineRule="auto"/>
        <w:jc w:val="both"/>
      </w:pPr>
      <w:r>
        <w:t xml:space="preserve">Added by Acts 2005, 79th Leg., Ch. 729 (H.B. </w:t>
      </w:r>
      <w:hyperlink w:docLocation="table" r:id="rId29">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3823.105.</w:t>
      </w:r>
      <w:r xml:space="preserve">
        <w:t> </w:t>
      </w:r>
      <w:r xml:space="preserve">
        <w:t> </w:t>
      </w:r>
      <w:r>
        <w:t xml:space="preserve">COMPETITIVE BIDDING.  Section </w:t>
      </w:r>
      <w:r>
        <w:t xml:space="preserve">375.221</w:t>
      </w:r>
      <w:r>
        <w:t xml:space="preserve">, Local Government Code, applies to the district only for a contract that has a value greater than $25,000.</w:t>
      </w:r>
    </w:p>
    <w:p w:rsidR="003F3435" w:rsidRDefault="0032493E">
      <w:pPr>
        <w:spacing w:line="480" w:lineRule="auto"/>
        <w:jc w:val="both"/>
      </w:pPr>
      <w:r>
        <w:t xml:space="preserve">Added by Acts 2005, 79th Leg., Ch. 729 (H.B. </w:t>
      </w:r>
      <w:hyperlink w:docLocation="table" r:id="rId30">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3823.106.</w:t>
      </w:r>
      <w:r xml:space="preserve">
        <w:t> </w:t>
      </w:r>
      <w:r xml:space="preserve">
        <w:t> </w:t>
      </w:r>
      <w:r>
        <w:t xml:space="preserve">ELECTRONIC TRANSMISSIONS.  (a)  The district may acquire, operate, or charge fees for the use of the district conduits for:</w:t>
      </w:r>
    </w:p>
    <w:p w:rsidR="003F3435" w:rsidRDefault="0032493E">
      <w:pPr>
        <w:spacing w:line="480" w:lineRule="auto"/>
        <w:ind w:firstLine="1440"/>
        <w:jc w:val="both"/>
      </w:pPr>
      <w:r>
        <w:t xml:space="preserve">(1)</w:t>
      </w:r>
      <w:r xml:space="preserve">
        <w:t> </w:t>
      </w:r>
      <w:r xml:space="preserve">
        <w:t> </w:t>
      </w:r>
      <w:r>
        <w:t xml:space="preserve">another person's:</w:t>
      </w:r>
    </w:p>
    <w:p w:rsidR="003F3435" w:rsidRDefault="0032493E">
      <w:pPr>
        <w:spacing w:line="480" w:lineRule="auto"/>
        <w:ind w:firstLine="2160"/>
        <w:jc w:val="both"/>
      </w:pPr>
      <w:r>
        <w:t xml:space="preserve">(A)</w:t>
      </w:r>
      <w:r xml:space="preserve">
        <w:t> </w:t>
      </w:r>
      <w:r xml:space="preserve">
        <w:t> </w:t>
      </w:r>
      <w:r>
        <w:t xml:space="preserve">telecommunications network;</w:t>
      </w:r>
    </w:p>
    <w:p w:rsidR="003F3435" w:rsidRDefault="0032493E">
      <w:pPr>
        <w:spacing w:line="480" w:lineRule="auto"/>
        <w:ind w:firstLine="2160"/>
        <w:jc w:val="both"/>
      </w:pPr>
      <w:r>
        <w:t xml:space="preserve">(B)</w:t>
      </w:r>
      <w:r xml:space="preserve">
        <w:t> </w:t>
      </w:r>
      <w:r xml:space="preserve">
        <w:t> </w:t>
      </w:r>
      <w:r>
        <w:t xml:space="preserve">fiber-optic cable; or</w:t>
      </w:r>
    </w:p>
    <w:p w:rsidR="003F3435" w:rsidRDefault="0032493E">
      <w:pPr>
        <w:spacing w:line="480" w:lineRule="auto"/>
        <w:ind w:firstLine="2160"/>
        <w:jc w:val="both"/>
      </w:pPr>
      <w:r>
        <w:t xml:space="preserve">(C)</w:t>
      </w:r>
      <w:r xml:space="preserve">
        <w:t> </w:t>
      </w:r>
      <w:r xml:space="preserve">
        <w:t> </w:t>
      </w:r>
      <w:r>
        <w:t xml:space="preserve">electronic transmission line; or</w:t>
      </w:r>
    </w:p>
    <w:p w:rsidR="003F3435" w:rsidRDefault="0032493E">
      <w:pPr>
        <w:spacing w:line="480" w:lineRule="auto"/>
        <w:ind w:firstLine="1440"/>
        <w:jc w:val="both"/>
      </w:pPr>
      <w:r>
        <w:t xml:space="preserve">(2)</w:t>
      </w:r>
      <w:r xml:space="preserve">
        <w:t> </w:t>
      </w:r>
      <w:r xml:space="preserve">
        <w:t> </w:t>
      </w:r>
      <w:r>
        <w:t xml:space="preserve">any other type of transmission line or supporting facility.</w:t>
      </w:r>
    </w:p>
    <w:p w:rsidR="003F3435" w:rsidRDefault="0032493E">
      <w:pPr>
        <w:spacing w:line="480" w:lineRule="auto"/>
        <w:ind w:firstLine="720"/>
        <w:jc w:val="both"/>
      </w:pPr>
      <w:r>
        <w:t xml:space="preserve">(b)</w:t>
      </w:r>
      <w:r xml:space="preserve">
        <w:t> </w:t>
      </w:r>
      <w:r xml:space="preserve">
        <w:t> </w:t>
      </w:r>
      <w:r>
        <w:t xml:space="preserve">The district may not require a person to use a district conduit.</w:t>
      </w:r>
    </w:p>
    <w:p w:rsidR="003F3435" w:rsidRDefault="0032493E">
      <w:pPr>
        <w:spacing w:line="480" w:lineRule="auto"/>
        <w:jc w:val="both"/>
      </w:pPr>
      <w:r>
        <w:t xml:space="preserve">Added by Acts 2005, 79th Leg., Ch. 729 (H.B. </w:t>
      </w:r>
      <w:hyperlink w:docLocation="table" r:id="rId31">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3823.151.</w:t>
      </w:r>
      <w:r xml:space="preserve">
        <w:t> </w:t>
      </w:r>
      <w:r xml:space="preserve">
        <w:t> </w:t>
      </w:r>
      <w:r>
        <w:t xml:space="preserve">DISBURSEMENTS OR TRANSFERS OF MONEY.  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2005, 79th Leg., Ch. 729 (H.B. </w:t>
      </w:r>
      <w:hyperlink w:docLocation="table" r:id="rId32">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3823.152.</w:t>
      </w:r>
      <w:r xml:space="preserve">
        <w:t> </w:t>
      </w:r>
      <w:r xml:space="preserve">
        <w:t> </w:t>
      </w:r>
      <w:r>
        <w:t xml:space="preserve">ASSESSMENTS; LIENS FOR ASSESSMENTS.  (a)  The board by resolution may impose an assessment for any purpose authorized by this chapter.</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jc w:val="both"/>
      </w:pPr>
      <w:r>
        <w:t xml:space="preserve">Added by Acts 2005, 79th Leg., Ch. 729 (H.B. </w:t>
      </w:r>
      <w:hyperlink w:docLocation="table" r:id="rId33">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3823.153.</w:t>
      </w:r>
      <w:r xml:space="preserve">
        <w:t> </w:t>
      </w:r>
      <w:r xml:space="preserve">
        <w:t> </w:t>
      </w:r>
      <w:r>
        <w:t xml:space="preserve">PETITION REQUIRED FOR FINANCING SERVICES AND IMPROVEMENTS.  (a)  The board may not finance a service or improvement project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The petition must be signed by:</w:t>
      </w:r>
    </w:p>
    <w:p w:rsidR="003F3435" w:rsidRDefault="0032493E">
      <w:pPr>
        <w:spacing w:line="480" w:lineRule="auto"/>
        <w:ind w:firstLine="1440"/>
        <w:jc w:val="both"/>
      </w:pPr>
      <w:r>
        <w:t xml:space="preserve">(1)</w:t>
      </w:r>
      <w:r xml:space="preserve">
        <w:t> </w:t>
      </w:r>
      <w:r xml:space="preserve">
        <w:t> </w:t>
      </w:r>
      <w:r>
        <w:t xml:space="preserve">the owners of a majority of the assessed value of real property in the district that will be subject to the assessment according to the most recent certified tax appraisal roll for Tarrant County; or</w:t>
      </w:r>
    </w:p>
    <w:p w:rsidR="003F3435" w:rsidRDefault="0032493E">
      <w:pPr>
        <w:spacing w:line="480" w:lineRule="auto"/>
        <w:ind w:firstLine="1440"/>
        <w:jc w:val="both"/>
      </w:pPr>
      <w:r>
        <w:t xml:space="preserve">(2)</w:t>
      </w:r>
      <w:r xml:space="preserve">
        <w:t> </w:t>
      </w:r>
      <w:r xml:space="preserve">
        <w:t> </w:t>
      </w:r>
      <w:r>
        <w:t xml:space="preserve">at least 50 owners of real property in the district that will be subject to the assessment, if more than 50 persons own real property in the district that will be subject to assessment according to the most recent certified tax appraisal roll for Tarrant County.</w:t>
      </w:r>
    </w:p>
    <w:p w:rsidR="003F3435" w:rsidRDefault="0032493E">
      <w:pPr>
        <w:spacing w:line="480" w:lineRule="auto"/>
        <w:ind w:firstLine="720"/>
        <w:jc w:val="both"/>
      </w:pPr>
      <w:r>
        <w:t xml:space="preserve">(c)</w:t>
      </w:r>
      <w:r xml:space="preserve">
        <w:t> </w:t>
      </w:r>
      <w:r xml:space="preserve">
        <w:t> </w:t>
      </w:r>
      <w:r>
        <w:t xml:space="preserve">A petition requesting a project financed by bonds must be signed by the owners of a majority of the assessed value of real property in the district that will be subject to the assessment according to the most recent certified tax appraisal roll for Tarrant County.</w:t>
      </w:r>
    </w:p>
    <w:p w:rsidR="003F3435" w:rsidRDefault="0032493E">
      <w:pPr>
        <w:spacing w:line="480" w:lineRule="auto"/>
        <w:jc w:val="both"/>
      </w:pPr>
      <w:r>
        <w:t xml:space="preserve">Added by Acts 2005, 79th Leg., Ch. 729 (H.B. </w:t>
      </w:r>
      <w:hyperlink w:docLocation="table" r:id="rId34">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3823.154.</w:t>
      </w:r>
      <w:r xml:space="preserve">
        <w:t> </w:t>
      </w:r>
      <w:r xml:space="preserve">
        <w:t> </w:t>
      </w:r>
      <w:r>
        <w:t xml:space="preserve">UTILITY PROPERTY EXEMPT FROM IMPACT FEES AND ASSESSMENTS.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person who provides to the public cable television or advanced telecommunications services.</w:t>
      </w:r>
    </w:p>
    <w:p w:rsidR="003F3435" w:rsidRDefault="0032493E">
      <w:pPr>
        <w:spacing w:line="480" w:lineRule="auto"/>
        <w:jc w:val="both"/>
      </w:pPr>
      <w:r>
        <w:t xml:space="preserve">Added by Acts 2005, 79th Leg., Ch. 729 (H.B. </w:t>
      </w:r>
      <w:hyperlink w:docLocation="table" r:id="rId35">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3823.155.</w:t>
      </w:r>
      <w:r xml:space="preserve">
        <w:t> </w:t>
      </w:r>
      <w:r xml:space="preserve">
        <w:t> </w:t>
      </w:r>
      <w:r>
        <w:t xml:space="preserve">BONDS AND OTHER OBLIGATIONS.  (a)  The district may issue bonds or other obligations payable wholly or partly from assessments, impact fees, revenue, grants, or other money of the district, or any combination of those sources of money, to pay for any authorized purpose of the district.</w:t>
      </w:r>
    </w:p>
    <w:p w:rsidR="003F3435" w:rsidRDefault="0032493E">
      <w:pPr>
        <w:spacing w:line="480" w:lineRule="auto"/>
        <w:ind w:firstLine="720"/>
        <w:jc w:val="both"/>
      </w:pPr>
      <w:r>
        <w:t xml:space="preserve">(b)</w:t>
      </w:r>
      <w:r xml:space="preserve">
        <w:t> </w:t>
      </w:r>
      <w:r xml:space="preserve">
        <w:t> </w:t>
      </w:r>
      <w:r>
        <w:t xml:space="preserve">In exercising the district's power to borrow,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jc w:val="both"/>
      </w:pPr>
      <w:r>
        <w:t xml:space="preserve">Added by Acts 2005, 79th Leg., Ch. 729 (H.B. </w:t>
      </w:r>
      <w:hyperlink w:docLocation="table" r:id="rId36">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jc w:val="center"/>
      </w:pPr>
      <w:r>
        <w:t xml:space="preserve">SUBCHAPTER E.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3823.201.</w:t>
      </w:r>
      <w:r xml:space="preserve">
        <w:t> </w:t>
      </w:r>
      <w:r xml:space="preserve">
        <w:t> </w:t>
      </w:r>
      <w:r>
        <w:t xml:space="preserve">EXCEPTION FOR DISSOLUTION OF DISTRICT WITH OUTSTANDING DEBT.  (a)  The board may vote to dissolve a district that has debt.</w:t>
      </w:r>
      <w:r xml:space="preserve">
        <w:t> </w:t>
      </w:r>
      <w:r xml:space="preserve">
        <w:t> </w:t>
      </w:r>
      <w:r>
        <w:t xml:space="preserve">If the vote is in favor of dissolution, the district shall remain in existence solely for the limited purpose of discharging its debts.</w:t>
      </w:r>
      <w:r xml:space="preserve">
        <w:t> </w:t>
      </w:r>
      <w:r xml:space="preserve">
        <w:t> </w:t>
      </w:r>
      <w:r>
        <w:t xml:space="preserve">The dissolution is effective when all debts have been discharged.</w:t>
      </w:r>
    </w:p>
    <w:p w:rsidR="003F3435" w:rsidRDefault="0032493E">
      <w:pPr>
        <w:spacing w:line="480" w:lineRule="auto"/>
        <w:ind w:firstLine="720"/>
        <w:jc w:val="both"/>
      </w:pPr>
      <w:r>
        <w:t xml:space="preserve">(b)</w:t>
      </w:r>
      <w:r xml:space="preserve">
        <w:t> </w:t>
      </w:r>
      <w:r xml:space="preserve">
        <w:t> </w:t>
      </w:r>
      <w:r>
        <w:t xml:space="preserve">Section </w:t>
      </w:r>
      <w:r>
        <w:t xml:space="preserve">375.264</w:t>
      </w:r>
      <w:r>
        <w:t xml:space="preserve">, Local Government Code, does not apply to the district.</w:t>
      </w:r>
    </w:p>
    <w:p w:rsidR="003F3435" w:rsidRDefault="0032493E">
      <w:pPr>
        <w:spacing w:line="480" w:lineRule="auto"/>
        <w:jc w:val="both"/>
      </w:pPr>
      <w:r>
        <w:t xml:space="preserve">Added by Acts 2005, 79th Leg., Ch. 729 (H.B. </w:t>
      </w:r>
      <w:hyperlink w:docLocation="table" r:id="rId37">
        <w:r>
          <w:rPr>
            <w:rStyle w:val="Hyperlink"/>
          </w:rPr>
          <w:t>2019</w:t>
        </w:r>
      </w:hyperlink>
      <w:r>
        <w:t xml:space="preserve">), Sec. 1.03,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9F.HTM" TargetMode="External" Id="rId14" /><Relationship Type="http://schemas.openxmlformats.org/officeDocument/2006/relationships/hyperlink" Target="http://capitol.texas.gov/tlodocs/79R/billtext/html/HB02019F.HTM" TargetMode="External" Id="rId15" /><Relationship Type="http://schemas.openxmlformats.org/officeDocument/2006/relationships/hyperlink" Target="http://capitol.texas.gov/tlodocs/79R/billtext/html/HB02019F.HTM" TargetMode="External" Id="rId16" /><Relationship Type="http://schemas.openxmlformats.org/officeDocument/2006/relationships/hyperlink" Target="http://capitol.texas.gov/tlodocs/79R/billtext/html/HB02019F.HTM" TargetMode="External" Id="rId17" /><Relationship Type="http://schemas.openxmlformats.org/officeDocument/2006/relationships/hyperlink" Target="http://capitol.texas.gov/tlodocs/79R/billtext/html/HB02019F.HTM" TargetMode="External" Id="rId18" /><Relationship Type="http://schemas.openxmlformats.org/officeDocument/2006/relationships/hyperlink" Target="http://capitol.texas.gov/tlodocs/79R/billtext/html/HB02019F.HTM" TargetMode="External" Id="rId19" /><Relationship Type="http://schemas.openxmlformats.org/officeDocument/2006/relationships/hyperlink" Target="http://capitol.texas.gov/tlodocs/79R/billtext/html/HB02019F.HTM" TargetMode="External" Id="rId20" /><Relationship Type="http://schemas.openxmlformats.org/officeDocument/2006/relationships/hyperlink" Target="http://capitol.texas.gov/tlodocs/79R/billtext/html/HB02019F.HTM" TargetMode="External" Id="rId21" /><Relationship Type="http://schemas.openxmlformats.org/officeDocument/2006/relationships/hyperlink" Target="http://capitol.texas.gov/tlodocs/79R/billtext/html/HB02019F.HTM" TargetMode="External" Id="rId22" /><Relationship Type="http://schemas.openxmlformats.org/officeDocument/2006/relationships/hyperlink" Target="http://capitol.texas.gov/tlodocs/79R/billtext/html/HB02019F.HTM" TargetMode="External" Id="rId23" /><Relationship Type="http://schemas.openxmlformats.org/officeDocument/2006/relationships/hyperlink" Target="http://capitol.texas.gov/tlodocs/79R/billtext/html/HB02019F.HTM" TargetMode="External" Id="rId24" /><Relationship Type="http://schemas.openxmlformats.org/officeDocument/2006/relationships/hyperlink" Target="http://capitol.texas.gov/tlodocs/79R/billtext/html/HB02019F.HTM" TargetMode="External" Id="rId25" /><Relationship Type="http://schemas.openxmlformats.org/officeDocument/2006/relationships/hyperlink" Target="http://capitol.texas.gov/tlodocs/80R/billtext/html/HB02278F.HTM" TargetMode="External" Id="rId26" /><Relationship Type="http://schemas.openxmlformats.org/officeDocument/2006/relationships/hyperlink" Target="http://capitol.texas.gov/tlodocs/79R/billtext/html/HB02019F.HTM" TargetMode="External" Id="rId27" /><Relationship Type="http://schemas.openxmlformats.org/officeDocument/2006/relationships/hyperlink" Target="http://capitol.texas.gov/tlodocs/79R/billtext/html/HB02019F.HTM" TargetMode="External" Id="rId28" /><Relationship Type="http://schemas.openxmlformats.org/officeDocument/2006/relationships/hyperlink" Target="http://capitol.texas.gov/tlodocs/79R/billtext/html/HB02019F.HTM" TargetMode="External" Id="rId29" /><Relationship Type="http://schemas.openxmlformats.org/officeDocument/2006/relationships/hyperlink" Target="http://capitol.texas.gov/tlodocs/79R/billtext/html/HB02019F.HTM" TargetMode="External" Id="rId30" /><Relationship Type="http://schemas.openxmlformats.org/officeDocument/2006/relationships/hyperlink" Target="http://capitol.texas.gov/tlodocs/79R/billtext/html/HB02019F.HTM" TargetMode="External" Id="rId31" /><Relationship Type="http://schemas.openxmlformats.org/officeDocument/2006/relationships/hyperlink" Target="http://capitol.texas.gov/tlodocs/79R/billtext/html/HB02019F.HTM" TargetMode="External" Id="rId32" /><Relationship Type="http://schemas.openxmlformats.org/officeDocument/2006/relationships/hyperlink" Target="http://capitol.texas.gov/tlodocs/79R/billtext/html/HB02019F.HTM" TargetMode="External" Id="rId33" /><Relationship Type="http://schemas.openxmlformats.org/officeDocument/2006/relationships/hyperlink" Target="http://capitol.texas.gov/tlodocs/79R/billtext/html/HB02019F.HTM" TargetMode="External" Id="rId34" /><Relationship Type="http://schemas.openxmlformats.org/officeDocument/2006/relationships/hyperlink" Target="http://capitol.texas.gov/tlodocs/79R/billtext/html/HB02019F.HTM" TargetMode="External" Id="rId35" /><Relationship Type="http://schemas.openxmlformats.org/officeDocument/2006/relationships/hyperlink" Target="http://capitol.texas.gov/tlodocs/79R/billtext/html/HB02019F.HTM" TargetMode="External" Id="rId36" /><Relationship Type="http://schemas.openxmlformats.org/officeDocument/2006/relationships/hyperlink" Target="http://capitol.texas.gov/tlodocs/79R/billtext/html/HB02019F.HTM" TargetMode="External" Id="rId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