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3844.  HARRIS COUNTY IMPROVEMENT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7.</w:t>
      </w:r>
    </w:p>
    <w:p w:rsidR="003F3435" w:rsidRDefault="0032493E">
      <w:pPr>
        <w:spacing w:line="480" w:lineRule="auto"/>
        <w:jc w:val="both"/>
      </w:pPr>
      <w:r>
        <w:t xml:space="preserve">Added by Acts 2005, 79th Leg., Ch. 768 (H.B. </w:t>
      </w:r>
      <w:hyperlink w:docLocation="table" r:id="rId14">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3844.002.</w:t>
      </w:r>
      <w:r xml:space="preserve">
        <w:t> </w:t>
      </w:r>
      <w:r xml:space="preserve">
        <w:t> </w:t>
      </w:r>
      <w:r>
        <w:t xml:space="preserve">HARRIS COUNTY IMPROVEMENT DISTRICT NO. 7.  A special district known as the "Harris County Improvement District No. 7" is a governmental agency and political subdivision of this state.</w:t>
      </w:r>
    </w:p>
    <w:p w:rsidR="003F3435" w:rsidRDefault="0032493E">
      <w:pPr>
        <w:spacing w:line="480" w:lineRule="auto"/>
        <w:jc w:val="both"/>
      </w:pPr>
      <w:r>
        <w:t xml:space="preserve">Added by Acts 2005, 79th Leg., Ch. 768 (H.B. </w:t>
      </w:r>
      <w:hyperlink w:docLocation="table" r:id="rId15">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2005,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768 (H.B. </w:t>
      </w:r>
      <w:hyperlink w:docLocation="table" r:id="rId16">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768 (H.B. </w:t>
      </w:r>
      <w:hyperlink w:docLocation="table" r:id="rId17">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3844.105</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this Act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2005, 79th Leg., Ch. 768 (H.B. </w:t>
      </w:r>
      <w:hyperlink w:docLocation="table" r:id="rId18">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3844.006.</w:t>
      </w:r>
      <w:r xml:space="preserve">
        <w:t> </w:t>
      </w:r>
      <w:r xml:space="preserve">
        <w:t> </w:t>
      </w:r>
      <w:r>
        <w:t xml:space="preserve">TORT LIABILITY.  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2005, 79th Leg., Ch. 768 (H.B. </w:t>
      </w:r>
      <w:hyperlink w:docLocation="table" r:id="rId19">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3844.007.</w:t>
      </w:r>
      <w:r xml:space="preserve">
        <w:t> </w:t>
      </w:r>
      <w:r xml:space="preserve">
        <w:t> </w:t>
      </w:r>
      <w:r>
        <w:t xml:space="preserve">ELIGIBILITY FOR REINVESTMENT ZONES.  All or any part of the area of the district is eligible to be included in a tax increment reinvestment zone created by the City of Houston under Chapter </w:t>
      </w:r>
      <w:r>
        <w:t xml:space="preserve">311</w:t>
      </w:r>
      <w:r>
        <w:t xml:space="preserve">, Tax Code.</w:t>
      </w:r>
    </w:p>
    <w:p w:rsidR="003F3435" w:rsidRDefault="0032493E">
      <w:pPr>
        <w:spacing w:line="480" w:lineRule="auto"/>
        <w:jc w:val="both"/>
      </w:pPr>
      <w:r>
        <w:t xml:space="preserve">Added by Acts 2005, 79th Leg., Ch. 768 (H.B. </w:t>
      </w:r>
      <w:hyperlink w:docLocation="table" r:id="rId20">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768 (H.B. </w:t>
      </w:r>
      <w:hyperlink w:docLocation="table" r:id="rId21">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3844.051.</w:t>
      </w:r>
      <w:r xml:space="preserve">
        <w:t> </w:t>
      </w:r>
      <w:r xml:space="preserve">
        <w:t> </w:t>
      </w:r>
      <w:r>
        <w:t xml:space="preserve">BOARD OF DIRECTORS; TERMS.  (a)  The district is governed by a board of 11 directors who serve staggered terms of four years with five or six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a majority of the board finds that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15;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Added by Acts 2005, 79th Leg., Ch. 768 (H.B. </w:t>
      </w:r>
      <w:hyperlink w:docLocation="table" r:id="rId22">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3844.052.</w:t>
      </w:r>
      <w:r xml:space="preserve">
        <w:t> </w:t>
      </w:r>
      <w:r xml:space="preserve">
        <w:t> </w:t>
      </w:r>
      <w:r>
        <w:t xml:space="preserve">APPOINTMENT OF DIRECTORS ON INCREASE IN BOARD SIZE.  If the board increases the number of directors under Section </w:t>
      </w:r>
      <w:r>
        <w:t xml:space="preserve">3844.051</w:t>
      </w:r>
      <w:r>
        <w:t xml:space="preserve">, the board shall appoint qualified persons to fill the new director positions and shall provide for staggering the terms of the directors serving in the new positions.</w:t>
      </w:r>
      <w:r xml:space="preserve">
        <w:t> </w:t>
      </w:r>
      <w:r xml:space="preserve">
        <w:t> </w:t>
      </w:r>
      <w:r>
        <w:t xml:space="preserve">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Added by Acts 2005, 79th Leg., Ch. 768 (H.B. </w:t>
      </w:r>
      <w:hyperlink w:docLocation="table" r:id="rId23">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powers, duties, and contracting authority specified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(4)</w:t>
      </w:r>
      <w:r xml:space="preserve">
        <w:t> </w:t>
      </w:r>
      <w:r xml:space="preserve">
        <w:t> </w:t>
      </w:r>
      <w:r>
        <w:t xml:space="preserve">the powers given to 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(5)</w:t>
      </w:r>
      <w:r xml:space="preserve">
        <w:t> </w:t>
      </w:r>
      <w:r xml:space="preserve">
        <w:t> </w:t>
      </w:r>
      <w:r>
        <w:t xml:space="preserve">the powers of a housing finance corporation created under Chapter </w:t>
      </w:r>
      <w:r>
        <w:t xml:space="preserve">394</w:t>
      </w:r>
      <w:r>
        <w:t xml:space="preserve">, Local Government Code.</w:t>
      </w:r>
    </w:p>
    <w:p w:rsidR="003F3435" w:rsidRDefault="0032493E">
      <w:pPr>
        <w:spacing w:line="480" w:lineRule="auto"/>
        <w:jc w:val="both"/>
      </w:pPr>
      <w:r>
        <w:t xml:space="preserve">Added by Acts 2005, 79th Leg., Ch. 768 (H.B. </w:t>
      </w:r>
      <w:hyperlink w:docLocation="table" r:id="rId24">
        <w:r>
          <w:rPr>
            <w:rStyle w:val="Hyperlink"/>
          </w:rPr>
          <w:t>3517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5">
        <w:r>
          <w:rPr>
            <w:rStyle w:val="Hyperlink"/>
          </w:rPr>
          <w:t>2278</w:t>
        </w:r>
      </w:hyperlink>
      <w:r>
        <w:t xml:space="preserve">), Sec. 3.64,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768 (H.B. </w:t>
      </w:r>
      <w:hyperlink w:docLocation="table" r:id="rId26">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3844.103.</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Added by Acts 2005, 79th Leg., Ch. 768 (H.B. </w:t>
      </w:r>
      <w:hyperlink w:docLocation="table" r:id="rId27">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3844.104.</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for a fee; and</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2005, 79th Leg., Ch. 768 (H.B. </w:t>
      </w:r>
      <w:hyperlink w:docLocation="table" r:id="rId28">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3844.105.</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2005, 79th Leg., Ch. 768 (H.B. </w:t>
      </w:r>
      <w:hyperlink w:docLocation="table" r:id="rId29">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768 (H.B. </w:t>
      </w:r>
      <w:hyperlink w:docLocation="table" r:id="rId30">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Before the district may act under Subsection (a), a petition must be filed with the district requesting the action with regard to a public transit system.</w:t>
      </w:r>
      <w:r xml:space="preserve">
        <w:t> </w:t>
      </w:r>
      <w:r xml:space="preserve">
        <w:t> </w:t>
      </w:r>
      <w:r>
        <w:t xml:space="preserve">The petition must be signed by owners of property representing a majority of either the total assessed value or the area of the real property in the district that abuts the right-of-way in which the public transit system is proposed to be located.</w:t>
      </w:r>
      <w:r xml:space="preserve">
        <w:t> </w:t>
      </w:r>
      <w:r xml:space="preserve">
        <w:t> </w:t>
      </w:r>
      <w:r>
        <w:t xml:space="preserve">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2005, 79th Leg., Ch. 768 (H.B. </w:t>
      </w:r>
      <w:hyperlink w:docLocation="table" r:id="rId31">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2005, 79th Leg., Ch. 768 (H.B. </w:t>
      </w:r>
      <w:hyperlink w:docLocation="table" r:id="rId32">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2005, 79th Leg., Ch. 768 (H.B. </w:t>
      </w:r>
      <w:hyperlink w:docLocation="table" r:id="rId33">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3844.151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2005, 79th Leg., Ch. 768 (H.B. </w:t>
      </w:r>
      <w:hyperlink w:docLocation="table" r:id="rId34">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3844.155.</w:t>
      </w:r>
      <w:r xml:space="preserve">
        <w:t> </w:t>
      </w:r>
      <w:r xml:space="preserve">
        <w:t> </w:t>
      </w:r>
      <w:r>
        <w:t xml:space="preserve">PAYMENT IN LIEU OF TAXES TO OTHER TAXING UNIT.  If the district's acquisition of property for a parking facility that is leased to or operated by a private entity results in the removal from a taxing unit's tax rolls of real property otherwise subject to ad valorem taxation, the district shall pay to the taxing unit in which the property is located, on or before January 1 of each year, as a payment in lieu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2005, 79th Leg., Ch. 768 (H.B. </w:t>
      </w:r>
      <w:hyperlink w:docLocation="table" r:id="rId35">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or to accomplish a purpose or duty for which the district was created.</w:t>
      </w:r>
    </w:p>
    <w:p w:rsidR="003F3435" w:rsidRDefault="0032493E">
      <w:pPr>
        <w:spacing w:line="480" w:lineRule="auto"/>
        <w:jc w:val="both"/>
      </w:pPr>
      <w:r>
        <w:t xml:space="preserve">Added by Acts 2005, 79th Leg., Ch. 768 (H.B. </w:t>
      </w:r>
      <w:hyperlink w:docLocation="table" r:id="rId36">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3844.202.</w:t>
      </w:r>
      <w:r xml:space="preserve">
        <w:t> </w:t>
      </w:r>
      <w:r xml:space="preserve">
        <w:t> </w:t>
      </w:r>
      <w:r>
        <w:t xml:space="preserve">MAINTENANCE TAX.  (a)  If authorized at an election held in accordance with Section </w:t>
      </w:r>
      <w:r>
        <w:t xml:space="preserve">3844.103</w:t>
      </w:r>
      <w:r>
        <w:t xml:space="preserve">, the district may impose an annual ad valorem tax on taxable property in the district to maintain, restore, replace, or operate the district and improvements that the district constructs or acquires or the district's facilities, works, or services.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768 (H.B. </w:t>
      </w:r>
      <w:hyperlink w:docLocation="table" r:id="rId37">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3844.203.</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2005, 79th Leg., Ch. 768 (H.B. </w:t>
      </w:r>
      <w:hyperlink w:docLocation="table" r:id="rId38">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3844.204.</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or in the area of the district that will be subject to the assessment as determined by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or the area of the district that will be subject to the assessment, if more than 25 persons own real property in the district or area that will be subject to the assessment as determined by the most recent certified tax appraisal roll for Harris County.</w:t>
      </w:r>
    </w:p>
    <w:p w:rsidR="003F3435" w:rsidRDefault="0032493E">
      <w:pPr>
        <w:spacing w:line="480" w:lineRule="auto"/>
        <w:jc w:val="both"/>
      </w:pPr>
      <w:r>
        <w:t xml:space="preserve">Added by Acts 2005, 79th Leg., Ch. 768 (H.B. </w:t>
      </w:r>
      <w:hyperlink w:docLocation="table" r:id="rId39">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3844.205.</w:t>
      </w:r>
      <w:r xml:space="preserve">
        <w:t> </w:t>
      </w:r>
      <w:r xml:space="preserve">
        <w:t> </w:t>
      </w:r>
      <w:r>
        <w:t xml:space="preserve">ASSESSMENTS CONSIDERED TAXES.  For purposes of a title insurance policy issued under Chapter 9, Insurance Code, an assessment is a tax.</w:t>
      </w:r>
    </w:p>
    <w:p w:rsidR="003F3435" w:rsidRDefault="0032493E">
      <w:pPr>
        <w:spacing w:line="480" w:lineRule="auto"/>
        <w:jc w:val="both"/>
      </w:pPr>
      <w:r>
        <w:t xml:space="preserve">Added by Acts 2005, 79th Leg., Ch. 768 (H.B. </w:t>
      </w:r>
      <w:hyperlink w:docLocation="table" r:id="rId40">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3844.206.</w:t>
      </w:r>
      <w:r xml:space="preserve">
        <w:t> </w:t>
      </w:r>
      <w:r xml:space="preserve">
        <w:t> </w:t>
      </w:r>
      <w:r>
        <w:t xml:space="preserve">LIENS FOR ASSESSMENTS; SUITS TO RECOVER ASSESSMENTS.  (a)  An assessment imposed on property under this chapter is a personal obligation of the person who owns the property on January 1 of the year for which the assessment is imposed.</w:t>
      </w:r>
      <w:r xml:space="preserve">
        <w:t> </w:t>
      </w:r>
      <w:r xml:space="preserve">
        <w:t> </w:t>
      </w:r>
      <w:r>
        <w:t xml:space="preserve">If the person transfers title to the property, the person is not relieved of the obligation.</w:t>
      </w:r>
    </w:p>
    <w:p w:rsidR="003F3435" w:rsidRDefault="0032493E">
      <w:pPr>
        <w:spacing w:line="480" w:lineRule="auto"/>
        <w:ind w:firstLine="720"/>
        <w:jc w:val="both"/>
      </w:pPr>
      <w:r>
        <w:t xml:space="preserve">(b)</w:t>
      </w:r>
      <w:r xml:space="preserve">
        <w:t> </w:t>
      </w:r>
      <w:r xml:space="preserve">
        <w:t> </w:t>
      </w:r>
      <w:r>
        <w:t xml:space="preserve">On January 1 of the year for which an assessment is imposed on a property, a lien attaches to the property to secure the payment of the assessment and any interest accrued on the assessment.</w:t>
      </w:r>
      <w:r xml:space="preserve">
        <w:t> </w:t>
      </w:r>
      <w:r xml:space="preserve">
        <w:t> </w:t>
      </w:r>
      <w:r>
        <w:t xml:space="preserve">The lien has the same priority as a lien for district taxes.</w:t>
      </w:r>
    </w:p>
    <w:p w:rsidR="003F3435" w:rsidRDefault="0032493E">
      <w:pPr>
        <w:spacing w:line="480" w:lineRule="auto"/>
        <w:ind w:firstLine="720"/>
        <w:jc w:val="both"/>
      </w:pPr>
      <w:r>
        <w:t xml:space="preserve">(c)</w:t>
      </w:r>
      <w:r xml:space="preserve">
        <w:t> </w:t>
      </w:r>
      <w:r xml:space="preserve">
        <w:t> </w:t>
      </w:r>
      <w:r>
        <w:t xml:space="preserve">Not later than the fourth anniversary of the date on which a delinquent assessment became due, the district may file suit to foreclose the lien or to enforce the obligation for the assessment, or both, and for any interest accrued.</w:t>
      </w:r>
    </w:p>
    <w:p w:rsidR="003F3435" w:rsidRDefault="0032493E">
      <w:pPr>
        <w:spacing w:line="480" w:lineRule="auto"/>
        <w:ind w:firstLine="720"/>
        <w:jc w:val="both"/>
      </w:pPr>
      <w:r>
        <w:t xml:space="preserve">(d)</w:t>
      </w:r>
      <w:r xml:space="preserve">
        <w:t> </w:t>
      </w:r>
      <w:r xml:space="preserve">
        <w:t> </w:t>
      </w:r>
      <w:r>
        <w:t xml:space="preserve">In addition to recovering the amount of the assessment and any accrued interest, the district may recover reasonable costs, including attorney's fees, that the district incurs in foreclosing the lien or enforcing the obligation.</w:t>
      </w:r>
      <w:r xml:space="preserve">
        <w:t> </w:t>
      </w:r>
      <w:r xml:space="preserve">
        <w:t> </w:t>
      </w:r>
      <w:r>
        <w:t xml:space="preserve">The costs may not exceed an amount equal to 20 percent of the assessment and interest.</w:t>
      </w:r>
    </w:p>
    <w:p w:rsidR="003F3435" w:rsidRDefault="0032493E">
      <w:pPr>
        <w:spacing w:line="480" w:lineRule="auto"/>
        <w:ind w:firstLine="720"/>
        <w:jc w:val="both"/>
      </w:pPr>
      <w:r>
        <w:t xml:space="preserve">(e)</w:t>
      </w:r>
      <w:r xml:space="preserve">
        <w:t> </w:t>
      </w:r>
      <w:r xml:space="preserve">
        <w:t> </w:t>
      </w:r>
      <w:r>
        <w:t xml:space="preserve">If the district does not file a suit in connection with a delinquent assessment on or before the last date on which the district may file suit under Subsection (c), the assessment and any interest accrued is considered paid.</w:t>
      </w:r>
    </w:p>
    <w:p w:rsidR="003F3435" w:rsidRDefault="0032493E">
      <w:pPr>
        <w:spacing w:line="480" w:lineRule="auto"/>
        <w:jc w:val="both"/>
      </w:pPr>
      <w:r>
        <w:t xml:space="preserve">Added by Acts 2005, 79th Leg., Ch. 768 (H.B. </w:t>
      </w:r>
      <w:hyperlink w:docLocation="table" r:id="rId41">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3844.207.</w:t>
      </w:r>
      <w:r xml:space="preserve">
        <w:t> </w:t>
      </w:r>
      <w:r xml:space="preserve">
        <w:t> </w:t>
      </w:r>
      <w:r>
        <w:t xml:space="preserve">PROPERTY OF CERTAIN UTILITIES EXEMPT FROM ASSESSMENT AND IMPACT FEES.  The district may not impose an impact fee or assessment on the property, including equipment or facilities,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768 (H.B. </w:t>
      </w:r>
      <w:hyperlink w:docLocation="table" r:id="rId42">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3844.208.</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 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2005, 79th Leg., Ch. 768 (H.B. </w:t>
      </w:r>
      <w:hyperlink w:docLocation="table" r:id="rId43">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3844.209.</w:t>
      </w:r>
      <w:r xml:space="preserve">
        <w:t> </w:t>
      </w:r>
      <w:r xml:space="preserve">
        <w:t> </w:t>
      </w:r>
      <w:r>
        <w:t xml:space="preserve">DEBT.  The district may issue bonds, notes, or other debt obligations in accordance with Subchapters I and J, Chapter </w:t>
      </w:r>
      <w:r>
        <w:t xml:space="preserve">375</w:t>
      </w:r>
      <w:r>
        <w:t xml:space="preserve">, Local Government Code, for a purpose specified by that chapter or as required to exercise a power or function or to accomplish a purpose or duty for which the district was created.</w:t>
      </w:r>
    </w:p>
    <w:p w:rsidR="003F3435" w:rsidRDefault="0032493E">
      <w:pPr>
        <w:spacing w:line="480" w:lineRule="auto"/>
        <w:jc w:val="both"/>
      </w:pPr>
      <w:r>
        <w:t xml:space="preserve">Added by Acts 2005, 79th Leg., Ch. 768 (H.B. </w:t>
      </w:r>
      <w:hyperlink w:docLocation="table" r:id="rId44">
        <w:r>
          <w:rPr>
            <w:rStyle w:val="Hyperlink"/>
          </w:rPr>
          <w:t>3517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3844.251.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Added by Acts 2005, 79th Leg., Ch. 768 (H.B. </w:t>
      </w:r>
      <w:hyperlink w:docLocation="table" r:id="rId45">
        <w:r>
          <w:rPr>
            <w:rStyle w:val="Hyperlink"/>
          </w:rPr>
          <w:t>3517</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17F.HTM" TargetMode="External" Id="rId14" /><Relationship Type="http://schemas.openxmlformats.org/officeDocument/2006/relationships/hyperlink" Target="http://capitol.texas.gov/tlodocs/79R/billtext/html/HB03517F.HTM" TargetMode="External" Id="rId15" /><Relationship Type="http://schemas.openxmlformats.org/officeDocument/2006/relationships/hyperlink" Target="http://capitol.texas.gov/tlodocs/79R/billtext/html/HB03517F.HTM" TargetMode="External" Id="rId16" /><Relationship Type="http://schemas.openxmlformats.org/officeDocument/2006/relationships/hyperlink" Target="http://capitol.texas.gov/tlodocs/79R/billtext/html/HB03517F.HTM" TargetMode="External" Id="rId17" /><Relationship Type="http://schemas.openxmlformats.org/officeDocument/2006/relationships/hyperlink" Target="http://capitol.texas.gov/tlodocs/79R/billtext/html/HB03517F.HTM" TargetMode="External" Id="rId18" /><Relationship Type="http://schemas.openxmlformats.org/officeDocument/2006/relationships/hyperlink" Target="http://capitol.texas.gov/tlodocs/79R/billtext/html/HB03517F.HTM" TargetMode="External" Id="rId19" /><Relationship Type="http://schemas.openxmlformats.org/officeDocument/2006/relationships/hyperlink" Target="http://capitol.texas.gov/tlodocs/79R/billtext/html/HB03517F.HTM" TargetMode="External" Id="rId20" /><Relationship Type="http://schemas.openxmlformats.org/officeDocument/2006/relationships/hyperlink" Target="http://capitol.texas.gov/tlodocs/79R/billtext/html/HB03517F.HTM" TargetMode="External" Id="rId21" /><Relationship Type="http://schemas.openxmlformats.org/officeDocument/2006/relationships/hyperlink" Target="http://capitol.texas.gov/tlodocs/79R/billtext/html/HB03517F.HTM" TargetMode="External" Id="rId22" /><Relationship Type="http://schemas.openxmlformats.org/officeDocument/2006/relationships/hyperlink" Target="http://capitol.texas.gov/tlodocs/79R/billtext/html/HB03517F.HTM" TargetMode="External" Id="rId23" /><Relationship Type="http://schemas.openxmlformats.org/officeDocument/2006/relationships/hyperlink" Target="http://capitol.texas.gov/tlodocs/79R/billtext/html/HB03517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79R/billtext/html/HB03517F.HTM" TargetMode="External" Id="rId26" /><Relationship Type="http://schemas.openxmlformats.org/officeDocument/2006/relationships/hyperlink" Target="http://capitol.texas.gov/tlodocs/79R/billtext/html/HB03517F.HTM" TargetMode="External" Id="rId27" /><Relationship Type="http://schemas.openxmlformats.org/officeDocument/2006/relationships/hyperlink" Target="http://capitol.texas.gov/tlodocs/79R/billtext/html/HB03517F.HTM" TargetMode="External" Id="rId28" /><Relationship Type="http://schemas.openxmlformats.org/officeDocument/2006/relationships/hyperlink" Target="http://capitol.texas.gov/tlodocs/79R/billtext/html/HB03517F.HTM" TargetMode="External" Id="rId29" /><Relationship Type="http://schemas.openxmlformats.org/officeDocument/2006/relationships/hyperlink" Target="http://capitol.texas.gov/tlodocs/79R/billtext/html/HB03517F.HTM" TargetMode="External" Id="rId30" /><Relationship Type="http://schemas.openxmlformats.org/officeDocument/2006/relationships/hyperlink" Target="http://capitol.texas.gov/tlodocs/79R/billtext/html/HB03517F.HTM" TargetMode="External" Id="rId31" /><Relationship Type="http://schemas.openxmlformats.org/officeDocument/2006/relationships/hyperlink" Target="http://capitol.texas.gov/tlodocs/79R/billtext/html/HB03517F.HTM" TargetMode="External" Id="rId32" /><Relationship Type="http://schemas.openxmlformats.org/officeDocument/2006/relationships/hyperlink" Target="http://capitol.texas.gov/tlodocs/79R/billtext/html/HB03517F.HTM" TargetMode="External" Id="rId33" /><Relationship Type="http://schemas.openxmlformats.org/officeDocument/2006/relationships/hyperlink" Target="http://capitol.texas.gov/tlodocs/79R/billtext/html/HB03517F.HTM" TargetMode="External" Id="rId34" /><Relationship Type="http://schemas.openxmlformats.org/officeDocument/2006/relationships/hyperlink" Target="http://capitol.texas.gov/tlodocs/79R/billtext/html/HB03517F.HTM" TargetMode="External" Id="rId35" /><Relationship Type="http://schemas.openxmlformats.org/officeDocument/2006/relationships/hyperlink" Target="http://capitol.texas.gov/tlodocs/79R/billtext/html/HB03517F.HTM" TargetMode="External" Id="rId36" /><Relationship Type="http://schemas.openxmlformats.org/officeDocument/2006/relationships/hyperlink" Target="http://capitol.texas.gov/tlodocs/79R/billtext/html/HB03517F.HTM" TargetMode="External" Id="rId37" /><Relationship Type="http://schemas.openxmlformats.org/officeDocument/2006/relationships/hyperlink" Target="http://capitol.texas.gov/tlodocs/79R/billtext/html/HB03517F.HTM" TargetMode="External" Id="rId38" /><Relationship Type="http://schemas.openxmlformats.org/officeDocument/2006/relationships/hyperlink" Target="http://capitol.texas.gov/tlodocs/79R/billtext/html/HB03517F.HTM" TargetMode="External" Id="rId39" /><Relationship Type="http://schemas.openxmlformats.org/officeDocument/2006/relationships/hyperlink" Target="http://capitol.texas.gov/tlodocs/79R/billtext/html/HB03517F.HTM" TargetMode="External" Id="rId40" /><Relationship Type="http://schemas.openxmlformats.org/officeDocument/2006/relationships/hyperlink" Target="http://capitol.texas.gov/tlodocs/79R/billtext/html/HB03517F.HTM" TargetMode="External" Id="rId41" /><Relationship Type="http://schemas.openxmlformats.org/officeDocument/2006/relationships/hyperlink" Target="http://capitol.texas.gov/tlodocs/79R/billtext/html/HB03517F.HTM" TargetMode="External" Id="rId42" /><Relationship Type="http://schemas.openxmlformats.org/officeDocument/2006/relationships/hyperlink" Target="http://capitol.texas.gov/tlodocs/79R/billtext/html/HB03517F.HTM" TargetMode="External" Id="rId43" /><Relationship Type="http://schemas.openxmlformats.org/officeDocument/2006/relationships/hyperlink" Target="http://capitol.texas.gov/tlodocs/79R/billtext/html/HB03517F.HTM" TargetMode="External" Id="rId44" /><Relationship Type="http://schemas.openxmlformats.org/officeDocument/2006/relationships/hyperlink" Target="http://capitol.texas.gov/tlodocs/79R/billtext/html/HB03517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