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3905.  NEAR NORTHSIDE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 Texas.</w:t>
      </w:r>
    </w:p>
    <w:p w:rsidR="003F3435" w:rsidRDefault="0032493E">
      <w:pPr>
        <w:spacing w:line="480" w:lineRule="auto"/>
        <w:ind w:firstLine="1440"/>
        <w:jc w:val="both"/>
      </w:pPr>
      <w:r>
        <w:t xml:space="preserve">(3)</w:t>
      </w:r>
      <w:r xml:space="preserve">
        <w:t> </w:t>
      </w:r>
      <w:r xml:space="preserve">
        <w:t> </w:t>
      </w:r>
      <w:r>
        <w:t xml:space="preserve">"County" means Harris County, Texas.</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Near Northside Management District.</w:t>
      </w:r>
    </w:p>
    <w:p w:rsidR="003F3435" w:rsidRDefault="0032493E">
      <w:pPr>
        <w:spacing w:line="480" w:lineRule="auto"/>
        <w:jc w:val="both"/>
      </w:pPr>
      <w:r>
        <w:t xml:space="preserve">Added by Acts 2011, 82nd Leg., R.S., Ch. 358 (H.B. </w:t>
      </w:r>
      <w:hyperlink w:docLocation="table" r:id="rId14">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358 (H.B. </w:t>
      </w:r>
      <w:hyperlink w:docLocation="table" r:id="rId15">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and county services provided in the district.</w:t>
      </w:r>
    </w:p>
    <w:p w:rsidR="003F3435" w:rsidRDefault="0032493E">
      <w:pPr>
        <w:spacing w:line="480" w:lineRule="auto"/>
        <w:jc w:val="both"/>
      </w:pPr>
      <w:r>
        <w:t xml:space="preserve">Added by Acts 2011, 82nd Leg., R.S., Ch. 358 (H.B. </w:t>
      </w:r>
      <w:hyperlink w:docLocation="table" r:id="rId16">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2011, 82nd Leg., R.S., Ch. 358 (H.B. </w:t>
      </w:r>
      <w:hyperlink w:docLocation="table" r:id="rId17">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Section </w:t>
      </w:r>
      <w:r>
        <w:t xml:space="preserve">3905.107</w:t>
      </w:r>
      <w:r>
        <w:t xml:space="preserve"> or 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of the district contained in Section 2 of the Act enacting this chapter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 or</w:t>
      </w:r>
    </w:p>
    <w:p w:rsidR="003F3435" w:rsidRDefault="0032493E">
      <w:pPr>
        <w:spacing w:line="480" w:lineRule="auto"/>
        <w:ind w:firstLine="1440"/>
        <w:jc w:val="both"/>
      </w:pPr>
      <w:r>
        <w:t xml:space="preserve">(2)</w:t>
      </w:r>
      <w:r xml:space="preserve">
        <w:t> </w:t>
      </w:r>
      <w:r xml:space="preserve">
        <w:t> </w:t>
      </w:r>
      <w:r>
        <w:t xml:space="preserve">legality or operation.</w:t>
      </w:r>
    </w:p>
    <w:p w:rsidR="003F3435" w:rsidRDefault="0032493E">
      <w:pPr>
        <w:spacing w:line="480" w:lineRule="auto"/>
        <w:jc w:val="both"/>
      </w:pPr>
      <w:r>
        <w:t xml:space="preserve">Added by Acts 2011, 82nd Leg., R.S., Ch. 358 (H.B. </w:t>
      </w:r>
      <w:hyperlink w:docLocation="table" r:id="rId18">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A tax increment reinvestment zone created by the city in the district is not subject to the limitations provided by Section </w:t>
      </w:r>
      <w:r>
        <w:t xml:space="preserve">311.006</w:t>
      </w:r>
      <w:r>
        <w:t xml:space="preserve">(a), Tax Code.</w:t>
      </w:r>
    </w:p>
    <w:p w:rsidR="003F3435" w:rsidRDefault="0032493E">
      <w:pPr>
        <w:spacing w:line="480" w:lineRule="auto"/>
        <w:jc w:val="both"/>
      </w:pPr>
      <w:r>
        <w:t xml:space="preserve">Added by Acts 2011, 82nd Leg., R.S., Ch. 358 (H.B. </w:t>
      </w:r>
      <w:hyperlink w:docLocation="table" r:id="rId19">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2011, 82nd Leg., R.S., Ch. 358 (H.B. </w:t>
      </w:r>
      <w:hyperlink w:docLocation="table" r:id="rId20">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2011, 82nd Leg., R.S., Ch. 358 (H.B. </w:t>
      </w:r>
      <w:hyperlink w:docLocation="table" r:id="rId21">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3905.051.</w:t>
      </w:r>
      <w:r xml:space="preserve">
        <w:t> </w:t>
      </w:r>
      <w:r xml:space="preserve">
        <w:t> </w:t>
      </w:r>
      <w:r>
        <w:t xml:space="preserve">GOVERNING BODY; TERMS.</w:t>
      </w:r>
      <w:r xml:space="preserve">
        <w:t> </w:t>
      </w:r>
      <w:r xml:space="preserve">
        <w:t> </w:t>
      </w:r>
      <w:r>
        <w:t xml:space="preserve">The district is governed by a board of nine directors who serve staggered terms of three years, with three directors' terms expiring June 1 of each year.</w:t>
      </w:r>
    </w:p>
    <w:p w:rsidR="003F3435" w:rsidRDefault="0032493E">
      <w:pPr>
        <w:spacing w:line="480" w:lineRule="auto"/>
        <w:jc w:val="both"/>
      </w:pPr>
      <w:r>
        <w:t xml:space="preserve">Added by Acts 2011, 82nd Leg., R.S., Ch. 358 (H.B. </w:t>
      </w:r>
      <w:hyperlink w:docLocation="table" r:id="rId22">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3905.052.</w:t>
      </w:r>
      <w:r xml:space="preserve">
        <w:t> </w:t>
      </w:r>
      <w:r xml:space="preserve">
        <w:t> </w:t>
      </w:r>
      <w:r>
        <w:t xml:space="preserve">APPOINTMENT OF DIRECTORS.  (a)</w:t>
      </w:r>
      <w:r xml:space="preserve">
        <w:t> </w:t>
      </w:r>
      <w:r xml:space="preserve">
        <w:t> </w:t>
      </w:r>
      <w:r>
        <w:t xml:space="preserve">The mayor and members of the governing body of the city shall appoint directors from persons recommended by the board.</w:t>
      </w:r>
      <w:r xml:space="preserve">
        <w:t> </w:t>
      </w:r>
      <w:r xml:space="preserve">
        <w:t> </w:t>
      </w:r>
      <w:r>
        <w:t xml:space="preserve">A person is appointed if a majority of the members and the mayor vote to appoint that person.</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 two-thirds of the directors being residents of the city.</w:t>
      </w:r>
    </w:p>
    <w:p w:rsidR="003F3435" w:rsidRDefault="0032493E">
      <w:pPr>
        <w:spacing w:line="480" w:lineRule="auto"/>
        <w:jc w:val="both"/>
      </w:pPr>
      <w:r>
        <w:t xml:space="preserve">Added by Acts 2011, 82nd Leg., R.S., Ch. 358 (H.B. </w:t>
      </w:r>
      <w:hyperlink w:docLocation="table" r:id="rId23">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3905.053.</w:t>
      </w:r>
      <w:r xml:space="preserve">
        <w:t> </w:t>
      </w:r>
      <w:r xml:space="preserve">
        <w:t> </w:t>
      </w:r>
      <w:r>
        <w:t xml:space="preserve">EX OFFICIO DIRECTORS.  (a)</w:t>
      </w:r>
      <w:r xml:space="preserve">
        <w:t> </w:t>
      </w:r>
      <w:r xml:space="preserve">
        <w:t> </w:t>
      </w:r>
      <w:r>
        <w:t xml:space="preserve">The following persons serve as nonvoting ex officio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w:t>
      </w:r>
    </w:p>
    <w:p w:rsidR="003F3435" w:rsidRDefault="0032493E">
      <w:pPr>
        <w:spacing w:line="480" w:lineRule="auto"/>
        <w:ind w:firstLine="1440"/>
        <w:jc w:val="both"/>
      </w:pPr>
      <w:r>
        <w:t xml:space="preserve">(2)</w:t>
      </w:r>
      <w:r xml:space="preserve">
        <w:t> </w:t>
      </w:r>
      <w:r xml:space="preserve">
        <w:t> </w:t>
      </w:r>
      <w:r>
        <w:t xml:space="preserve">the chief of police of the city;</w:t>
      </w:r>
    </w:p>
    <w:p w:rsidR="003F3435" w:rsidRDefault="0032493E">
      <w:pPr>
        <w:spacing w:line="480" w:lineRule="auto"/>
        <w:ind w:firstLine="1440"/>
        <w:jc w:val="both"/>
      </w:pPr>
      <w:r>
        <w:t xml:space="preserve">(3)</w:t>
      </w:r>
      <w:r xml:space="preserve">
        <w:t> </w:t>
      </w:r>
      <w:r xml:space="preserve">
        <w:t> </w:t>
      </w:r>
      <w:r>
        <w:t xml:space="preserve">the county's general manager of the Metropolitan Transit Authority of Harris County, Texas; and</w:t>
      </w:r>
    </w:p>
    <w:p w:rsidR="003F3435" w:rsidRDefault="0032493E">
      <w:pPr>
        <w:spacing w:line="480" w:lineRule="auto"/>
        <w:ind w:firstLine="1440"/>
        <w:jc w:val="both"/>
      </w:pPr>
      <w:r>
        <w:t xml:space="preserve">(4)</w:t>
      </w:r>
      <w:r xml:space="preserve">
        <w:t> </w:t>
      </w:r>
      <w:r xml:space="preserve">
        <w:t> </w:t>
      </w:r>
      <w:r>
        <w:t xml:space="preserve">the president of each institution of higher learning located in the district.</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ex officio director.</w:t>
      </w:r>
      <w:r xml:space="preserve">
        <w:t> </w:t>
      </w:r>
      <w:r xml:space="preserve">
        <w:t> </w:t>
      </w:r>
      <w:r>
        <w:t xml:space="preserve">If a department described by Subsection (a) is abolished, the board may appoint a representative of another department of the city that performs duties comparable to those performed by the abolished department.</w:t>
      </w:r>
    </w:p>
    <w:p w:rsidR="003F3435" w:rsidRDefault="0032493E">
      <w:pPr>
        <w:spacing w:line="480" w:lineRule="auto"/>
        <w:ind w:firstLine="720"/>
        <w:jc w:val="both"/>
      </w:pPr>
      <w:r>
        <w:t xml:space="preserve">(c)</w:t>
      </w:r>
      <w:r xml:space="preserve">
        <w:t> </w:t>
      </w:r>
      <w:r xml:space="preserve">
        <w:t> </w:t>
      </w:r>
      <w:r>
        <w:t xml:space="preserve">The board may appoint the presiding officer of a nonprofit corporation that is actively involved in activities in the district to serve as a nonvoting ex officio director.</w:t>
      </w:r>
    </w:p>
    <w:p w:rsidR="003F3435" w:rsidRDefault="0032493E">
      <w:pPr>
        <w:spacing w:line="480" w:lineRule="auto"/>
        <w:jc w:val="both"/>
      </w:pPr>
      <w:r>
        <w:t xml:space="preserve">Added by Acts 2011, 82nd Leg., R.S., Ch. 358 (H.B. </w:t>
      </w:r>
      <w:hyperlink w:docLocation="table" r:id="rId24">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3905.054.</w:t>
      </w:r>
      <w:r xml:space="preserve">
        <w:t> </w:t>
      </w:r>
      <w:r xml:space="preserve">
        <w:t> </w:t>
      </w:r>
      <w:r>
        <w:t xml:space="preserve">CONFLICTS OF INTEREST.  (a)</w:t>
      </w:r>
      <w:r xml:space="preserve">
        <w:t> </w:t>
      </w:r>
      <w:r xml:space="preserve">
        <w:t> </w:t>
      </w:r>
      <w:r>
        <w:t xml:space="preserve">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of board members.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an affidavit with the board secretary declaring the interest.</w:t>
      </w:r>
      <w:r xml:space="preserve">
        <w:t> </w:t>
      </w:r>
      <w:r xml:space="preserve">
        <w:t> </w:t>
      </w:r>
      <w:r>
        <w:t xml:space="preserve">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2011, 82nd Leg., R.S., Ch. 358 (H.B. </w:t>
      </w:r>
      <w:hyperlink w:docLocation="table" r:id="rId25">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3905.055.</w:t>
      </w:r>
      <w:r xml:space="preserve">
        <w:t> </w:t>
      </w:r>
      <w:r xml:space="preserve">
        <w:t> </w:t>
      </w:r>
      <w:r>
        <w:t xml:space="preserve">COMPENSATION.</w:t>
      </w:r>
      <w:r xml:space="preserve">
        <w:t> </w:t>
      </w:r>
      <w:r xml:space="preserve">
        <w:t> </w:t>
      </w:r>
      <w:r>
        <w:t xml:space="preserve">The district shall compensate a director as provided by Section </w:t>
      </w:r>
      <w:r>
        <w:t xml:space="preserve">49.060</w:t>
      </w:r>
      <w:r>
        <w:t xml:space="preserve">, Water Code.</w:t>
      </w:r>
    </w:p>
    <w:p w:rsidR="003F3435" w:rsidRDefault="0032493E">
      <w:pPr>
        <w:spacing w:line="480" w:lineRule="auto"/>
        <w:jc w:val="both"/>
      </w:pPr>
      <w:r>
        <w:t xml:space="preserve">Added by Acts 2011, 82nd Leg., R.S., Ch. 358 (H.B. </w:t>
      </w:r>
      <w:hyperlink w:docLocation="table" r:id="rId26">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3905.101.</w:t>
      </w:r>
      <w:r xml:space="preserve">
        <w:t> </w:t>
      </w:r>
      <w:r xml:space="preserve">
        <w:t> </w:t>
      </w:r>
      <w:r>
        <w:t xml:space="preserve">HOUSING FINANCE CORPORATION POWERS.  (a)</w:t>
      </w:r>
      <w:r xml:space="preserve">
        <w:t> </w:t>
      </w:r>
      <w:r xml:space="preserve">
        <w:t> </w:t>
      </w:r>
      <w:r>
        <w:t xml:space="preserve">The district has the powers of a housing finance corporation created under Chapter </w:t>
      </w:r>
      <w:r>
        <w:t xml:space="preserve">394</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exercise the powers to provide housing or residential development projects in the district.</w:t>
      </w:r>
    </w:p>
    <w:p w:rsidR="003F3435" w:rsidRDefault="0032493E">
      <w:pPr>
        <w:spacing w:line="480" w:lineRule="auto"/>
        <w:jc w:val="both"/>
      </w:pPr>
      <w:r>
        <w:t xml:space="preserve">Added by Acts 2011, 82nd Leg., R.S., Ch. 358 (H.B. </w:t>
      </w:r>
      <w:hyperlink w:docLocation="table" r:id="rId27">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3905.102.</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2011, 82nd Leg., R.S., Ch. 358 (H.B. </w:t>
      </w:r>
      <w:hyperlink w:docLocation="table" r:id="rId28">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2011, 82nd Leg., R.S., Ch. 358 (H.B. </w:t>
      </w:r>
      <w:hyperlink w:docLocation="table" r:id="rId29">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3905.104.</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2011, 82nd Leg., R.S., Ch. 358 (H.B. </w:t>
      </w:r>
      <w:hyperlink w:docLocation="table" r:id="rId30">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3905.105.</w:t>
      </w:r>
      <w:r xml:space="preserve">
        <w:t> </w:t>
      </w:r>
      <w:r xml:space="preserve">
        <w:t> </w:t>
      </w:r>
      <w:r>
        <w:t xml:space="preserve">LAW ENFORCEMENT SERVICES.</w:t>
      </w:r>
      <w:r xml:space="preserve">
        <w:t> </w:t>
      </w:r>
      <w:r xml:space="preserve">
        <w:t> </w:t>
      </w:r>
      <w:r>
        <w:t xml:space="preserve">To protect the public interest, the district may contract with the county or the city to provide law enforcement services in the district for a fee.</w:t>
      </w:r>
    </w:p>
    <w:p w:rsidR="003F3435" w:rsidRDefault="0032493E">
      <w:pPr>
        <w:spacing w:line="480" w:lineRule="auto"/>
        <w:jc w:val="both"/>
      </w:pPr>
      <w:r>
        <w:t xml:space="preserve">Added by Acts 2011, 82nd Leg., R.S., Ch. 358 (H.B. </w:t>
      </w:r>
      <w:hyperlink w:docLocation="table" r:id="rId31">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3905.106.</w:t>
      </w:r>
      <w:r xml:space="preserve">
        <w:t> </w:t>
      </w:r>
      <w:r xml:space="preserve">
        <w:t> </w:t>
      </w:r>
      <w:r>
        <w:t xml:space="preserve">COMPETITIVE BIDDING.</w:t>
      </w:r>
      <w:r xml:space="preserve">
        <w:t> </w:t>
      </w:r>
      <w:r xml:space="preserve">
        <w:t> </w:t>
      </w:r>
      <w:r>
        <w:t xml:space="preserve">Section </w:t>
      </w:r>
      <w:r>
        <w:t xml:space="preserve">375.221</w:t>
      </w:r>
      <w:r>
        <w:t xml:space="preserve">, Local Government Code, does not apply to a district contract for $25,000 or less.</w:t>
      </w:r>
    </w:p>
    <w:p w:rsidR="003F3435" w:rsidRDefault="0032493E">
      <w:pPr>
        <w:spacing w:line="480" w:lineRule="auto"/>
        <w:jc w:val="both"/>
      </w:pPr>
      <w:r>
        <w:t xml:space="preserve">Added by Acts 2011, 82nd Leg., R.S., Ch. 358 (H.B. </w:t>
      </w:r>
      <w:hyperlink w:docLocation="table" r:id="rId32">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3905.107.</w:t>
      </w:r>
      <w:r xml:space="preserve">
        <w:t> </w:t>
      </w:r>
      <w:r xml:space="preserve">
        <w:t> </w:t>
      </w:r>
      <w:r>
        <w:t xml:space="preserve">ANNEXATION.</w:t>
      </w:r>
      <w:r xml:space="preserve">
        <w:t> </w:t>
      </w:r>
      <w:r xml:space="preserve">
        <w:t> </w:t>
      </w:r>
      <w:r>
        <w:t xml:space="preserve">In addition to the authority to annex territory under Subchapter </w:t>
      </w:r>
      <w:r>
        <w:t xml:space="preserve">C</w:t>
      </w:r>
      <w:r>
        <w:t xml:space="preserve">, Chapter </w:t>
      </w:r>
      <w:r>
        <w:t xml:space="preserve">375</w:t>
      </w:r>
      <w:r>
        <w:t xml:space="preserve">, Local Government Code, the district has the authority to annex territory located in a reinvestment zone created by the city under Chapter </w:t>
      </w:r>
      <w:r>
        <w:t xml:space="preserve">311</w:t>
      </w:r>
      <w:r>
        <w:t xml:space="preserve">, Tax Code, if the city's governing body consents to the annexation.</w:t>
      </w:r>
    </w:p>
    <w:p w:rsidR="003F3435" w:rsidRDefault="0032493E">
      <w:pPr>
        <w:spacing w:line="480" w:lineRule="auto"/>
        <w:jc w:val="both"/>
      </w:pPr>
      <w:r>
        <w:t xml:space="preserve">Added by Acts 2011, 82nd Leg., R.S., Ch. 358 (H.B. </w:t>
      </w:r>
      <w:hyperlink w:docLocation="table" r:id="rId33">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3905.108.</w:t>
      </w:r>
      <w:r xml:space="preserve">
        <w:t> </w:t>
      </w:r>
      <w:r xml:space="preserve">
        <w:t> </w:t>
      </w:r>
      <w:r>
        <w:t xml:space="preserve">ECONOMIC DEVELOPMENT PROGRAM.  (a)</w:t>
      </w:r>
      <w:r xml:space="preserve">
        <w:t> </w:t>
      </w:r>
      <w:r xml:space="preserve">
        <w:t> </w:t>
      </w:r>
      <w:r>
        <w:t xml:space="preserve">The district may establish and provide for the administration of one or more programs to promote economic development and to stimulate business and commercial activity in the district, including programs to secure loans and receive grants of public money.</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contract with the federal government, the state, a political subdivision of the state, a nonprofit organization, or any other person for the administration of the program; and</w:t>
      </w:r>
    </w:p>
    <w:p w:rsidR="003F3435" w:rsidRDefault="0032493E">
      <w:pPr>
        <w:spacing w:line="480" w:lineRule="auto"/>
        <w:ind w:firstLine="1440"/>
        <w:jc w:val="both"/>
      </w:pPr>
      <w:r>
        <w:t xml:space="preserve">(2)</w:t>
      </w:r>
      <w:r xml:space="preserve">
        <w:t> </w:t>
      </w:r>
      <w:r xml:space="preserve">
        <w:t> </w:t>
      </w:r>
      <w:r>
        <w:t xml:space="preserve">accept contributions, gifts, or other resources to develop and administer the program.</w:t>
      </w:r>
    </w:p>
    <w:p w:rsidR="003F3435" w:rsidRDefault="0032493E">
      <w:pPr>
        <w:spacing w:line="480" w:lineRule="auto"/>
        <w:jc w:val="both"/>
      </w:pPr>
      <w:r>
        <w:t xml:space="preserve">Added by Acts 2011, 82nd Leg., R.S., Ch. 358 (H.B. </w:t>
      </w:r>
      <w:hyperlink w:docLocation="table" r:id="rId34">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3905.109.</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the city, county, or Houston Independent School District.</w:t>
      </w:r>
    </w:p>
    <w:p w:rsidR="003F3435" w:rsidRDefault="0032493E">
      <w:pPr>
        <w:spacing w:line="480" w:lineRule="auto"/>
        <w:jc w:val="both"/>
      </w:pPr>
      <w:r>
        <w:t xml:space="preserve">Added by Acts 2011, 82nd Leg., R.S., Ch. 358 (H.B. </w:t>
      </w:r>
      <w:hyperlink w:docLocation="table" r:id="rId35">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3905.110.</w:t>
      </w:r>
      <w:r xml:space="preserve">
        <w:t> </w:t>
      </w:r>
      <w:r xml:space="preserve">
        <w:t> </w:t>
      </w:r>
      <w:r>
        <w:t xml:space="preserve">REAL PROPERTY.  (a)</w:t>
      </w:r>
      <w:r xml:space="preserve">
        <w:t> </w:t>
      </w:r>
      <w:r xml:space="preserve">
        <w:t> </w:t>
      </w:r>
      <w:r>
        <w:t xml:space="preserve">The district may buy, sell, own, or lease real property.</w:t>
      </w:r>
    </w:p>
    <w:p w:rsidR="003F3435" w:rsidRDefault="0032493E">
      <w:pPr>
        <w:spacing w:line="480" w:lineRule="auto"/>
        <w:ind w:firstLine="720"/>
        <w:jc w:val="both"/>
      </w:pPr>
      <w:r>
        <w:t xml:space="preserve">(b)</w:t>
      </w:r>
      <w:r xml:space="preserve">
        <w:t> </w:t>
      </w:r>
      <w:r xml:space="preserve">
        <w:t> </w:t>
      </w:r>
      <w:r>
        <w:t xml:space="preserve">The district may receive real property as a gift from any person.</w:t>
      </w:r>
    </w:p>
    <w:p w:rsidR="003F3435" w:rsidRDefault="0032493E">
      <w:pPr>
        <w:spacing w:line="480" w:lineRule="auto"/>
        <w:jc w:val="both"/>
      </w:pPr>
      <w:r>
        <w:t xml:space="preserve">Added by Acts 2011, 82nd Leg., R.S., Ch. 358 (H.B. </w:t>
      </w:r>
      <w:hyperlink w:docLocation="table" r:id="rId36">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3905.111.</w:t>
      </w:r>
      <w:r xml:space="preserve">
        <w:t> </w:t>
      </w:r>
      <w:r xml:space="preserve">
        <w:t> </w:t>
      </w:r>
      <w:r>
        <w:t xml:space="preserve">RECEIPT OF SURPLUS PROPERTY.</w:t>
      </w:r>
      <w:r xml:space="preserve">
        <w:t> </w:t>
      </w:r>
      <w:r xml:space="preserve">
        <w:t> </w:t>
      </w:r>
      <w:r>
        <w:t xml:space="preserve">The district may receive surplus property from a school district that is located in the district.</w:t>
      </w:r>
    </w:p>
    <w:p w:rsidR="003F3435" w:rsidRDefault="0032493E">
      <w:pPr>
        <w:spacing w:line="480" w:lineRule="auto"/>
        <w:jc w:val="both"/>
      </w:pPr>
      <w:r>
        <w:t xml:space="preserve">Added by Acts 2011, 82nd Leg., R.S., Ch. 358 (H.B. </w:t>
      </w:r>
      <w:hyperlink w:docLocation="table" r:id="rId37">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3905.112.</w:t>
      </w:r>
      <w:r xml:space="preserve">
        <w:t> </w:t>
      </w:r>
      <w:r xml:space="preserve">
        <w:t> </w:t>
      </w:r>
      <w:r>
        <w:t xml:space="preserve">PROJECT FOR EDUCATIONAL OPPORTUNITY.</w:t>
      </w:r>
      <w:r xml:space="preserve">
        <w:t> </w:t>
      </w:r>
      <w:r xml:space="preserve">
        <w:t> </w:t>
      </w:r>
      <w:r>
        <w:t xml:space="preserve">The district may own, lease, operate or manage a project to improve educational opportunities in the district.</w:t>
      </w:r>
    </w:p>
    <w:p w:rsidR="003F3435" w:rsidRDefault="0032493E">
      <w:pPr>
        <w:spacing w:line="480" w:lineRule="auto"/>
        <w:jc w:val="both"/>
      </w:pPr>
      <w:r>
        <w:t xml:space="preserve">Added by Acts 2011, 82nd Leg., R.S., Ch. 358 (H.B. </w:t>
      </w:r>
      <w:hyperlink w:docLocation="table" r:id="rId38">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358 (H.B. </w:t>
      </w:r>
      <w:hyperlink w:docLocation="table" r:id="rId39">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3905.151.</w:t>
      </w:r>
      <w:r xml:space="preserve">
        <w:t> </w:t>
      </w:r>
      <w:r xml:space="preserve">
        <w:t> </w:t>
      </w:r>
      <w:r>
        <w:t xml:space="preserve">PETITION REQUIRED FOR FINANCING SERVICES AND IMPROVEMENTS.  (a)</w:t>
      </w:r>
      <w:r xml:space="preserve">
        <w:t> </w:t>
      </w:r>
      <w:r xml:space="preserve">
        <w:t> </w:t>
      </w:r>
      <w:r>
        <w:t xml:space="preserve">The board may not finance a service or an improvement project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the county; or</w:t>
      </w:r>
    </w:p>
    <w:p w:rsidR="003F3435" w:rsidRDefault="0032493E">
      <w:pPr>
        <w:spacing w:line="480" w:lineRule="auto"/>
        <w:ind w:firstLine="1440"/>
        <w:jc w:val="both"/>
      </w:pPr>
      <w:r>
        <w:t xml:space="preserve">(2)</w:t>
      </w:r>
      <w:r xml:space="preserve">
        <w:t> </w:t>
      </w:r>
      <w:r xml:space="preserve">
        <w:t> </w:t>
      </w:r>
      <w:r>
        <w:t xml:space="preserve">at least 25 owners of land in the district, if more than 25 persons own property in the district according to the most recent certified tax appraisal roll for the county.</w:t>
      </w:r>
    </w:p>
    <w:p w:rsidR="003F3435" w:rsidRDefault="0032493E">
      <w:pPr>
        <w:spacing w:line="480" w:lineRule="auto"/>
        <w:jc w:val="both"/>
      </w:pPr>
      <w:r>
        <w:t xml:space="preserve">Added by Acts 2011, 82nd Leg., R.S., Ch. 358 (H.B. </w:t>
      </w:r>
      <w:hyperlink w:docLocation="table" r:id="rId40">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3905.152.</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2011, 82nd Leg., R.S., Ch. 358 (H.B. </w:t>
      </w:r>
      <w:hyperlink w:docLocation="table" r:id="rId41">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3905.153.</w:t>
      </w:r>
      <w:r xml:space="preserve">
        <w:t> </w:t>
      </w:r>
      <w:r xml:space="preserve">
        <w:t> </w:t>
      </w:r>
      <w:r>
        <w:t xml:space="preserve">UTILITY PROPERTY EXEMPT FROM IMPACT FEES AND ASSESSMENTS.</w:t>
      </w:r>
      <w:r xml:space="preserve">
        <w:t> </w:t>
      </w:r>
      <w:r xml:space="preserve">
        <w:t> </w:t>
      </w:r>
      <w:r>
        <w:t xml:space="preserve">The district may not impose an impact fee or assessment on the property of a person that provides to the public gas, electricity, telephone, sewage, or water service.</w:t>
      </w:r>
    </w:p>
    <w:p w:rsidR="003F3435" w:rsidRDefault="0032493E">
      <w:pPr>
        <w:spacing w:line="480" w:lineRule="auto"/>
        <w:jc w:val="both"/>
      </w:pPr>
      <w:r>
        <w:t xml:space="preserve">Added by Acts 2011, 82nd Leg., R.S., Ch. 358 (H.B. </w:t>
      </w:r>
      <w:hyperlink w:docLocation="table" r:id="rId42">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3905.154.</w:t>
      </w:r>
      <w:r xml:space="preserve">
        <w:t> </w:t>
      </w:r>
      <w:r xml:space="preserve">
        <w:t> </w:t>
      </w:r>
      <w:r>
        <w:t xml:space="preserve">MUNICIPALITY NOT REQUIRED TO PAY DISTRICT OBLIGATIONS.</w:t>
      </w:r>
      <w:r xml:space="preserve">
        <w:t> </w:t>
      </w:r>
      <w:r xml:space="preserve">
        <w:t> </w:t>
      </w:r>
      <w:r>
        <w:t xml:space="preserve">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2011, 82nd Leg., R.S., Ch. 358 (H.B. </w:t>
      </w:r>
      <w:hyperlink w:docLocation="table" r:id="rId43">
        <w:r>
          <w:rPr>
            <w:rStyle w:val="Hyperlink"/>
          </w:rPr>
          <w:t>3857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3905.155.</w:t>
      </w:r>
      <w:r xml:space="preserve">
        <w:t> </w:t>
      </w:r>
      <w:r xml:space="preserve">
        <w:t> </w:t>
      </w:r>
      <w:r>
        <w:t xml:space="preserve">TAX INCREMENT FINANCING POWERS.  (a)</w:t>
      </w:r>
      <w:r xml:space="preserve">
        <w:t> </w:t>
      </w:r>
      <w:r xml:space="preserve">
        <w:t> </w:t>
      </w:r>
      <w:r>
        <w:t xml:space="preserve">The district may designate all or any part of the district as a tax increment reinvestment zone.</w:t>
      </w:r>
      <w:r xml:space="preserve">
        <w:t> </w:t>
      </w:r>
      <w:r xml:space="preserve">
        <w:t> </w:t>
      </w:r>
      <w:r>
        <w:t xml:space="preserve">The district may use tax increment financing under Chapter </w:t>
      </w:r>
      <w:r>
        <w:t xml:space="preserve">311</w:t>
      </w:r>
      <w:r>
        <w:t xml:space="preserve">, Tax Code, in the manner provided by that chapter for a municipality, except as modified by this section.</w:t>
      </w:r>
    </w:p>
    <w:p w:rsidR="003F3435" w:rsidRDefault="0032493E">
      <w:pPr>
        <w:spacing w:line="480" w:lineRule="auto"/>
        <w:ind w:firstLine="720"/>
        <w:jc w:val="both"/>
      </w:pPr>
      <w:r>
        <w:t xml:space="preserve">(b)</w:t>
      </w:r>
      <w:r xml:space="preserve">
        <w:t> </w:t>
      </w:r>
      <w:r xml:space="preserve">
        <w:t> </w:t>
      </w:r>
      <w:r>
        <w:t xml:space="preserve">The district has all powers provided under Chapter </w:t>
      </w:r>
      <w:r>
        <w:t xml:space="preserve">311</w:t>
      </w:r>
      <w:r>
        <w:t xml:space="preserve">, Tax Code.</w:t>
      </w:r>
    </w:p>
    <w:p w:rsidR="003F3435" w:rsidRDefault="0032493E">
      <w:pPr>
        <w:spacing w:line="480" w:lineRule="auto"/>
        <w:ind w:firstLine="720"/>
        <w:jc w:val="both"/>
      </w:pPr>
      <w:r>
        <w:t xml:space="preserve">(c)</w:t>
      </w:r>
      <w:r xml:space="preserve">
        <w:t> </w:t>
      </w:r>
      <w:r xml:space="preserve">
        <w:t> </w:t>
      </w:r>
      <w:r>
        <w:t xml:space="preserve">The district and an overlapping taxing unit may enter into an interlocal agreement for the payment of all or a portion of the tax increment of the unit to the district.</w:t>
      </w:r>
    </w:p>
    <w:p w:rsidR="003F3435" w:rsidRDefault="0032493E">
      <w:pPr>
        <w:spacing w:line="480" w:lineRule="auto"/>
        <w:ind w:firstLine="720"/>
        <w:jc w:val="both"/>
      </w:pPr>
      <w:r>
        <w:t xml:space="preserve">(d)</w:t>
      </w:r>
      <w:r xml:space="preserve">
        <w:t> </w:t>
      </w:r>
      <w:r xml:space="preserve">
        <w:t> </w:t>
      </w:r>
      <w:r>
        <w:t xml:space="preserve">For the purpose of tax increment financing under this section, the board functions as the board of directors of the reinvestment zone.</w:t>
      </w:r>
      <w:r xml:space="preserve">
        <w:t> </w:t>
      </w:r>
      <w:r xml:space="preserve">
        <w:t> </w:t>
      </w:r>
      <w:r>
        <w:t xml:space="preserve">Section </w:t>
      </w:r>
      <w:r>
        <w:t xml:space="preserve">311.009</w:t>
      </w:r>
      <w:r>
        <w:t xml:space="preserve">, Tax Code, does not apply to the district.</w:t>
      </w:r>
    </w:p>
    <w:p w:rsidR="003F3435" w:rsidRDefault="0032493E">
      <w:pPr>
        <w:spacing w:line="480" w:lineRule="auto"/>
        <w:jc w:val="both"/>
      </w:pPr>
      <w:r>
        <w:t xml:space="preserve">Added by Acts 2013, 83rd Leg., R.S., Ch. 345 (H.B. </w:t>
      </w:r>
      <w:hyperlink w:docLocation="table" r:id="rId44">
        <w:r>
          <w:rPr>
            <w:rStyle w:val="Hyperlink"/>
          </w:rPr>
          <w:t>2139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3905.201.</w:t>
      </w:r>
      <w:r xml:space="preserve">
        <w:t> </w:t>
      </w:r>
      <w:r xml:space="preserve">
        <w:t> </w:t>
      </w:r>
      <w:r>
        <w:t xml:space="preserve">EXCEPTION FOR DISSOLUTION OF DISTRICT WITH OUTSTANDING DEBT.  (a)</w:t>
      </w:r>
      <w:r xml:space="preserve">
        <w:t> </w:t>
      </w:r>
      <w:r xml:space="preserve">
        <w:t> </w:t>
      </w:r>
      <w:r>
        <w:t xml:space="preserve">The board may vote to dissolve a district that has debt.</w:t>
      </w:r>
      <w:r xml:space="preserve">
        <w:t> </w:t>
      </w:r>
      <w:r xml:space="preserve">
        <w:t> </w:t>
      </w:r>
      <w:r>
        <w:t xml:space="preserve">If the vote is in favor of dissolution, the district shall remain in existence solely for the limited purpose of discharging its debts.</w:t>
      </w:r>
      <w:r xml:space="preserve">
        <w:t> </w:t>
      </w:r>
      <w:r xml:space="preserve">
        <w:t> </w:t>
      </w:r>
      <w:r>
        <w:t xml:space="preserve">The dissolution is effective when all debts have been discharged.</w:t>
      </w:r>
    </w:p>
    <w:p w:rsidR="003F3435" w:rsidRDefault="0032493E">
      <w:pPr>
        <w:spacing w:line="480" w:lineRule="auto"/>
        <w:ind w:firstLine="720"/>
        <w:jc w:val="both"/>
      </w:pPr>
      <w:r>
        <w:t xml:space="preserve">(b)</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jc w:val="both"/>
      </w:pPr>
      <w:r>
        <w:t xml:space="preserve">Added by Acts 2011, 82nd Leg., R.S., Ch. 358 (H.B. </w:t>
      </w:r>
      <w:hyperlink w:docLocation="table" r:id="rId45">
        <w:r>
          <w:rPr>
            <w:rStyle w:val="Hyperlink"/>
          </w:rPr>
          <w:t>3857</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857F.HTM" TargetMode="External" Id="rId14" /><Relationship Type="http://schemas.openxmlformats.org/officeDocument/2006/relationships/hyperlink" Target="http://capitol.texas.gov/tlodocs/82R/billtext/html/HB03857F.HTM" TargetMode="External" Id="rId15" /><Relationship Type="http://schemas.openxmlformats.org/officeDocument/2006/relationships/hyperlink" Target="http://capitol.texas.gov/tlodocs/82R/billtext/html/HB03857F.HTM" TargetMode="External" Id="rId16" /><Relationship Type="http://schemas.openxmlformats.org/officeDocument/2006/relationships/hyperlink" Target="http://capitol.texas.gov/tlodocs/82R/billtext/html/HB03857F.HTM" TargetMode="External" Id="rId17" /><Relationship Type="http://schemas.openxmlformats.org/officeDocument/2006/relationships/hyperlink" Target="http://capitol.texas.gov/tlodocs/82R/billtext/html/HB03857F.HTM" TargetMode="External" Id="rId18" /><Relationship Type="http://schemas.openxmlformats.org/officeDocument/2006/relationships/hyperlink" Target="http://capitol.texas.gov/tlodocs/82R/billtext/html/HB03857F.HTM" TargetMode="External" Id="rId19" /><Relationship Type="http://schemas.openxmlformats.org/officeDocument/2006/relationships/hyperlink" Target="http://capitol.texas.gov/tlodocs/82R/billtext/html/HB03857F.HTM" TargetMode="External" Id="rId20" /><Relationship Type="http://schemas.openxmlformats.org/officeDocument/2006/relationships/hyperlink" Target="http://capitol.texas.gov/tlodocs/82R/billtext/html/HB03857F.HTM" TargetMode="External" Id="rId21" /><Relationship Type="http://schemas.openxmlformats.org/officeDocument/2006/relationships/hyperlink" Target="http://capitol.texas.gov/tlodocs/82R/billtext/html/HB03857F.HTM" TargetMode="External" Id="rId22" /><Relationship Type="http://schemas.openxmlformats.org/officeDocument/2006/relationships/hyperlink" Target="http://capitol.texas.gov/tlodocs/82R/billtext/html/HB03857F.HTM" TargetMode="External" Id="rId23" /><Relationship Type="http://schemas.openxmlformats.org/officeDocument/2006/relationships/hyperlink" Target="http://capitol.texas.gov/tlodocs/82R/billtext/html/HB03857F.HTM" TargetMode="External" Id="rId24" /><Relationship Type="http://schemas.openxmlformats.org/officeDocument/2006/relationships/hyperlink" Target="http://capitol.texas.gov/tlodocs/82R/billtext/html/HB03857F.HTM" TargetMode="External" Id="rId25" /><Relationship Type="http://schemas.openxmlformats.org/officeDocument/2006/relationships/hyperlink" Target="http://capitol.texas.gov/tlodocs/82R/billtext/html/HB03857F.HTM" TargetMode="External" Id="rId26" /><Relationship Type="http://schemas.openxmlformats.org/officeDocument/2006/relationships/hyperlink" Target="http://capitol.texas.gov/tlodocs/82R/billtext/html/HB03857F.HTM" TargetMode="External" Id="rId27" /><Relationship Type="http://schemas.openxmlformats.org/officeDocument/2006/relationships/hyperlink" Target="http://capitol.texas.gov/tlodocs/82R/billtext/html/HB03857F.HTM" TargetMode="External" Id="rId28" /><Relationship Type="http://schemas.openxmlformats.org/officeDocument/2006/relationships/hyperlink" Target="http://capitol.texas.gov/tlodocs/82R/billtext/html/HB03857F.HTM" TargetMode="External" Id="rId29" /><Relationship Type="http://schemas.openxmlformats.org/officeDocument/2006/relationships/hyperlink" Target="http://capitol.texas.gov/tlodocs/82R/billtext/html/HB03857F.HTM" TargetMode="External" Id="rId30" /><Relationship Type="http://schemas.openxmlformats.org/officeDocument/2006/relationships/hyperlink" Target="http://capitol.texas.gov/tlodocs/82R/billtext/html/HB03857F.HTM" TargetMode="External" Id="rId31" /><Relationship Type="http://schemas.openxmlformats.org/officeDocument/2006/relationships/hyperlink" Target="http://capitol.texas.gov/tlodocs/82R/billtext/html/HB03857F.HTM" TargetMode="External" Id="rId32" /><Relationship Type="http://schemas.openxmlformats.org/officeDocument/2006/relationships/hyperlink" Target="http://capitol.texas.gov/tlodocs/82R/billtext/html/HB03857F.HTM" TargetMode="External" Id="rId33" /><Relationship Type="http://schemas.openxmlformats.org/officeDocument/2006/relationships/hyperlink" Target="http://capitol.texas.gov/tlodocs/82R/billtext/html/HB03857F.HTM" TargetMode="External" Id="rId34" /><Relationship Type="http://schemas.openxmlformats.org/officeDocument/2006/relationships/hyperlink" Target="http://capitol.texas.gov/tlodocs/82R/billtext/html/HB03857F.HTM" TargetMode="External" Id="rId35" /><Relationship Type="http://schemas.openxmlformats.org/officeDocument/2006/relationships/hyperlink" Target="http://capitol.texas.gov/tlodocs/82R/billtext/html/HB03857F.HTM" TargetMode="External" Id="rId36" /><Relationship Type="http://schemas.openxmlformats.org/officeDocument/2006/relationships/hyperlink" Target="http://capitol.texas.gov/tlodocs/82R/billtext/html/HB03857F.HTM" TargetMode="External" Id="rId37" /><Relationship Type="http://schemas.openxmlformats.org/officeDocument/2006/relationships/hyperlink" Target="http://capitol.texas.gov/tlodocs/82R/billtext/html/HB03857F.HTM" TargetMode="External" Id="rId38" /><Relationship Type="http://schemas.openxmlformats.org/officeDocument/2006/relationships/hyperlink" Target="http://capitol.texas.gov/tlodocs/82R/billtext/html/HB03857F.HTM" TargetMode="External" Id="rId39" /><Relationship Type="http://schemas.openxmlformats.org/officeDocument/2006/relationships/hyperlink" Target="http://capitol.texas.gov/tlodocs/82R/billtext/html/HB03857F.HTM" TargetMode="External" Id="rId40" /><Relationship Type="http://schemas.openxmlformats.org/officeDocument/2006/relationships/hyperlink" Target="http://capitol.texas.gov/tlodocs/82R/billtext/html/HB03857F.HTM" TargetMode="External" Id="rId41" /><Relationship Type="http://schemas.openxmlformats.org/officeDocument/2006/relationships/hyperlink" Target="http://capitol.texas.gov/tlodocs/82R/billtext/html/HB03857F.HTM" TargetMode="External" Id="rId42" /><Relationship Type="http://schemas.openxmlformats.org/officeDocument/2006/relationships/hyperlink" Target="http://capitol.texas.gov/tlodocs/82R/billtext/html/HB03857F.HTM" TargetMode="External" Id="rId43" /><Relationship Type="http://schemas.openxmlformats.org/officeDocument/2006/relationships/hyperlink" Target="http://capitol.texas.gov/tlodocs/83R/billtext/html/HB02139F.HTM" TargetMode="External" Id="rId44" /><Relationship Type="http://schemas.openxmlformats.org/officeDocument/2006/relationships/hyperlink" Target="http://capitol.texas.gov/tlodocs/82R/billtext/html/HB03857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