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3909.  ROCK PRAIRIE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College Station.</w:t>
      </w:r>
    </w:p>
    <w:p w:rsidR="003F3435" w:rsidRDefault="0032493E">
      <w:pPr>
        <w:spacing w:line="480" w:lineRule="auto"/>
        <w:ind w:firstLine="1440"/>
        <w:jc w:val="both"/>
      </w:pPr>
      <w:r>
        <w:t xml:space="preserve">(3)</w:t>
      </w:r>
      <w:r xml:space="preserve">
        <w:t> </w:t>
      </w:r>
      <w:r xml:space="preserve">
        <w:t> </w:t>
      </w:r>
      <w:r>
        <w:t xml:space="preserve">"County" means Brazos County.</w:t>
      </w:r>
    </w:p>
    <w:p w:rsidR="003F3435" w:rsidRDefault="0032493E">
      <w:pPr>
        <w:spacing w:line="480" w:lineRule="auto"/>
        <w:ind w:firstLine="1440"/>
        <w:jc w:val="both"/>
      </w:pPr>
      <w:r>
        <w:t xml:space="preserve">(4)</w:t>
      </w:r>
      <w:r xml:space="preserve">
        <w:t> </w:t>
      </w:r>
      <w:r xml:space="preserve">
        <w:t> </w:t>
      </w:r>
      <w:r>
        <w:t xml:space="preserve">"Director" means a board member.</w:t>
      </w:r>
    </w:p>
    <w:p w:rsidR="003F3435" w:rsidRDefault="0032493E">
      <w:pPr>
        <w:spacing w:line="480" w:lineRule="auto"/>
        <w:ind w:firstLine="1440"/>
        <w:jc w:val="both"/>
      </w:pPr>
      <w:r>
        <w:t xml:space="preserve">(5)</w:t>
      </w:r>
      <w:r xml:space="preserve">
        <w:t> </w:t>
      </w:r>
      <w:r xml:space="preserve">
        <w:t> </w:t>
      </w:r>
      <w:r>
        <w:t xml:space="preserve">"District" means the Rock Prairie Management District No. 2.</w:t>
      </w:r>
    </w:p>
    <w:p w:rsidR="003F3435" w:rsidRDefault="0032493E">
      <w:pPr>
        <w:spacing w:line="480" w:lineRule="auto"/>
        <w:jc w:val="both"/>
      </w:pPr>
      <w:r>
        <w:t xml:space="preserve">Added by Acts 2013, 83rd Leg., R.S., Ch. 1114 (H.B. </w:t>
      </w:r>
      <w:hyperlink w:docLocation="table" r:id="rId14">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3909.002.</w:t>
      </w:r>
      <w:r xml:space="preserve">
        <w:t> </w:t>
      </w:r>
      <w:r xml:space="preserve">
        <w:t> </w:t>
      </w:r>
      <w:r>
        <w:t xml:space="preserve">NATURE OF DISTRICT.</w:t>
      </w:r>
      <w:r xml:space="preserve">
        <w:t> </w:t>
      </w:r>
      <w:r xml:space="preserve">
        <w:t> </w:t>
      </w:r>
      <w:r>
        <w:t xml:space="preserve">The Rock Prairie Management District No. 2 is a special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1114 (H.B. </w:t>
      </w:r>
      <w:hyperlink w:docLocation="table" r:id="rId15">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or county services provided in the district.</w:t>
      </w:r>
    </w:p>
    <w:p w:rsidR="003F3435" w:rsidRDefault="0032493E">
      <w:pPr>
        <w:spacing w:line="480" w:lineRule="auto"/>
        <w:jc w:val="both"/>
      </w:pPr>
      <w:r>
        <w:t xml:space="preserve">Added by Acts 2013, 83rd Leg., R.S., Ch. 1114 (H.B. </w:t>
      </w:r>
      <w:hyperlink w:docLocation="table" r:id="rId16">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2013, 83rd Leg., R.S., Ch. 1114 (H.B. </w:t>
      </w:r>
      <w:hyperlink w:docLocation="table" r:id="rId17">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1114 (H.B. </w:t>
      </w:r>
      <w:hyperlink w:docLocation="table" r:id="rId18">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an industrial district created under Chapter </w:t>
      </w:r>
      <w:r>
        <w:t xml:space="preserve">42</w:t>
      </w:r>
      <w:r>
        <w:t xml:space="preserve">, Local Government Code.</w:t>
      </w:r>
    </w:p>
    <w:p w:rsidR="003F3435" w:rsidRDefault="0032493E">
      <w:pPr>
        <w:spacing w:line="480" w:lineRule="auto"/>
        <w:jc w:val="both"/>
      </w:pPr>
      <w:r>
        <w:t xml:space="preserve">Added by Acts 2013, 83rd Leg., R.S., Ch. 1114 (H.B. </w:t>
      </w:r>
      <w:hyperlink w:docLocation="table" r:id="rId19">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2013, 83rd Leg., R.S., Ch. 1114 (H.B. </w:t>
      </w:r>
      <w:hyperlink w:docLocation="table" r:id="rId20">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2013, 83rd Leg., R.S., Ch. 1114 (H.B. </w:t>
      </w:r>
      <w:hyperlink w:docLocation="table" r:id="rId21">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3909.051.</w:t>
      </w:r>
      <w:r xml:space="preserve">
        <w:t> </w:t>
      </w:r>
      <w:r xml:space="preserve">
        <w:t> </w:t>
      </w:r>
      <w:r>
        <w:t xml:space="preserve">GOVERNING BODY; TERMS.  (a)</w:t>
      </w:r>
      <w:r xml:space="preserve">
        <w:t> </w:t>
      </w:r>
      <w:r xml:space="preserve">
        <w:t> </w:t>
      </w:r>
      <w:r>
        <w:t xml:space="preserve">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if the board determines that the change is in the best interest of the district and the change is approved by the city.</w:t>
      </w:r>
      <w:r xml:space="preserve">
        <w:t> </w:t>
      </w:r>
      <w:r xml:space="preserve">
        <w:t> </w:t>
      </w:r>
      <w:r>
        <w:t xml:space="preserve">The board may not consist of fewer than 5 or more than 15 voting directors.</w:t>
      </w:r>
    </w:p>
    <w:p w:rsidR="003F3435" w:rsidRDefault="0032493E">
      <w:pPr>
        <w:spacing w:line="480" w:lineRule="auto"/>
        <w:jc w:val="both"/>
      </w:pPr>
      <w:r>
        <w:t xml:space="preserve">Added by Acts 2013, 83rd Leg., R.S., Ch. 1114 (H.B. </w:t>
      </w:r>
      <w:hyperlink w:docLocation="table" r:id="rId22">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3909.052.</w:t>
      </w:r>
      <w:r xml:space="preserve">
        <w:t> </w:t>
      </w:r>
      <w:r xml:space="preserve">
        <w:t> </w:t>
      </w:r>
      <w:r>
        <w:t xml:space="preserve">RECOMMENDATIONS FOR SUCCEEDING BOARD.  (a)</w:t>
      </w:r>
      <w:r xml:space="preserve">
        <w:t> </w:t>
      </w:r>
      <w:r xml:space="preserve">
        <w:t> </w:t>
      </w:r>
      <w:r>
        <w:t xml:space="preserve">Each board of directors, including the initial board, shall recommend to the governing body of the city persons to serve on the succeeding board.</w:t>
      </w:r>
    </w:p>
    <w:p w:rsidR="003F3435" w:rsidRDefault="0032493E">
      <w:pPr>
        <w:spacing w:line="480" w:lineRule="auto"/>
        <w:ind w:firstLine="720"/>
        <w:jc w:val="both"/>
      </w:pPr>
      <w:r>
        <w:t xml:space="preserve">(b)</w:t>
      </w:r>
      <w:r xml:space="preserve">
        <w:t> </w:t>
      </w:r>
      <w:r xml:space="preserve">
        <w:t> </w:t>
      </w:r>
      <w:r>
        <w:t xml:space="preserve">The governing body of the city shall review the recommendations and approve or disapprove the directors recommended by the board. A person is appointed if a majority of the members of the governing body and the mayor vote to appoint that person.</w:t>
      </w:r>
    </w:p>
    <w:p w:rsidR="003F3435" w:rsidRDefault="0032493E">
      <w:pPr>
        <w:spacing w:line="480" w:lineRule="auto"/>
        <w:ind w:firstLine="720"/>
        <w:jc w:val="both"/>
      </w:pPr>
      <w:r>
        <w:t xml:space="preserve">(c)</w:t>
      </w:r>
      <w:r xml:space="preserve">
        <w:t> </w:t>
      </w:r>
      <w:r xml:space="preserve">
        <w:t> </w:t>
      </w:r>
      <w:r>
        <w:t xml:space="preserve">If the governing body of the city is not satisfied with the recommendations submitted by the board and does not vote to approve the recommended board members, the board, on the request of the governing body, shall submit to the governing body additional recommendations. If, after the second submission of recommendations, the governing body does not vote to approve the additional recommendations of the board, the governing body may appoint persons who were not recommended to serve on the succeeding board.</w:t>
      </w:r>
    </w:p>
    <w:p w:rsidR="003F3435" w:rsidRDefault="0032493E">
      <w:pPr>
        <w:spacing w:line="480" w:lineRule="auto"/>
        <w:ind w:firstLine="720"/>
        <w:jc w:val="both"/>
      </w:pPr>
      <w:r>
        <w:t xml:space="preserve">(d)</w:t>
      </w:r>
      <w:r xml:space="preserve">
        <w:t> </w:t>
      </w:r>
      <w:r xml:space="preserve">
        <w:t> </w:t>
      </w:r>
      <w:r>
        <w:t xml:space="preserve">Board members may serve successive terms.</w:t>
      </w:r>
    </w:p>
    <w:p w:rsidR="003F3435" w:rsidRDefault="0032493E">
      <w:pPr>
        <w:spacing w:line="480" w:lineRule="auto"/>
        <w:ind w:firstLine="720"/>
        <w:jc w:val="both"/>
      </w:pPr>
      <w:r>
        <w:t xml:space="preserve">(e)</w:t>
      </w:r>
      <w:r xml:space="preserve">
        <w:t> </w:t>
      </w:r>
      <w:r xml:space="preserve">
        <w:t> </w:t>
      </w:r>
      <w:r>
        <w:t xml:space="preserve">If a provision of Subsections (a)-(d) is found to be invalid, the Texas Commission on Environmental Quality shall appoint the board from recommendations submitted by the then-current board.</w:t>
      </w:r>
    </w:p>
    <w:p w:rsidR="003F3435" w:rsidRDefault="0032493E">
      <w:pPr>
        <w:spacing w:line="480" w:lineRule="auto"/>
        <w:jc w:val="both"/>
      </w:pPr>
      <w:r>
        <w:t xml:space="preserve">Added by Acts 2013, 83rd Leg., R.S., Ch. 1114 (H.B. </w:t>
      </w:r>
      <w:hyperlink w:docLocation="table" r:id="rId23">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3909.053.</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2013, 83rd Leg., R.S., Ch. 1114 (H.B. </w:t>
      </w:r>
      <w:hyperlink w:docLocation="table" r:id="rId24">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3909.054.</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2013, 83rd Leg., R.S., Ch. 1114 (H.B. </w:t>
      </w:r>
      <w:hyperlink w:docLocation="table" r:id="rId25">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1114 (H.B. </w:t>
      </w:r>
      <w:hyperlink w:docLocation="table" r:id="rId26">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2013, 83rd Leg., R.S., Ch. 1114 (H.B. </w:t>
      </w:r>
      <w:hyperlink w:docLocation="table" r:id="rId27">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3909.103.</w:t>
      </w:r>
      <w:r xml:space="preserve">
        <w:t> </w:t>
      </w:r>
      <w:r xml:space="preserve">
        <w:t> </w:t>
      </w:r>
      <w:r>
        <w:t xml:space="preserve">DEVELOPMENT CORPORATION POWERS.</w:t>
      </w:r>
      <w:r xml:space="preserve">
        <w:t> </w:t>
      </w:r>
      <w:r xml:space="preserve">
        <w:t> </w:t>
      </w:r>
      <w:r>
        <w:t xml:space="preserve">The district, using money available to the district, may exercise the powers given to a development corporation under Chapter </w:t>
      </w:r>
      <w:r>
        <w:t xml:space="preserve">505</w:t>
      </w:r>
      <w:r>
        <w:t xml:space="preserve">, Local Government Code, including the power to own, operate, acquire, construct, lease, improve, or maintain a project under that chapter.</w:t>
      </w:r>
    </w:p>
    <w:p w:rsidR="003F3435" w:rsidRDefault="0032493E">
      <w:pPr>
        <w:spacing w:line="480" w:lineRule="auto"/>
        <w:jc w:val="both"/>
      </w:pPr>
      <w:r>
        <w:t xml:space="preserve">Added by Acts 2013, 83rd Leg., R.S., Ch. 1114 (H.B. </w:t>
      </w:r>
      <w:hyperlink w:docLocation="table" r:id="rId28">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3909.104.</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select directors from the board to serve as the board of directors of the nonprofit corporation.</w:t>
      </w:r>
      <w:r xml:space="preserve">
        <w:t> </w:t>
      </w:r>
      <w:r xml:space="preserve">
        <w:t> </w:t>
      </w:r>
      <w:r>
        <w:t xml:space="preserve">The board may appoint one or more persons who are not directors to the board of directors of the nonprofit corporation if the governing body of the city determines that the appointment is in the best interest of the district.</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2013, 83rd Leg., R.S., Ch. 1114 (H.B. </w:t>
      </w:r>
      <w:hyperlink w:docLocation="table" r:id="rId29">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3909.105.</w:t>
      </w:r>
      <w:r xml:space="preserve">
        <w:t> </w:t>
      </w:r>
      <w:r xml:space="preserve">
        <w:t> </w:t>
      </w:r>
      <w:r>
        <w:t xml:space="preserve">AGREEMENTS; GRANTS.  (a) 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2013, 83rd Leg., R.S., Ch. 1114 (H.B. </w:t>
      </w:r>
      <w:hyperlink w:docLocation="table" r:id="rId30">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3909.106.</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or the city, to provide law enforcement services in the district for a fee.</w:t>
      </w:r>
    </w:p>
    <w:p w:rsidR="003F3435" w:rsidRDefault="0032493E">
      <w:pPr>
        <w:spacing w:line="480" w:lineRule="auto"/>
        <w:jc w:val="both"/>
      </w:pPr>
      <w:r>
        <w:t xml:space="preserve">Added by Acts 2013, 83rd Leg., R.S., Ch. 1114 (H.B. </w:t>
      </w:r>
      <w:hyperlink w:docLocation="table" r:id="rId31">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3909.107.</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2013, 83rd Leg., R.S., Ch. 1114 (H.B. </w:t>
      </w:r>
      <w:hyperlink w:docLocation="table" r:id="rId32">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3909.108.</w:t>
      </w:r>
      <w:r xml:space="preserve">
        <w:t> </w:t>
      </w:r>
      <w:r xml:space="preserve">
        <w:t> </w:t>
      </w:r>
      <w:r>
        <w:t xml:space="preserve">ECONOMIC DEVELOPMENT.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2013, 83rd Leg., R.S., Ch. 1114 (H.B. </w:t>
      </w:r>
      <w:hyperlink w:docLocation="table" r:id="rId33">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3909.109.</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2013, 83rd Leg., R.S., Ch. 1114 (H.B. </w:t>
      </w:r>
      <w:hyperlink w:docLocation="table" r:id="rId34">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3909.110.</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2013, 83rd Leg., R.S., Ch. 1114 (H.B. </w:t>
      </w:r>
      <w:hyperlink w:docLocation="table" r:id="rId35">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3909.111.</w:t>
      </w:r>
      <w:r xml:space="preserve">
        <w:t> </w:t>
      </w:r>
      <w:r xml:space="preserve">
        <w:t> </w:t>
      </w:r>
      <w:r>
        <w:t xml:space="preserve">APPROVAL BY CITY.  (a)</w:t>
      </w:r>
      <w:r xml:space="preserve">
        <w:t> </w:t>
      </w:r>
      <w:r xml:space="preserve">
        <w:t> </w:t>
      </w:r>
      <w:r>
        <w:t xml:space="preserve">Except as provided by Subsection (c), the district must obtain the approval of the city for:</w:t>
      </w:r>
    </w:p>
    <w:p w:rsidR="003F3435" w:rsidRDefault="0032493E">
      <w:pPr>
        <w:spacing w:line="480" w:lineRule="auto"/>
        <w:ind w:firstLine="1440"/>
        <w:jc w:val="both"/>
      </w:pPr>
      <w:r>
        <w:t xml:space="preserve">(1)</w:t>
      </w:r>
      <w:r xml:space="preserve">
        <w:t> </w:t>
      </w:r>
      <w:r xml:space="preserve">
        <w:t> </w:t>
      </w:r>
      <w:r>
        <w:t xml:space="preserve">the issuance of bonds;</w:t>
      </w:r>
    </w:p>
    <w:p w:rsidR="003F3435" w:rsidRDefault="0032493E">
      <w:pPr>
        <w:spacing w:line="480" w:lineRule="auto"/>
        <w:ind w:firstLine="1440"/>
        <w:jc w:val="both"/>
      </w:pPr>
      <w:r>
        <w:t xml:space="preserve">(2)</w:t>
      </w:r>
      <w:r xml:space="preserve">
        <w:t> </w:t>
      </w:r>
      <w:r xml:space="preserve">
        <w:t> </w:t>
      </w:r>
      <w:r>
        <w:t xml:space="preserve">the plans and specifications of an improvement project financed by bonds; and</w:t>
      </w:r>
    </w:p>
    <w:p w:rsidR="003F3435" w:rsidRDefault="0032493E">
      <w:pPr>
        <w:spacing w:line="480" w:lineRule="auto"/>
        <w:ind w:firstLine="1440"/>
        <w:jc w:val="both"/>
      </w:pPr>
      <w:r>
        <w:t xml:space="preserve">(3)</w:t>
      </w:r>
      <w:r xml:space="preserve">
        <w:t> </w:t>
      </w:r>
      <w:r xml:space="preserve">
        <w:t> </w:t>
      </w:r>
      <w:r>
        <w:t xml:space="preserve">the plans and specifications of an improvement project related to the use of land owned by the city, an easement granted by the city, or a right-of-way of a street, road, or highway.</w:t>
      </w:r>
    </w:p>
    <w:p w:rsidR="003F3435" w:rsidRDefault="0032493E">
      <w:pPr>
        <w:spacing w:line="480" w:lineRule="auto"/>
        <w:ind w:firstLine="720"/>
        <w:jc w:val="both"/>
      </w:pPr>
      <w:r>
        <w:t xml:space="preserve">(b)</w:t>
      </w:r>
      <w:r xml:space="preserve">
        <w:t> </w:t>
      </w:r>
      <w:r xml:space="preserve">
        <w:t> </w:t>
      </w:r>
      <w:r>
        <w:t xml:space="preserve">The district may not issue bonds until the governing body of the city adopts a resolution or ordinance authorizing the issuance of the bonds.</w:t>
      </w:r>
    </w:p>
    <w:p w:rsidR="003F3435" w:rsidRDefault="0032493E">
      <w:pPr>
        <w:spacing w:line="480" w:lineRule="auto"/>
        <w:ind w:firstLine="720"/>
        <w:jc w:val="both"/>
      </w:pPr>
      <w:r>
        <w:t xml:space="preserve">(c)</w:t>
      </w:r>
      <w:r xml:space="preserve">
        <w:t> </w:t>
      </w:r>
      <w:r xml:space="preserve">
        <w:t> </w:t>
      </w:r>
      <w:r>
        <w:t xml:space="preserve">If the district obtains the approval of the governing body of the city of a capital improvements budget for a period not to exceed 10 years, the district may finance the capital improvements and issue bonds specified in the budget without further approval from the city.</w:t>
      </w:r>
    </w:p>
    <w:p w:rsidR="003F3435" w:rsidRDefault="0032493E">
      <w:pPr>
        <w:spacing w:line="480" w:lineRule="auto"/>
        <w:ind w:firstLine="720"/>
        <w:jc w:val="both"/>
      </w:pPr>
      <w:r>
        <w:t xml:space="preserve">(d)</w:t>
      </w:r>
      <w:r xml:space="preserve">
        <w:t> </w:t>
      </w:r>
      <w:r xml:space="preserve">
        <w:t> </w:t>
      </w:r>
      <w:r>
        <w:t xml:space="preserve">The governing body of the city:</w:t>
      </w:r>
    </w:p>
    <w:p w:rsidR="003F3435" w:rsidRDefault="0032493E">
      <w:pPr>
        <w:spacing w:line="480" w:lineRule="auto"/>
        <w:ind w:firstLine="1440"/>
        <w:jc w:val="both"/>
      </w:pPr>
      <w:r>
        <w:t xml:space="preserve">(1)</w:t>
      </w:r>
      <w:r xml:space="preserve">
        <w:t> </w:t>
      </w:r>
      <w:r xml:space="preserve">
        <w:t> </w:t>
      </w:r>
      <w:r>
        <w:t xml:space="preserve">is not required to adopt a resolution or ordinance to approve plans and specifications described by Subsection (a); and</w:t>
      </w:r>
    </w:p>
    <w:p w:rsidR="003F3435" w:rsidRDefault="0032493E">
      <w:pPr>
        <w:spacing w:line="480" w:lineRule="auto"/>
        <w:ind w:firstLine="1440"/>
        <w:jc w:val="both"/>
      </w:pPr>
      <w:r>
        <w:t xml:space="preserve">(2)</w:t>
      </w:r>
      <w:r xml:space="preserve">
        <w:t> </w:t>
      </w:r>
      <w:r xml:space="preserve">
        <w:t> </w:t>
      </w:r>
      <w:r>
        <w:t xml:space="preserve">may establish an administrative process to approve plans and specifications described by Subsection (a) without the involvement of the governing body.</w:t>
      </w:r>
    </w:p>
    <w:p w:rsidR="003F3435" w:rsidRDefault="0032493E">
      <w:pPr>
        <w:spacing w:line="480" w:lineRule="auto"/>
        <w:jc w:val="both"/>
      </w:pPr>
      <w:r>
        <w:t xml:space="preserve">Added by Acts 2013, 83rd Leg., R.S., Ch. 1114 (H.B. </w:t>
      </w:r>
      <w:hyperlink w:docLocation="table" r:id="rId36">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3909.112.</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2013, 83rd Leg., R.S., Ch. 1114 (H.B. </w:t>
      </w:r>
      <w:hyperlink w:docLocation="table" r:id="rId37">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2013, 83rd Leg., R.S., Ch. 1114 (H.B. </w:t>
      </w:r>
      <w:hyperlink w:docLocation="table" r:id="rId38">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2013, 83rd Leg., R.S., Ch. 1114 (H.B. </w:t>
      </w:r>
      <w:hyperlink w:docLocation="table" r:id="rId39">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2013, 83rd Leg., R.S., Ch. 1114 (H.B. </w:t>
      </w:r>
      <w:hyperlink w:docLocation="table" r:id="rId40">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2013, 83rd Leg., R.S., Ch. 1114 (H.B. </w:t>
      </w:r>
      <w:hyperlink w:docLocation="table" r:id="rId41">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3909.155.</w:t>
      </w:r>
      <w:r xml:space="preserve">
        <w:t> </w:t>
      </w:r>
      <w:r xml:space="preserve">
        <w:t> </w:t>
      </w:r>
      <w:r>
        <w:t xml:space="preserve">EXEMPTIONS.</w:t>
      </w:r>
      <w:r xml:space="preserve">
        <w:t> </w:t>
      </w:r>
      <w:r xml:space="preserve">
        <w:t> </w:t>
      </w:r>
      <w:r>
        <w:t xml:space="preserve">Section </w:t>
      </w:r>
      <w:r>
        <w:t xml:space="preserve">375.162</w:t>
      </w:r>
      <w:r>
        <w:t xml:space="preserve">, Local Government Code, does not apply to an organization exempt from federal income tax under Section 501(a), Internal Revenue Code of 1986, by being described by Section 501(c)(3) of that code, operating in the district.</w:t>
      </w:r>
      <w:r xml:space="preserve">
        <w:t> </w:t>
      </w:r>
      <w:r xml:space="preserve">
        <w:t> </w:t>
      </w:r>
      <w:r>
        <w:t xml:space="preserve">The organization is not exempt from paying a district assessment.</w:t>
      </w:r>
    </w:p>
    <w:p w:rsidR="003F3435" w:rsidRDefault="0032493E">
      <w:pPr>
        <w:spacing w:line="480" w:lineRule="auto"/>
        <w:jc w:val="both"/>
      </w:pPr>
      <w:r>
        <w:t xml:space="preserve">Added by Acts 2013, 83rd Leg., R.S., Ch. 1114 (H.B. </w:t>
      </w:r>
      <w:hyperlink w:docLocation="table" r:id="rId42">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3909.156.</w:t>
      </w:r>
      <w:r xml:space="preserve">
        <w:t> </w:t>
      </w:r>
      <w:r xml:space="preserve">
        <w:t> </w:t>
      </w:r>
      <w:r>
        <w:t xml:space="preserve">RESIDENTIAL PROPERTY NOT EXEMPT.</w:t>
      </w:r>
      <w:r xml:space="preserve">
        <w:t> </w:t>
      </w:r>
      <w:r xml:space="preserve">
        <w:t> </w:t>
      </w:r>
      <w:r>
        <w:t xml:space="preserve">Section </w:t>
      </w:r>
      <w:r>
        <w:t xml:space="preserve">375.161</w:t>
      </w:r>
      <w:r>
        <w:t xml:space="preserve">, Local Government Code, does not apply to a tax authorized or approved by the voters of the district or a required payment for a service provided by the district, including water and sewer services.</w:t>
      </w:r>
    </w:p>
    <w:p w:rsidR="003F3435" w:rsidRDefault="0032493E">
      <w:pPr>
        <w:spacing w:line="480" w:lineRule="auto"/>
        <w:jc w:val="both"/>
      </w:pPr>
      <w:r>
        <w:t xml:space="preserve">Added by Acts 2013, 83rd Leg., R.S., Ch. 1114 (H.B. </w:t>
      </w:r>
      <w:hyperlink w:docLocation="table" r:id="rId43">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3909.157.</w:t>
      </w:r>
      <w:r xml:space="preserve">
        <w:t> </w:t>
      </w:r>
      <w:r xml:space="preserve">
        <w:t> </w:t>
      </w:r>
      <w:r>
        <w:t xml:space="preserve">TAX AND ASSESSMENT ABATEMENT.</w:t>
      </w:r>
      <w:r xml:space="preserve">
        <w:t> </w:t>
      </w:r>
      <w:r xml:space="preserve">
        <w:t> </w:t>
      </w:r>
      <w:r>
        <w:t xml:space="preserve">The district may designate reinvestment zones and may grant abatements of district taxes or assessments on property in the zones.</w:t>
      </w:r>
    </w:p>
    <w:p w:rsidR="003F3435" w:rsidRDefault="0032493E">
      <w:pPr>
        <w:spacing w:line="480" w:lineRule="auto"/>
        <w:jc w:val="both"/>
      </w:pPr>
      <w:r>
        <w:t xml:space="preserve">Added by Acts 2013, 83rd Leg., R.S., Ch. 1114 (H.B. </w:t>
      </w:r>
      <w:hyperlink w:docLocation="table" r:id="rId44">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3909.201.</w:t>
      </w:r>
      <w:r xml:space="preserve">
        <w:t> </w:t>
      </w:r>
      <w:r xml:space="preserve">
        <w:t> </w:t>
      </w:r>
      <w:r>
        <w:t xml:space="preserve">ELECTIONS REGARDING TAXES AND BONDS.  (a) 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3909.203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2013, 83rd Leg., R.S., Ch. 1114 (H.B. </w:t>
      </w:r>
      <w:hyperlink w:docLocation="table" r:id="rId45">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3909.201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1114 (H.B. </w:t>
      </w:r>
      <w:hyperlink w:docLocation="table" r:id="rId46">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1114 (H.B. </w:t>
      </w:r>
      <w:hyperlink w:docLocation="table" r:id="rId47">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2013, 83rd Leg., R.S., Ch. 1114 (H.B. </w:t>
      </w:r>
      <w:hyperlink w:docLocation="table" r:id="rId48">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1114 (H.B. </w:t>
      </w:r>
      <w:hyperlink w:docLocation="table" r:id="rId49">
        <w:r>
          <w:rPr>
            <w:rStyle w:val="Hyperlink"/>
          </w:rPr>
          <w:t>3874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3909.206.</w:t>
      </w:r>
      <w:r xml:space="preserve">
        <w:t> </w:t>
      </w:r>
      <w:r xml:space="preserve">
        <w:t> </w:t>
      </w:r>
      <w:r>
        <w:t xml:space="preserve">CITY NOT REQUIRED TO PAY DISTRICT OBLIGATIONS.</w:t>
      </w:r>
      <w:r xml:space="preserve">
        <w:t> </w:t>
      </w:r>
      <w:r xml:space="preserve">
        <w:t> </w:t>
      </w:r>
      <w:r>
        <w:t xml:space="preserve">Except as provided by Section </w:t>
      </w:r>
      <w:r>
        <w:t xml:space="preserve">375.263</w:t>
      </w:r>
      <w:r>
        <w:t xml:space="preserve">, Local Government Code, the city is not required to pay a bond, note, or other obligation of the district.</w:t>
      </w:r>
    </w:p>
    <w:p w:rsidR="003F3435" w:rsidRDefault="0032493E">
      <w:pPr>
        <w:spacing w:line="480" w:lineRule="auto"/>
        <w:jc w:val="both"/>
      </w:pPr>
      <w:r>
        <w:t xml:space="preserve">Added by Acts 2013, 83rd Leg., R.S., Ch. 1114 (H.B. </w:t>
      </w:r>
      <w:hyperlink w:docLocation="table" r:id="rId50">
        <w:r>
          <w:rPr>
            <w:rStyle w:val="Hyperlink"/>
          </w:rPr>
          <w:t>3874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3874F.HTM" TargetMode="External" Id="rId14" /><Relationship Type="http://schemas.openxmlformats.org/officeDocument/2006/relationships/hyperlink" Target="http://capitol.texas.gov/tlodocs/83R/billtext/html/HB03874F.HTM" TargetMode="External" Id="rId15" /><Relationship Type="http://schemas.openxmlformats.org/officeDocument/2006/relationships/hyperlink" Target="http://capitol.texas.gov/tlodocs/83R/billtext/html/HB03874F.HTM" TargetMode="External" Id="rId16" /><Relationship Type="http://schemas.openxmlformats.org/officeDocument/2006/relationships/hyperlink" Target="http://capitol.texas.gov/tlodocs/83R/billtext/html/HB03874F.HTM" TargetMode="External" Id="rId17" /><Relationship Type="http://schemas.openxmlformats.org/officeDocument/2006/relationships/hyperlink" Target="http://capitol.texas.gov/tlodocs/83R/billtext/html/HB03874F.HTM" TargetMode="External" Id="rId18" /><Relationship Type="http://schemas.openxmlformats.org/officeDocument/2006/relationships/hyperlink" Target="http://capitol.texas.gov/tlodocs/83R/billtext/html/HB03874F.HTM" TargetMode="External" Id="rId19" /><Relationship Type="http://schemas.openxmlformats.org/officeDocument/2006/relationships/hyperlink" Target="http://capitol.texas.gov/tlodocs/83R/billtext/html/HB03874F.HTM" TargetMode="External" Id="rId20" /><Relationship Type="http://schemas.openxmlformats.org/officeDocument/2006/relationships/hyperlink" Target="http://capitol.texas.gov/tlodocs/83R/billtext/html/HB03874F.HTM" TargetMode="External" Id="rId21" /><Relationship Type="http://schemas.openxmlformats.org/officeDocument/2006/relationships/hyperlink" Target="http://capitol.texas.gov/tlodocs/83R/billtext/html/HB03874F.HTM" TargetMode="External" Id="rId22" /><Relationship Type="http://schemas.openxmlformats.org/officeDocument/2006/relationships/hyperlink" Target="http://capitol.texas.gov/tlodocs/83R/billtext/html/HB03874F.HTM" TargetMode="External" Id="rId23" /><Relationship Type="http://schemas.openxmlformats.org/officeDocument/2006/relationships/hyperlink" Target="http://capitol.texas.gov/tlodocs/83R/billtext/html/HB03874F.HTM" TargetMode="External" Id="rId24" /><Relationship Type="http://schemas.openxmlformats.org/officeDocument/2006/relationships/hyperlink" Target="http://capitol.texas.gov/tlodocs/83R/billtext/html/HB03874F.HTM" TargetMode="External" Id="rId25" /><Relationship Type="http://schemas.openxmlformats.org/officeDocument/2006/relationships/hyperlink" Target="http://capitol.texas.gov/tlodocs/83R/billtext/html/HB03874F.HTM" TargetMode="External" Id="rId26" /><Relationship Type="http://schemas.openxmlformats.org/officeDocument/2006/relationships/hyperlink" Target="http://capitol.texas.gov/tlodocs/83R/billtext/html/HB03874F.HTM" TargetMode="External" Id="rId27" /><Relationship Type="http://schemas.openxmlformats.org/officeDocument/2006/relationships/hyperlink" Target="http://capitol.texas.gov/tlodocs/83R/billtext/html/HB03874F.HTM" TargetMode="External" Id="rId28" /><Relationship Type="http://schemas.openxmlformats.org/officeDocument/2006/relationships/hyperlink" Target="http://capitol.texas.gov/tlodocs/83R/billtext/html/HB03874F.HTM" TargetMode="External" Id="rId29" /><Relationship Type="http://schemas.openxmlformats.org/officeDocument/2006/relationships/hyperlink" Target="http://capitol.texas.gov/tlodocs/83R/billtext/html/HB03874F.HTM" TargetMode="External" Id="rId30" /><Relationship Type="http://schemas.openxmlformats.org/officeDocument/2006/relationships/hyperlink" Target="http://capitol.texas.gov/tlodocs/83R/billtext/html/HB03874F.HTM" TargetMode="External" Id="rId31" /><Relationship Type="http://schemas.openxmlformats.org/officeDocument/2006/relationships/hyperlink" Target="http://capitol.texas.gov/tlodocs/83R/billtext/html/HB03874F.HTM" TargetMode="External" Id="rId32" /><Relationship Type="http://schemas.openxmlformats.org/officeDocument/2006/relationships/hyperlink" Target="http://capitol.texas.gov/tlodocs/83R/billtext/html/HB03874F.HTM" TargetMode="External" Id="rId33" /><Relationship Type="http://schemas.openxmlformats.org/officeDocument/2006/relationships/hyperlink" Target="http://capitol.texas.gov/tlodocs/83R/billtext/html/HB03874F.HTM" TargetMode="External" Id="rId34" /><Relationship Type="http://schemas.openxmlformats.org/officeDocument/2006/relationships/hyperlink" Target="http://capitol.texas.gov/tlodocs/83R/billtext/html/HB03874F.HTM" TargetMode="External" Id="rId35" /><Relationship Type="http://schemas.openxmlformats.org/officeDocument/2006/relationships/hyperlink" Target="http://capitol.texas.gov/tlodocs/83R/billtext/html/HB03874F.HTM" TargetMode="External" Id="rId36" /><Relationship Type="http://schemas.openxmlformats.org/officeDocument/2006/relationships/hyperlink" Target="http://capitol.texas.gov/tlodocs/83R/billtext/html/HB03874F.HTM" TargetMode="External" Id="rId37" /><Relationship Type="http://schemas.openxmlformats.org/officeDocument/2006/relationships/hyperlink" Target="http://capitol.texas.gov/tlodocs/83R/billtext/html/HB03874F.HTM" TargetMode="External" Id="rId38" /><Relationship Type="http://schemas.openxmlformats.org/officeDocument/2006/relationships/hyperlink" Target="http://capitol.texas.gov/tlodocs/83R/billtext/html/HB03874F.HTM" TargetMode="External" Id="rId39" /><Relationship Type="http://schemas.openxmlformats.org/officeDocument/2006/relationships/hyperlink" Target="http://capitol.texas.gov/tlodocs/83R/billtext/html/HB03874F.HTM" TargetMode="External" Id="rId40" /><Relationship Type="http://schemas.openxmlformats.org/officeDocument/2006/relationships/hyperlink" Target="http://capitol.texas.gov/tlodocs/83R/billtext/html/HB03874F.HTM" TargetMode="External" Id="rId41" /><Relationship Type="http://schemas.openxmlformats.org/officeDocument/2006/relationships/hyperlink" Target="http://capitol.texas.gov/tlodocs/83R/billtext/html/HB03874F.HTM" TargetMode="External" Id="rId42" /><Relationship Type="http://schemas.openxmlformats.org/officeDocument/2006/relationships/hyperlink" Target="http://capitol.texas.gov/tlodocs/83R/billtext/html/HB03874F.HTM" TargetMode="External" Id="rId43" /><Relationship Type="http://schemas.openxmlformats.org/officeDocument/2006/relationships/hyperlink" Target="http://capitol.texas.gov/tlodocs/83R/billtext/html/HB03874F.HTM" TargetMode="External" Id="rId44" /><Relationship Type="http://schemas.openxmlformats.org/officeDocument/2006/relationships/hyperlink" Target="http://capitol.texas.gov/tlodocs/83R/billtext/html/HB03874F.HTM" TargetMode="External" Id="rId45" /><Relationship Type="http://schemas.openxmlformats.org/officeDocument/2006/relationships/hyperlink" Target="http://capitol.texas.gov/tlodocs/83R/billtext/html/HB03874F.HTM" TargetMode="External" Id="rId46" /><Relationship Type="http://schemas.openxmlformats.org/officeDocument/2006/relationships/hyperlink" Target="http://capitol.texas.gov/tlodocs/83R/billtext/html/HB03874F.HTM" TargetMode="External" Id="rId47" /><Relationship Type="http://schemas.openxmlformats.org/officeDocument/2006/relationships/hyperlink" Target="http://capitol.texas.gov/tlodocs/83R/billtext/html/HB03874F.HTM" TargetMode="External" Id="rId48" /><Relationship Type="http://schemas.openxmlformats.org/officeDocument/2006/relationships/hyperlink" Target="http://capitol.texas.gov/tlodocs/83R/billtext/html/HB03874F.HTM" TargetMode="External" Id="rId49" /><Relationship Type="http://schemas.openxmlformats.org/officeDocument/2006/relationships/hyperlink" Target="http://capitol.texas.gov/tlodocs/83R/billtext/html/HB03874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