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3927.  FORT BEND COUNTY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Fort Bend County Municipal Management District No. 1.</w:t>
      </w:r>
    </w:p>
    <w:p w:rsidR="003F3435" w:rsidRDefault="0032493E">
      <w:pPr>
        <w:spacing w:line="480" w:lineRule="auto"/>
        <w:jc w:val="both"/>
      </w:pPr>
      <w:r>
        <w:t xml:space="preserve">Added by Acts 2013, 83rd Leg., R.S., Ch. 1374 (S.B. </w:t>
      </w:r>
      <w:hyperlink w:docLocation="table" r:id="rId14">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3927.002.</w:t>
      </w:r>
      <w:r xml:space="preserve">
        <w:t> </w:t>
      </w:r>
      <w:r xml:space="preserve">
        <w:t> </w:t>
      </w:r>
      <w:r>
        <w:t xml:space="preserve">NATURE OF DISTRICT.</w:t>
      </w:r>
      <w:r xml:space="preserve">
        <w:t> </w:t>
      </w:r>
      <w:r xml:space="preserve">
        <w:t> </w:t>
      </w:r>
      <w:r>
        <w:t xml:space="preserve">The Fort Bend County Municipal Management District No. 1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2013, 83rd Leg., R.S., Ch. 1374 (S.B. </w:t>
      </w:r>
      <w:hyperlink w:docLocation="table" r:id="rId15">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1374 (S.B. </w:t>
      </w:r>
      <w:hyperlink w:docLocation="table" r:id="rId16">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1374 (S.B. </w:t>
      </w:r>
      <w:hyperlink w:docLocation="table" r:id="rId17">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1374 (S.B. </w:t>
      </w:r>
      <w:hyperlink w:docLocation="table" r:id="rId18">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p>
    <w:p w:rsidR="003F3435" w:rsidRDefault="0032493E">
      <w:pPr>
        <w:spacing w:line="480" w:lineRule="auto"/>
        <w:jc w:val="both"/>
      </w:pPr>
      <w:r>
        <w:t xml:space="preserve">Added by Acts 2013, 83rd Leg., R.S., Ch. 1374 (S.B. </w:t>
      </w:r>
      <w:hyperlink w:docLocation="table" r:id="rId19">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1374 (S.B. </w:t>
      </w:r>
      <w:hyperlink w:docLocation="table" r:id="rId20">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3927.051.</w:t>
      </w:r>
      <w:r xml:space="preserve">
        <w:t> </w:t>
      </w:r>
      <w:r xml:space="preserve">
        <w:t> </w:t>
      </w:r>
      <w:r>
        <w:t xml:space="preserve">GOVERNING BODY; TERMS.</w:t>
      </w:r>
      <w:r xml:space="preserve">
        <w:t> </w:t>
      </w:r>
      <w:r xml:space="preserve">
        <w:t> </w:t>
      </w:r>
      <w:r>
        <w:t xml:space="preserve">The district is governed by a board of five elected directors who serve staggered terms of four years, with two or three directors' terms expiring each even-numbered year.</w:t>
      </w:r>
    </w:p>
    <w:p w:rsidR="003F3435" w:rsidRDefault="0032493E">
      <w:pPr>
        <w:spacing w:line="480" w:lineRule="auto"/>
        <w:jc w:val="both"/>
      </w:pPr>
      <w:r>
        <w:t xml:space="preserve">Added by Acts 2013, 83rd Leg., R.S., Ch. 1374 (S.B. </w:t>
      </w:r>
      <w:hyperlink w:docLocation="table" r:id="rId21">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3927.052.</w:t>
      </w:r>
      <w:r xml:space="preserve">
        <w:t> </w:t>
      </w:r>
      <w:r xml:space="preserve">
        <w:t> </w:t>
      </w:r>
      <w:r>
        <w:t xml:space="preserve">ELECTION DATE.</w:t>
      </w:r>
      <w:r xml:space="preserve">
        <w:t> </w:t>
      </w:r>
      <w:r xml:space="preserve">
        <w:t> </w:t>
      </w:r>
      <w:r>
        <w:t xml:space="preserve">The board shall hold an election for directors on the uniform election date in May in even-numbered years.</w:t>
      </w:r>
    </w:p>
    <w:p w:rsidR="003F3435" w:rsidRDefault="0032493E">
      <w:pPr>
        <w:spacing w:line="480" w:lineRule="auto"/>
        <w:jc w:val="both"/>
      </w:pPr>
      <w:r>
        <w:t xml:space="preserve">Added by Acts 2013, 83rd Leg., R.S., Ch. 1374 (S.B. </w:t>
      </w:r>
      <w:hyperlink w:docLocation="table" r:id="rId22">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3927.053.</w:t>
      </w:r>
      <w:r xml:space="preserve">
        <w:t> </w:t>
      </w:r>
      <w:r xml:space="preserve">
        <w:t> </w:t>
      </w:r>
      <w:r>
        <w:t xml:space="preserve">ELIGIBILITY.</w:t>
      </w:r>
      <w:r xml:space="preserve">
        <w:t> </w:t>
      </w:r>
      <w:r xml:space="preserve">
        <w:t> </w:t>
      </w:r>
      <w:r>
        <w:t xml:space="preserve">To be qualified to serve as a director, a person must meet the qualifications prescribed by Section </w:t>
      </w:r>
      <w:r>
        <w:t xml:space="preserve">375.063</w:t>
      </w:r>
      <w:r>
        <w:t xml:space="preserve">, Local Government Code.</w:t>
      </w:r>
    </w:p>
    <w:p w:rsidR="003F3435" w:rsidRDefault="0032493E">
      <w:pPr>
        <w:spacing w:line="480" w:lineRule="auto"/>
        <w:jc w:val="both"/>
      </w:pPr>
      <w:r>
        <w:t xml:space="preserve">Added by Acts 2013, 83rd Leg., R.S., Ch. 1374 (S.B. </w:t>
      </w:r>
      <w:hyperlink w:docLocation="table" r:id="rId23">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3927.055.</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2017, 85th Leg., R.S., Ch. 629 (H.B. </w:t>
      </w:r>
      <w:hyperlink w:docLocation="table" r:id="rId24">
        <w:r>
          <w:rPr>
            <w:rStyle w:val="Hyperlink"/>
          </w:rPr>
          <w:t>4292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1374 (S.B. </w:t>
      </w:r>
      <w:hyperlink w:docLocation="table" r:id="rId25">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3927.102.</w:t>
      </w:r>
      <w:r xml:space="preserve">
        <w:t> </w:t>
      </w:r>
      <w:r xml:space="preserve">
        <w:t> </w:t>
      </w:r>
      <w:r>
        <w:t xml:space="preserve">MUNICIPAL MANAGEMENT DISTRICT POWERS AND DUTIES.</w:t>
      </w:r>
      <w:r xml:space="preserve">
        <w:t> </w:t>
      </w:r>
      <w:r xml:space="preserve">
        <w:t> </w:t>
      </w:r>
      <w:r>
        <w:t xml:space="preserve">The district has the powers and duties provided by the general law of this state, including Chapter </w:t>
      </w:r>
      <w:r>
        <w:t xml:space="preserve">375</w:t>
      </w:r>
      <w:r>
        <w:t xml:space="preserve">, Local Government Code, applicable to municipal management districts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2013, 83rd Leg., R.S., Ch. 1374 (S.B. </w:t>
      </w:r>
      <w:hyperlink w:docLocation="table" r:id="rId26">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3927.103.</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1374 (S.B. </w:t>
      </w:r>
      <w:hyperlink w:docLocation="table" r:id="rId27">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3927.104.</w:t>
      </w:r>
      <w:r xml:space="preserve">
        <w:t> </w:t>
      </w:r>
      <w:r xml:space="preserve">
        <w:t> </w:t>
      </w:r>
      <w:r>
        <w:t xml:space="preserve">UTILITY AND RECREATIONAL FACILITIES AND SERVICES AND ROADS PROHIBITED WITHOUT AGREEMENT.</w:t>
      </w:r>
      <w:r xml:space="preserve">
        <w:t> </w:t>
      </w:r>
      <w:r xml:space="preserve">
        <w:t> </w:t>
      </w:r>
      <w:r>
        <w:t xml:space="preserve">The district may not provide water, wastewater, or recreational facilities or services or roads to any land within both the district and a municipal utility district unless the district and the municipal utility district enter into a written agreement specifying the facilities and services to be provided by the district.</w:t>
      </w:r>
    </w:p>
    <w:p w:rsidR="003F3435" w:rsidRDefault="0032493E">
      <w:pPr>
        <w:spacing w:line="480" w:lineRule="auto"/>
        <w:jc w:val="both"/>
      </w:pPr>
      <w:r>
        <w:t xml:space="preserve">Added by Acts 2013, 83rd Leg., R.S., Ch. 1374 (S.B. </w:t>
      </w:r>
      <w:hyperlink w:docLocation="table" r:id="rId28">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1374 (S.B. </w:t>
      </w:r>
      <w:hyperlink w:docLocation="table" r:id="rId29">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3927.106.</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1374 (S.B. </w:t>
      </w:r>
      <w:hyperlink w:docLocation="table" r:id="rId30">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3927.107.</w:t>
      </w:r>
      <w:r xml:space="preserve">
        <w:t> </w:t>
      </w:r>
      <w:r xml:space="preserve">
        <w:t> </w:t>
      </w:r>
      <w:r>
        <w:t xml:space="preserve">LIMITED EMINENT DOMAIN.</w:t>
      </w:r>
      <w:r xml:space="preserve">
        <w:t> </w:t>
      </w:r>
      <w:r xml:space="preserve">
        <w:t> </w:t>
      </w:r>
      <w:r>
        <w:t xml:space="preserve">The district may exercise the power of eminent domain only for the purposes, only to the extent, and subject to the limitations the general law provides for a municipal utility district under Chapter </w:t>
      </w:r>
      <w:r>
        <w:t xml:space="preserve">49</w:t>
      </w:r>
      <w:r>
        <w:t xml:space="preserve">, Water Code.</w:t>
      </w:r>
    </w:p>
    <w:p w:rsidR="003F3435" w:rsidRDefault="0032493E">
      <w:pPr>
        <w:spacing w:line="480" w:lineRule="auto"/>
        <w:jc w:val="both"/>
      </w:pPr>
      <w:r>
        <w:t xml:space="preserve">Added by Acts 2013, 83rd Leg., R.S., Ch. 1374 (S.B. </w:t>
      </w:r>
      <w:hyperlink w:docLocation="table" r:id="rId31">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1374 (S.B. </w:t>
      </w:r>
      <w:hyperlink w:docLocation="table" r:id="rId32">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1374 (S.B. </w:t>
      </w:r>
      <w:hyperlink w:docLocation="table" r:id="rId33">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1374 (S.B. </w:t>
      </w:r>
      <w:hyperlink w:docLocation="table" r:id="rId34">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3927.154.</w:t>
      </w:r>
      <w:r xml:space="preserve">
        <w:t> </w:t>
      </w:r>
      <w:r xml:space="preserve">
        <w:t> </w:t>
      </w:r>
      <w:r>
        <w:t xml:space="preserve">METHOD OF NOTICE OF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mailing notice.</w:t>
      </w:r>
    </w:p>
    <w:p w:rsidR="003F3435" w:rsidRDefault="0032493E">
      <w:pPr>
        <w:spacing w:line="480" w:lineRule="auto"/>
        <w:jc w:val="both"/>
      </w:pPr>
      <w:r>
        <w:t xml:space="preserve">Added by Acts 2013, 83rd Leg., R.S., Ch. 1374 (S.B. </w:t>
      </w:r>
      <w:hyperlink w:docLocation="table" r:id="rId35">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3927.155.</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1374 (S.B. </w:t>
      </w:r>
      <w:hyperlink w:docLocation="table" r:id="rId36">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the district.</w:t>
      </w:r>
    </w:p>
    <w:p w:rsidR="003F3435" w:rsidRDefault="0032493E">
      <w:pPr>
        <w:spacing w:line="480" w:lineRule="auto"/>
        <w:jc w:val="both"/>
      </w:pPr>
      <w:r>
        <w:t xml:space="preserve">Added by Acts 2013, 83rd Leg., R.S., Ch. 1374 (S.B. </w:t>
      </w:r>
      <w:hyperlink w:docLocation="table" r:id="rId37">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3927.203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1374 (S.B. </w:t>
      </w:r>
      <w:hyperlink w:docLocation="table" r:id="rId38">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3927.201</w:t>
      </w:r>
      <w:r>
        <w:t xml:space="preserve">, the district may impose an operation and maintenance tax on taxable property in the district in accordance with Section </w:t>
      </w:r>
      <w:r>
        <w:t xml:space="preserve">49.107</w:t>
      </w:r>
      <w:r>
        <w:t xml:space="preserve">, Water Code, for operation and maintenance purposes,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1374 (S.B. </w:t>
      </w:r>
      <w:hyperlink w:docLocation="table" r:id="rId39">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1374 (S.B. </w:t>
      </w:r>
      <w:hyperlink w:docLocation="table" r:id="rId40">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1374 (S.B. </w:t>
      </w:r>
      <w:hyperlink w:docLocation="table" r:id="rId41">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1374 (S.B. </w:t>
      </w:r>
      <w:hyperlink w:docLocation="table" r:id="rId42">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3927.206.</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1374 (S.B. </w:t>
      </w:r>
      <w:hyperlink w:docLocation="table" r:id="rId43">
        <w:r>
          <w:rPr>
            <w:rStyle w:val="Hyperlink"/>
          </w:rPr>
          <w:t>1906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3927.207.</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ind w:firstLine="720"/>
        <w:jc w:val="both"/>
      </w:pPr>
      <w:r>
        <w:t xml:space="preserve">(d)</w:t>
      </w:r>
      <w:r xml:space="preserve">
        <w:t> </w:t>
      </w:r>
      <w:r xml:space="preserve">
        <w:t> </w:t>
      </w:r>
      <w:r>
        <w:t xml:space="preserve">Chapter </w:t>
      </w:r>
      <w:r>
        <w:t xml:space="preserve">321</w:t>
      </w:r>
      <w:r>
        <w:t xml:space="preserve">, Tax Code, applies to the imposition, computation, administration, enforcement, and collection of the sales and use tax imposed by this section except to the extent it is inconsistent with this chapter.</w:t>
      </w:r>
    </w:p>
    <w:p w:rsidR="003F3435" w:rsidRDefault="0032493E">
      <w:pPr>
        <w:spacing w:line="480" w:lineRule="auto"/>
        <w:jc w:val="both"/>
      </w:pPr>
      <w:r>
        <w:t xml:space="preserve">Added by Acts 2017, 85th Leg., R.S., Ch. 629 (H.B. </w:t>
      </w:r>
      <w:hyperlink w:docLocation="table" r:id="rId44">
        <w:r>
          <w:rPr>
            <w:rStyle w:val="Hyperlink"/>
          </w:rPr>
          <w:t>4292</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06F.HTM" TargetMode="External" Id="rId14" /><Relationship Type="http://schemas.openxmlformats.org/officeDocument/2006/relationships/hyperlink" Target="http://capitol.texas.gov/tlodocs/83R/billtext/html/SB01906F.HTM" TargetMode="External" Id="rId15" /><Relationship Type="http://schemas.openxmlformats.org/officeDocument/2006/relationships/hyperlink" Target="http://capitol.texas.gov/tlodocs/83R/billtext/html/SB01906F.HTM" TargetMode="External" Id="rId16" /><Relationship Type="http://schemas.openxmlformats.org/officeDocument/2006/relationships/hyperlink" Target="http://capitol.texas.gov/tlodocs/83R/billtext/html/SB01906F.HTM" TargetMode="External" Id="rId17" /><Relationship Type="http://schemas.openxmlformats.org/officeDocument/2006/relationships/hyperlink" Target="http://capitol.texas.gov/tlodocs/83R/billtext/html/SB01906F.HTM" TargetMode="External" Id="rId18" /><Relationship Type="http://schemas.openxmlformats.org/officeDocument/2006/relationships/hyperlink" Target="http://capitol.texas.gov/tlodocs/83R/billtext/html/SB01906F.HTM" TargetMode="External" Id="rId19" /><Relationship Type="http://schemas.openxmlformats.org/officeDocument/2006/relationships/hyperlink" Target="http://capitol.texas.gov/tlodocs/83R/billtext/html/SB01906F.HTM" TargetMode="External" Id="rId20" /><Relationship Type="http://schemas.openxmlformats.org/officeDocument/2006/relationships/hyperlink" Target="http://capitol.texas.gov/tlodocs/83R/billtext/html/SB01906F.HTM" TargetMode="External" Id="rId21" /><Relationship Type="http://schemas.openxmlformats.org/officeDocument/2006/relationships/hyperlink" Target="http://capitol.texas.gov/tlodocs/83R/billtext/html/SB01906F.HTM" TargetMode="External" Id="rId22" /><Relationship Type="http://schemas.openxmlformats.org/officeDocument/2006/relationships/hyperlink" Target="http://capitol.texas.gov/tlodocs/83R/billtext/html/SB01906F.HTM" TargetMode="External" Id="rId23" /><Relationship Type="http://schemas.openxmlformats.org/officeDocument/2006/relationships/hyperlink" Target="http://capitol.texas.gov/tlodocs/85R/billtext/html/HB04292F.HTM" TargetMode="External" Id="rId24" /><Relationship Type="http://schemas.openxmlformats.org/officeDocument/2006/relationships/hyperlink" Target="http://capitol.texas.gov/tlodocs/83R/billtext/html/SB01906F.HTM" TargetMode="External" Id="rId25" /><Relationship Type="http://schemas.openxmlformats.org/officeDocument/2006/relationships/hyperlink" Target="http://capitol.texas.gov/tlodocs/83R/billtext/html/SB01906F.HTM" TargetMode="External" Id="rId26" /><Relationship Type="http://schemas.openxmlformats.org/officeDocument/2006/relationships/hyperlink" Target="http://capitol.texas.gov/tlodocs/83R/billtext/html/SB01906F.HTM" TargetMode="External" Id="rId27" /><Relationship Type="http://schemas.openxmlformats.org/officeDocument/2006/relationships/hyperlink" Target="http://capitol.texas.gov/tlodocs/83R/billtext/html/SB01906F.HTM" TargetMode="External" Id="rId28" /><Relationship Type="http://schemas.openxmlformats.org/officeDocument/2006/relationships/hyperlink" Target="http://capitol.texas.gov/tlodocs/83R/billtext/html/SB01906F.HTM" TargetMode="External" Id="rId29" /><Relationship Type="http://schemas.openxmlformats.org/officeDocument/2006/relationships/hyperlink" Target="http://capitol.texas.gov/tlodocs/83R/billtext/html/SB01906F.HTM" TargetMode="External" Id="rId30" /><Relationship Type="http://schemas.openxmlformats.org/officeDocument/2006/relationships/hyperlink" Target="http://capitol.texas.gov/tlodocs/83R/billtext/html/SB01906F.HTM" TargetMode="External" Id="rId31" /><Relationship Type="http://schemas.openxmlformats.org/officeDocument/2006/relationships/hyperlink" Target="http://capitol.texas.gov/tlodocs/83R/billtext/html/SB01906F.HTM" TargetMode="External" Id="rId32" /><Relationship Type="http://schemas.openxmlformats.org/officeDocument/2006/relationships/hyperlink" Target="http://capitol.texas.gov/tlodocs/83R/billtext/html/SB01906F.HTM" TargetMode="External" Id="rId33" /><Relationship Type="http://schemas.openxmlformats.org/officeDocument/2006/relationships/hyperlink" Target="http://capitol.texas.gov/tlodocs/83R/billtext/html/SB01906F.HTM" TargetMode="External" Id="rId34" /><Relationship Type="http://schemas.openxmlformats.org/officeDocument/2006/relationships/hyperlink" Target="http://capitol.texas.gov/tlodocs/83R/billtext/html/SB01906F.HTM" TargetMode="External" Id="rId35" /><Relationship Type="http://schemas.openxmlformats.org/officeDocument/2006/relationships/hyperlink" Target="http://capitol.texas.gov/tlodocs/83R/billtext/html/SB01906F.HTM" TargetMode="External" Id="rId36" /><Relationship Type="http://schemas.openxmlformats.org/officeDocument/2006/relationships/hyperlink" Target="http://capitol.texas.gov/tlodocs/83R/billtext/html/SB01906F.HTM" TargetMode="External" Id="rId37" /><Relationship Type="http://schemas.openxmlformats.org/officeDocument/2006/relationships/hyperlink" Target="http://capitol.texas.gov/tlodocs/83R/billtext/html/SB01906F.HTM" TargetMode="External" Id="rId38" /><Relationship Type="http://schemas.openxmlformats.org/officeDocument/2006/relationships/hyperlink" Target="http://capitol.texas.gov/tlodocs/83R/billtext/html/SB01906F.HTM" TargetMode="External" Id="rId39" /><Relationship Type="http://schemas.openxmlformats.org/officeDocument/2006/relationships/hyperlink" Target="http://capitol.texas.gov/tlodocs/83R/billtext/html/SB01906F.HTM" TargetMode="External" Id="rId40" /><Relationship Type="http://schemas.openxmlformats.org/officeDocument/2006/relationships/hyperlink" Target="http://capitol.texas.gov/tlodocs/83R/billtext/html/SB01906F.HTM" TargetMode="External" Id="rId41" /><Relationship Type="http://schemas.openxmlformats.org/officeDocument/2006/relationships/hyperlink" Target="http://capitol.texas.gov/tlodocs/83R/billtext/html/SB01906F.HTM" TargetMode="External" Id="rId42" /><Relationship Type="http://schemas.openxmlformats.org/officeDocument/2006/relationships/hyperlink" Target="http://capitol.texas.gov/tlodocs/83R/billtext/html/SB01906F.HTM" TargetMode="External" Id="rId43" /><Relationship Type="http://schemas.openxmlformats.org/officeDocument/2006/relationships/hyperlink" Target="http://capitol.texas.gov/tlodocs/85R/billtext/html/HB04292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