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3935.  KATY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Katy.</w:t>
      </w:r>
    </w:p>
    <w:p w:rsidR="003F3435" w:rsidRDefault="0032493E">
      <w:pPr>
        <w:spacing w:line="480" w:lineRule="auto"/>
        <w:ind w:firstLine="1440"/>
        <w:jc w:val="both"/>
      </w:pPr>
      <w:r>
        <w:t xml:space="preserve">(3)</w:t>
      </w:r>
      <w:r xml:space="preserve">
        <w:t> </w:t>
      </w:r>
      <w:r xml:space="preserve">
        <w:t> </w:t>
      </w:r>
      <w:r>
        <w:t xml:space="preserve">"County" means Harris County or Fort Bend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Katy Management District No. 1.</w:t>
      </w:r>
    </w:p>
    <w:p w:rsidR="003F3435" w:rsidRDefault="0032493E">
      <w:pPr>
        <w:spacing w:line="480" w:lineRule="auto"/>
        <w:jc w:val="both"/>
      </w:pPr>
      <w:r>
        <w:t xml:space="preserve">Added by Acts 2015, 84th Leg., R.S., Ch. 885 (H.B. </w:t>
      </w:r>
      <w:hyperlink w:docLocation="table" r:id="rId14">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3935.002.</w:t>
      </w:r>
      <w:r xml:space="preserve">
        <w:t> </w:t>
      </w:r>
      <w:r xml:space="preserve">
        <w:t> </w:t>
      </w:r>
      <w:r>
        <w:t xml:space="preserve">NATURE OF DISTRICT; CONVERSION.</w:t>
      </w:r>
      <w:r xml:space="preserve">
        <w:t> </w:t>
      </w:r>
      <w:r xml:space="preserve">
        <w:t> </w:t>
      </w:r>
      <w:r>
        <w:t xml:space="preserve">The Katy Management District No. 1 is a special district created under Section </w:t>
      </w:r>
      <w:r>
        <w:t xml:space="preserve">59</w:t>
      </w:r>
      <w:r>
        <w:t xml:space="preserve">, Article XVI, Texas Constitution, as the Harris-Fort Bend Counties Municipal Utility District No. 4.</w:t>
      </w:r>
      <w:r xml:space="preserve">
        <w:t> </w:t>
      </w:r>
      <w:r xml:space="preserve">
        <w:t> </w:t>
      </w:r>
      <w:r>
        <w:t xml:space="preserve">The district is converted to a municipal management district known as the Katy Management District No. 1 under the same constitutional authority.</w:t>
      </w:r>
    </w:p>
    <w:p w:rsidR="003F3435" w:rsidRDefault="0032493E">
      <w:pPr>
        <w:spacing w:line="480" w:lineRule="auto"/>
        <w:jc w:val="both"/>
      </w:pPr>
      <w:r>
        <w:t xml:space="preserve">Added by Acts 2015, 84th Leg., R.S., Ch. 885 (H.B. </w:t>
      </w:r>
      <w:hyperlink w:docLocation="table" r:id="rId15">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3935.003.</w:t>
      </w:r>
      <w:r xml:space="preserve">
        <w:t> </w:t>
      </w:r>
      <w:r xml:space="preserve">
        <w:t> </w:t>
      </w:r>
      <w:r>
        <w:t xml:space="preserve">PURPOSE; DECLARATION OF INTENT.  (a)</w:t>
      </w:r>
      <w:r xml:space="preserve">
        <w:t> </w:t>
      </w:r>
      <w:r xml:space="preserve">
        <w:t> </w:t>
      </w:r>
      <w:r>
        <w:t xml:space="preserve">The conversion and operation of the district are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converting the district to a municipal management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conversion and operation of the district are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conversion or operation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2015, 84th Leg., R.S., Ch. 885 (H.B. </w:t>
      </w:r>
      <w:hyperlink w:docLocation="table" r:id="rId16">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3935.004.</w:t>
      </w:r>
      <w:r xml:space="preserve">
        <w:t> </w:t>
      </w:r>
      <w:r xml:space="preserve">
        <w:t> </w:t>
      </w:r>
      <w:r>
        <w:t xml:space="preserve">FINDINGS OF BENEFIT AND PUBLIC PURPOSE.  (a)</w:t>
      </w:r>
      <w:r xml:space="preserve">
        <w:t> </w:t>
      </w:r>
      <w:r xml:space="preserve">
        <w:t> </w:t>
      </w:r>
      <w:r>
        <w:t xml:space="preserve">The district is converted to a municipal management district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operation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2015, 84th Leg., R.S., Ch. 885 (H.B. </w:t>
      </w:r>
      <w:hyperlink w:docLocation="table" r:id="rId17">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3935.005.</w:t>
      </w:r>
      <w:r xml:space="preserve">
        <w:t> </w:t>
      </w:r>
      <w:r xml:space="preserve">
        <w:t> </w:t>
      </w:r>
      <w:r>
        <w:t xml:space="preserve">INITIAL DISTRICT TERRITORY.</w:t>
      </w:r>
      <w:r xml:space="preserve">
        <w:t> </w:t>
      </w:r>
      <w:r xml:space="preserve">
        <w:t> </w:t>
      </w:r>
      <w:r>
        <w:t xml:space="preserve">The district is initially composed of the territory of the former Harris-Fort Bend Counties Municipal Utility District No. 4 as that territory existed on March 1, 2015.</w:t>
      </w:r>
    </w:p>
    <w:p w:rsidR="003F3435" w:rsidRDefault="0032493E">
      <w:pPr>
        <w:spacing w:line="480" w:lineRule="auto"/>
        <w:jc w:val="both"/>
      </w:pPr>
      <w:r>
        <w:t xml:space="preserve">Added by Acts 2015, 84th Leg., R.S., Ch. 885 (H.B. </w:t>
      </w:r>
      <w:hyperlink w:docLocation="table" r:id="rId18">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3935.006.</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2015, 84th Leg., R.S., Ch. 885 (H.B. </w:t>
      </w:r>
      <w:hyperlink w:docLocation="table" r:id="rId19">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3935.007.</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2015, 84th Leg., R.S., Ch. 885 (H.B. </w:t>
      </w:r>
      <w:hyperlink w:docLocation="table" r:id="rId20">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3935.051.</w:t>
      </w:r>
      <w:r xml:space="preserve">
        <w:t> </w:t>
      </w:r>
      <w:r xml:space="preserve">
        <w:t> </w:t>
      </w:r>
      <w:r>
        <w:t xml:space="preserve">GOVERNING BODY; TERMS.  (a)</w:t>
      </w:r>
      <w:r xml:space="preserve">
        <w:t> </w:t>
      </w:r>
      <w:r xml:space="preserve">
        <w:t> </w:t>
      </w:r>
      <w:r>
        <w:t xml:space="preserve">The district is governed by a board of five voting directors who serve staggered terms of four years, with two or three directors' terms expiring May 1 of each even-numbered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if the board determines that the change is in the best interest of the district.</w:t>
      </w:r>
      <w:r xml:space="preserve">
        <w:t> </w:t>
      </w:r>
      <w:r xml:space="preserve">
        <w:t> </w:t>
      </w:r>
      <w:r>
        <w:t xml:space="preserve">The board may not consist of fewer than 5 or more than 11 voting directors.</w:t>
      </w:r>
    </w:p>
    <w:p w:rsidR="003F3435" w:rsidRDefault="0032493E">
      <w:pPr>
        <w:spacing w:line="480" w:lineRule="auto"/>
        <w:jc w:val="both"/>
      </w:pPr>
      <w:r>
        <w:t xml:space="preserve">Added by Acts 2015, 84th Leg., R.S., Ch. 885 (H.B. </w:t>
      </w:r>
      <w:hyperlink w:docLocation="table" r:id="rId21">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3935.052.</w:t>
      </w:r>
      <w:r xml:space="preserve">
        <w:t> </w:t>
      </w:r>
      <w:r xml:space="preserve">
        <w:t> </w:t>
      </w:r>
      <w:r>
        <w:t xml:space="preserve">APPOINTMENT OF VOTING DIRECTORS.  (a)</w:t>
      </w:r>
      <w:r xml:space="preserve">
        <w:t> </w:t>
      </w:r>
      <w:r xml:space="preserve">
        <w:t> </w:t>
      </w:r>
      <w:r>
        <w:t xml:space="preserve">The mayor and members of the governing body of the city shall appoint voting directors from persons recommended by the board.</w:t>
      </w:r>
      <w:r xml:space="preserve">
        <w:t> </w:t>
      </w:r>
      <w:r xml:space="preserve">
        <w:t> </w:t>
      </w:r>
      <w:r>
        <w:t xml:space="preserve">A person is appointed if a majority of the members of the governing body, including the mayor, vote to appoint that person.</w:t>
      </w:r>
    </w:p>
    <w:p w:rsidR="003F3435" w:rsidRDefault="0032493E">
      <w:pPr>
        <w:spacing w:line="480" w:lineRule="auto"/>
        <w:ind w:firstLine="720"/>
        <w:jc w:val="both"/>
      </w:pPr>
      <w:r>
        <w:t xml:space="preserve">(b)</w:t>
      </w:r>
      <w:r xml:space="preserve">
        <w:t> </w:t>
      </w:r>
      <w:r xml:space="preserve">
        <w:t> </w:t>
      </w:r>
      <w:r>
        <w:t xml:space="preserve">Section </w:t>
      </w:r>
      <w:r>
        <w:t xml:space="preserve">375.063</w:t>
      </w:r>
      <w:r>
        <w:t xml:space="preserve">, Local Government Code, does not apply to the district.</w:t>
      </w:r>
    </w:p>
    <w:p w:rsidR="003F3435" w:rsidRDefault="0032493E">
      <w:pPr>
        <w:spacing w:line="480" w:lineRule="auto"/>
        <w:jc w:val="both"/>
      </w:pPr>
      <w:r>
        <w:t xml:space="preserve">Added by Acts 2015, 84th Leg., R.S., Ch. 885 (H.B. </w:t>
      </w:r>
      <w:hyperlink w:docLocation="table" r:id="rId22">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2015, 84th Leg., R.S., Ch. 885 (H.B. </w:t>
      </w:r>
      <w:hyperlink w:docLocation="table" r:id="rId23">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2015, 84th Leg., R.S., Ch. 885 (H.B. </w:t>
      </w:r>
      <w:hyperlink w:docLocation="table" r:id="rId24">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3935.055.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2015, 84th Leg., R.S., Ch. 885 (H.B. </w:t>
      </w:r>
      <w:hyperlink w:docLocation="table" r:id="rId25">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3935.056.</w:t>
      </w:r>
      <w:r xml:space="preserve">
        <w:t> </w:t>
      </w:r>
      <w:r xml:space="preserve">
        <w:t> </w:t>
      </w:r>
      <w:r>
        <w:t xml:space="preserve">INITIAL VOTING DIRECTORS ON CONVERSION TO MANAGEMENT DISTRICT.  (a)</w:t>
      </w:r>
      <w:r xml:space="preserve">
        <w:t> </w:t>
      </w:r>
      <w:r xml:space="preserve">
        <w:t> </w:t>
      </w:r>
      <w:r>
        <w:t xml:space="preserve">On the conversion of the district to a management district, the initial board consists of the following directors:</w:t>
      </w:r>
    </w:p>
    <w:tbl>
      <w:tr>
        <w:tc>
          <w:p/>
        </w:tc>
        <w:tc>
          <w:p>
            <w:r>
              <w:t xml:space="preserve">Pos. No.</w:t>
            </w:r>
          </w:p>
        </w:tc>
        <w:tc>
          <w:p/>
        </w:tc>
        <w:tc>
          <w:p>
            <w:r>
              <w:t xml:space="preserve">Name of Director</w:t>
            </w:r>
          </w:p>
        </w:tc>
      </w:tr>
      <w:tr>
        <w:tc>
          <w:p/>
        </w:tc>
        <w:tc>
          <w:p>
            <w:r>
              <w:t xml:space="preserve">1.</w:t>
            </w:r>
          </w:p>
        </w:tc>
        <w:tc>
          <w:p/>
        </w:tc>
        <w:tc>
          <w:p>
            <w:r>
              <w:t xml:space="preserve">Kenneth Berger</w:t>
            </w:r>
          </w:p>
        </w:tc>
      </w:tr>
      <w:tr>
        <w:tc>
          <w:p/>
        </w:tc>
        <w:tc>
          <w:p>
            <w:r>
              <w:t xml:space="preserve">2.</w:t>
            </w:r>
          </w:p>
        </w:tc>
        <w:tc>
          <w:p/>
        </w:tc>
        <w:tc>
          <w:p>
            <w:r>
              <w:t xml:space="preserve">Orville Wient</w:t>
            </w:r>
          </w:p>
        </w:tc>
      </w:tr>
      <w:tr>
        <w:tc>
          <w:p/>
        </w:tc>
        <w:tc>
          <w:p>
            <w:r>
              <w:t xml:space="preserve">3.</w:t>
            </w:r>
          </w:p>
        </w:tc>
        <w:tc>
          <w:p/>
        </w:tc>
        <w:tc>
          <w:p>
            <w:r>
              <w:t xml:space="preserve">Robert C. Hargarther</w:t>
            </w:r>
          </w:p>
        </w:tc>
      </w:tr>
      <w:tr>
        <w:tc>
          <w:p/>
        </w:tc>
        <w:tc>
          <w:p>
            <w:r>
              <w:t xml:space="preserve">4.</w:t>
            </w:r>
          </w:p>
        </w:tc>
        <w:tc>
          <w:p/>
        </w:tc>
        <w:tc>
          <w:p>
            <w:r>
              <w:t xml:space="preserve">Donald P. Cox</w:t>
            </w:r>
          </w:p>
        </w:tc>
      </w:tr>
      <w:tr>
        <w:tc>
          <w:p/>
        </w:tc>
        <w:tc>
          <w:p>
            <w:r>
              <w:t xml:space="preserve">5.</w:t>
            </w:r>
          </w:p>
        </w:tc>
        <w:tc>
          <w:p/>
        </w:tc>
        <w:tc>
          <w:p>
            <w:r>
              <w:t xml:space="preserve">Nick Alexander Jr.</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one through three expire May 14, 2016, and the terms of directors appointed for positions four and five expire May 12, 2018.</w:t>
      </w:r>
    </w:p>
    <w:p w:rsidR="003F3435" w:rsidRDefault="0032493E">
      <w:pPr>
        <w:spacing w:line="480" w:lineRule="auto"/>
        <w:ind w:firstLine="720"/>
        <w:jc w:val="both"/>
      </w:pPr>
      <w:r>
        <w:t xml:space="preserve">(c)</w:t>
      </w:r>
      <w:r xml:space="preserve">
        <w:t> </w:t>
      </w:r>
      <w:r xml:space="preserve">
        <w:t> </w:t>
      </w:r>
      <w:r>
        <w:t xml:space="preserve">Sections </w:t>
      </w:r>
      <w:r>
        <w:t xml:space="preserve">3935.051</w:t>
      </w:r>
      <w:r>
        <w:t xml:space="preserve"> and </w:t>
      </w:r>
      <w:r>
        <w:t xml:space="preserve">3935.052</w:t>
      </w:r>
      <w:r>
        <w:t xml:space="preserve"> do not apply to the appointment or terms of directors appointed under Subsection (a).</w:t>
      </w:r>
      <w:r xml:space="preserve">
        <w:t> </w:t>
      </w:r>
      <w:r xml:space="preserve">
        <w:t> </w:t>
      </w:r>
      <w:r>
        <w:t xml:space="preserve">A director appointed to succeed a director appointed under Subsection (a) serves until May 1 of the appropriate year.</w:t>
      </w:r>
    </w:p>
    <w:p w:rsidR="003F3435" w:rsidRDefault="0032493E">
      <w:pPr>
        <w:spacing w:line="480" w:lineRule="auto"/>
        <w:jc w:val="both"/>
      </w:pPr>
      <w:r>
        <w:t xml:space="preserve">Added by Acts 2015, 84th Leg., R.S., Ch. 885 (H.B. </w:t>
      </w:r>
      <w:hyperlink w:docLocation="table" r:id="rId26">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3935.101.</w:t>
      </w:r>
      <w:r xml:space="preserve">
        <w:t> </w:t>
      </w:r>
      <w:r xml:space="preserve">
        <w:t> </w:t>
      </w:r>
      <w:r>
        <w:t xml:space="preserve">GENERAL POWERS AND DUTIES.</w:t>
      </w:r>
      <w:r xml:space="preserve">
        <w:t> </w:t>
      </w:r>
      <w:r xml:space="preserve">
        <w:t> </w:t>
      </w:r>
      <w:r>
        <w:t xml:space="preserve">The district has the powers and duties necessary to accomplish the purposes described by this chapter.</w:t>
      </w:r>
    </w:p>
    <w:p w:rsidR="003F3435" w:rsidRDefault="0032493E">
      <w:pPr>
        <w:spacing w:line="480" w:lineRule="auto"/>
        <w:jc w:val="both"/>
      </w:pPr>
      <w:r>
        <w:t xml:space="preserve">Added by Acts 2015, 84th Leg., R.S., Ch. 885 (H.B. </w:t>
      </w:r>
      <w:hyperlink w:docLocation="table" r:id="rId27">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2015, 84th Leg., R.S., Ch. 885 (H.B. </w:t>
      </w:r>
      <w:hyperlink w:docLocation="table" r:id="rId28">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3935.103.</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885 (H.B. </w:t>
      </w:r>
      <w:hyperlink w:docLocation="table" r:id="rId29">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3935.104.</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2015, 84th Leg., R.S., Ch. 885 (H.B. </w:t>
      </w:r>
      <w:hyperlink w:docLocation="table" r:id="rId30">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3935.105.</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2015, 84th Leg., R.S., Ch. 885 (H.B. </w:t>
      </w:r>
      <w:hyperlink w:docLocation="table" r:id="rId31">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3935.106.</w:t>
      </w:r>
      <w:r xml:space="preserve">
        <w:t> </w:t>
      </w:r>
      <w:r xml:space="preserve">
        <w:t> </w:t>
      </w:r>
      <w:r>
        <w:t xml:space="preserve">AGREEMENTS; GRANTS.  (a) 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2015, 84th Leg., R.S., Ch. 885 (H.B. </w:t>
      </w:r>
      <w:hyperlink w:docLocation="table" r:id="rId32">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3935.107.</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2015, 84th Leg., R.S., Ch. 885 (H.B. </w:t>
      </w:r>
      <w:hyperlink w:docLocation="table" r:id="rId33">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3935.108.</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2015, 84th Leg., R.S., Ch. 885 (H.B. </w:t>
      </w:r>
      <w:hyperlink w:docLocation="table" r:id="rId34">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3935.109.</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2015, 84th Leg., R.S., Ch. 885 (H.B. </w:t>
      </w:r>
      <w:hyperlink w:docLocation="table" r:id="rId35">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3935.110.</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2015, 84th Leg., R.S., Ch. 885 (H.B. </w:t>
      </w:r>
      <w:hyperlink w:docLocation="table" r:id="rId36">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3935.111.</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2015, 84th Leg., R.S., Ch. 885 (H.B. </w:t>
      </w:r>
      <w:hyperlink w:docLocation="table" r:id="rId37">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3935.112.</w:t>
      </w:r>
      <w:r xml:space="preserve">
        <w:t> </w:t>
      </w:r>
      <w:r xml:space="preserve">
        <w:t> </w:t>
      </w:r>
      <w:r>
        <w:t xml:space="preserve">APPROVAL BY CITY.  (a)</w:t>
      </w:r>
      <w:r xml:space="preserve">
        <w:t> </w:t>
      </w:r>
      <w:r xml:space="preserve">
        <w:t> </w:t>
      </w:r>
      <w:r>
        <w:t xml:space="preserve">Except as provided by Subsection (c), the district must obtain the approval of the city for:</w:t>
      </w:r>
    </w:p>
    <w:p w:rsidR="003F3435" w:rsidRDefault="0032493E">
      <w:pPr>
        <w:spacing w:line="480" w:lineRule="auto"/>
        <w:ind w:firstLine="1440"/>
        <w:jc w:val="both"/>
      </w:pPr>
      <w:r>
        <w:t xml:space="preserve">(1)</w:t>
      </w:r>
      <w:r xml:space="preserve">
        <w:t> </w:t>
      </w:r>
      <w:r xml:space="preserve">
        <w:t> </w:t>
      </w:r>
      <w:r>
        <w:t xml:space="preserve">the issuance of bonds;</w:t>
      </w:r>
    </w:p>
    <w:p w:rsidR="003F3435" w:rsidRDefault="0032493E">
      <w:pPr>
        <w:spacing w:line="480" w:lineRule="auto"/>
        <w:ind w:firstLine="1440"/>
        <w:jc w:val="both"/>
      </w:pPr>
      <w:r>
        <w:t xml:space="preserve">(2)</w:t>
      </w:r>
      <w:r xml:space="preserve">
        <w:t> </w:t>
      </w:r>
      <w:r xml:space="preserve">
        <w:t> </w:t>
      </w:r>
      <w:r>
        <w:t xml:space="preserve">the plans and specifications of an improvement project financed by bonds; and</w:t>
      </w:r>
    </w:p>
    <w:p w:rsidR="003F3435" w:rsidRDefault="0032493E">
      <w:pPr>
        <w:spacing w:line="480" w:lineRule="auto"/>
        <w:ind w:firstLine="1440"/>
        <w:jc w:val="both"/>
      </w:pPr>
      <w:r>
        <w:t xml:space="preserve">(3)</w:t>
      </w:r>
      <w:r xml:space="preserve">
        <w:t> </w:t>
      </w:r>
      <w:r xml:space="preserve">
        <w:t> </w:t>
      </w:r>
      <w:r>
        <w:t xml:space="preserve">the plans and specifications of an improvement project related to the use of land owned by the city, an easement granted by the city, or a right-of-way of a street, road, or highway.</w:t>
      </w:r>
    </w:p>
    <w:p w:rsidR="003F3435" w:rsidRDefault="0032493E">
      <w:pPr>
        <w:spacing w:line="480" w:lineRule="auto"/>
        <w:ind w:firstLine="720"/>
        <w:jc w:val="both"/>
      </w:pPr>
      <w:r>
        <w:t xml:space="preserve">(b)</w:t>
      </w:r>
      <w:r xml:space="preserve">
        <w:t> </w:t>
      </w:r>
      <w:r xml:space="preserve">
        <w:t> </w:t>
      </w:r>
      <w:r>
        <w:t xml:space="preserve">The district may not issue bonds until the governing body of the city adopts a resolution or ordinance authorizing the issuance of the bonds.</w:t>
      </w:r>
    </w:p>
    <w:p w:rsidR="003F3435" w:rsidRDefault="0032493E">
      <w:pPr>
        <w:spacing w:line="480" w:lineRule="auto"/>
        <w:ind w:firstLine="720"/>
        <w:jc w:val="both"/>
      </w:pPr>
      <w:r>
        <w:t xml:space="preserve">(c)</w:t>
      </w:r>
      <w:r xml:space="preserve">
        <w:t> </w:t>
      </w:r>
      <w:r xml:space="preserve">
        <w:t> </w:t>
      </w:r>
      <w:r>
        <w:t xml:space="preserve">If the district obtains the approval of the city's governing body of a capital improvements budget for a period not to exceed 10 years, the district may finance the capital improvements and issue bonds specified in the budget without further approval from the city.</w:t>
      </w:r>
    </w:p>
    <w:p w:rsidR="003F3435" w:rsidRDefault="0032493E">
      <w:pPr>
        <w:spacing w:line="480" w:lineRule="auto"/>
        <w:ind w:firstLine="720"/>
        <w:jc w:val="both"/>
      </w:pPr>
      <w:r>
        <w:t xml:space="preserve">(d)</w:t>
      </w:r>
      <w:r xml:space="preserve">
        <w:t> </w:t>
      </w:r>
      <w:r xml:space="preserve">
        <w:t> </w:t>
      </w:r>
      <w:r>
        <w:t xml:space="preserve">The governing body of the city:</w:t>
      </w:r>
    </w:p>
    <w:p w:rsidR="003F3435" w:rsidRDefault="0032493E">
      <w:pPr>
        <w:spacing w:line="480" w:lineRule="auto"/>
        <w:ind w:firstLine="1440"/>
        <w:jc w:val="both"/>
      </w:pPr>
      <w:r>
        <w:t xml:space="preserve">(1)</w:t>
      </w:r>
      <w:r xml:space="preserve">
        <w:t> </w:t>
      </w:r>
      <w:r xml:space="preserve">
        <w:t> </w:t>
      </w:r>
      <w:r>
        <w:t xml:space="preserve">is not required to adopt a resolution or ordinance to approve plans and specifications described by Subsection (a); and</w:t>
      </w:r>
    </w:p>
    <w:p w:rsidR="003F3435" w:rsidRDefault="0032493E">
      <w:pPr>
        <w:spacing w:line="480" w:lineRule="auto"/>
        <w:ind w:firstLine="1440"/>
        <w:jc w:val="both"/>
      </w:pPr>
      <w:r>
        <w:t xml:space="preserve">(2)</w:t>
      </w:r>
      <w:r xml:space="preserve">
        <w:t> </w:t>
      </w:r>
      <w:r xml:space="preserve">
        <w:t> </w:t>
      </w:r>
      <w:r>
        <w:t xml:space="preserve">may establish an administrative process to approve plans and specifications described by Subsection (a) without the involvement of the governing body.</w:t>
      </w:r>
    </w:p>
    <w:p w:rsidR="003F3435" w:rsidRDefault="0032493E">
      <w:pPr>
        <w:spacing w:line="480" w:lineRule="auto"/>
        <w:jc w:val="both"/>
      </w:pPr>
      <w:r>
        <w:t xml:space="preserve">Added by Acts 2015, 84th Leg., R.S., Ch. 885 (H.B. </w:t>
      </w:r>
      <w:hyperlink w:docLocation="table" r:id="rId38">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2015, 84th Leg., R.S., Ch. 885 (H.B. </w:t>
      </w:r>
      <w:hyperlink w:docLocation="table" r:id="rId39">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2015, 84th Leg., R.S., Ch. 885 (H.B. </w:t>
      </w:r>
      <w:hyperlink w:docLocation="table" r:id="rId40">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2015, 84th Leg., R.S., Ch. 885 (H.B. </w:t>
      </w:r>
      <w:hyperlink w:docLocation="table" r:id="rId41">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2015, 84th Leg., R.S., Ch. 885 (H.B. </w:t>
      </w:r>
      <w:hyperlink w:docLocation="table" r:id="rId42">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3935.155.</w:t>
      </w:r>
      <w:r xml:space="preserve">
        <w:t> </w:t>
      </w:r>
      <w:r xml:space="preserve">
        <w:t> </w:t>
      </w:r>
      <w:r>
        <w:t xml:space="preserve">TAX AND ASSESSMENT ABATEMENT.</w:t>
      </w:r>
      <w:r xml:space="preserve">
        <w:t> </w:t>
      </w:r>
      <w:r xml:space="preserve">
        <w:t> </w:t>
      </w:r>
      <w:r>
        <w:t xml:space="preserve">The district may designate reinvestment zones and may grant abatements of district taxes or assessments on property in the zones.</w:t>
      </w:r>
    </w:p>
    <w:p w:rsidR="003F3435" w:rsidRDefault="0032493E">
      <w:pPr>
        <w:spacing w:line="480" w:lineRule="auto"/>
        <w:jc w:val="both"/>
      </w:pPr>
      <w:r>
        <w:t xml:space="preserve">Added by Acts 2015, 84th Leg., R.S., Ch. 885 (H.B. </w:t>
      </w:r>
      <w:hyperlink w:docLocation="table" r:id="rId43">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3935.201.</w:t>
      </w:r>
      <w:r xml:space="preserve">
        <w:t> </w:t>
      </w:r>
      <w:r xml:space="preserve">
        <w:t> </w:t>
      </w:r>
      <w:r>
        <w:t xml:space="preserve">ELECTIONS REGARDING TAXES AND BONDS.  (a) 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3935.203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2015, 84th Leg., R.S., Ch. 885 (H.B. </w:t>
      </w:r>
      <w:hyperlink w:docLocation="table" r:id="rId44">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49.107</w:t>
      </w:r>
      <w:r>
        <w:t xml:space="preserve">, Water Code, the district may impose an operation and maintenance tax on taxable property in the district in accordance with that section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2015, 84th Leg., R.S., Ch. 885 (H.B. </w:t>
      </w:r>
      <w:hyperlink w:docLocation="table" r:id="rId45">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885 (H.B. </w:t>
      </w:r>
      <w:hyperlink w:docLocation="table" r:id="rId46">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2015, 84th Leg., R.S., Ch. 885 (H.B. </w:t>
      </w:r>
      <w:hyperlink w:docLocation="table" r:id="rId47">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885 (H.B. </w:t>
      </w:r>
      <w:hyperlink w:docLocation="table" r:id="rId48">
        <w:r>
          <w:rPr>
            <w:rStyle w:val="Hyperlink"/>
          </w:rPr>
          <w:t>4180</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3935.206.</w:t>
      </w:r>
      <w:r xml:space="preserve">
        <w:t> </w:t>
      </w:r>
      <w:r xml:space="preserve">
        <w:t> </w:t>
      </w:r>
      <w:r>
        <w:t xml:space="preserve">CITY NOT REQUIRED TO PAY DISTRICT OBLIGATIONS.</w:t>
      </w:r>
      <w:r xml:space="preserve">
        <w:t> </w:t>
      </w:r>
      <w:r xml:space="preserve">
        <w:t> </w:t>
      </w:r>
      <w:r>
        <w:t xml:space="preserve">Except as provided by Section </w:t>
      </w:r>
      <w:r>
        <w:t xml:space="preserve">375.263</w:t>
      </w:r>
      <w:r>
        <w:t xml:space="preserve">, Local Government Code, the city is not required to pay a bond, note, or other obligation of the district.</w:t>
      </w:r>
    </w:p>
    <w:p w:rsidR="003F3435" w:rsidRDefault="0032493E">
      <w:pPr>
        <w:spacing w:line="480" w:lineRule="auto"/>
        <w:jc w:val="both"/>
      </w:pPr>
      <w:r>
        <w:t xml:space="preserve">Added by Acts 2015, 84th Leg., R.S., Ch. 885 (H.B. </w:t>
      </w:r>
      <w:hyperlink w:docLocation="table" r:id="rId49">
        <w:r>
          <w:rPr>
            <w:rStyle w:val="Hyperlink"/>
          </w:rPr>
          <w:t>4180</w:t>
        </w:r>
      </w:hyperlink>
      <w:r>
        <w:t xml:space="preserve">), Sec. 2,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80F.HTM" TargetMode="External" Id="rId14" /><Relationship Type="http://schemas.openxmlformats.org/officeDocument/2006/relationships/hyperlink" Target="http://capitol.texas.gov/tlodocs/84R/billtext/html/HB04180F.HTM" TargetMode="External" Id="rId15" /><Relationship Type="http://schemas.openxmlformats.org/officeDocument/2006/relationships/hyperlink" Target="http://capitol.texas.gov/tlodocs/84R/billtext/html/HB04180F.HTM" TargetMode="External" Id="rId16" /><Relationship Type="http://schemas.openxmlformats.org/officeDocument/2006/relationships/hyperlink" Target="http://capitol.texas.gov/tlodocs/84R/billtext/html/HB04180F.HTM" TargetMode="External" Id="rId17" /><Relationship Type="http://schemas.openxmlformats.org/officeDocument/2006/relationships/hyperlink" Target="http://capitol.texas.gov/tlodocs/84R/billtext/html/HB04180F.HTM" TargetMode="External" Id="rId18" /><Relationship Type="http://schemas.openxmlformats.org/officeDocument/2006/relationships/hyperlink" Target="http://capitol.texas.gov/tlodocs/84R/billtext/html/HB04180F.HTM" TargetMode="External" Id="rId19" /><Relationship Type="http://schemas.openxmlformats.org/officeDocument/2006/relationships/hyperlink" Target="http://capitol.texas.gov/tlodocs/84R/billtext/html/HB04180F.HTM" TargetMode="External" Id="rId20" /><Relationship Type="http://schemas.openxmlformats.org/officeDocument/2006/relationships/hyperlink" Target="http://capitol.texas.gov/tlodocs/84R/billtext/html/HB04180F.HTM" TargetMode="External" Id="rId21" /><Relationship Type="http://schemas.openxmlformats.org/officeDocument/2006/relationships/hyperlink" Target="http://capitol.texas.gov/tlodocs/84R/billtext/html/HB04180F.HTM" TargetMode="External" Id="rId22" /><Relationship Type="http://schemas.openxmlformats.org/officeDocument/2006/relationships/hyperlink" Target="http://capitol.texas.gov/tlodocs/84R/billtext/html/HB04180F.HTM" TargetMode="External" Id="rId23" /><Relationship Type="http://schemas.openxmlformats.org/officeDocument/2006/relationships/hyperlink" Target="http://capitol.texas.gov/tlodocs/84R/billtext/html/HB04180F.HTM" TargetMode="External" Id="rId24" /><Relationship Type="http://schemas.openxmlformats.org/officeDocument/2006/relationships/hyperlink" Target="http://capitol.texas.gov/tlodocs/84R/billtext/html/HB04180F.HTM" TargetMode="External" Id="rId25" /><Relationship Type="http://schemas.openxmlformats.org/officeDocument/2006/relationships/hyperlink" Target="http://capitol.texas.gov/tlodocs/84R/billtext/html/HB04180F.HTM" TargetMode="External" Id="rId26" /><Relationship Type="http://schemas.openxmlformats.org/officeDocument/2006/relationships/hyperlink" Target="http://capitol.texas.gov/tlodocs/84R/billtext/html/HB04180F.HTM" TargetMode="External" Id="rId27" /><Relationship Type="http://schemas.openxmlformats.org/officeDocument/2006/relationships/hyperlink" Target="http://capitol.texas.gov/tlodocs/84R/billtext/html/HB04180F.HTM" TargetMode="External" Id="rId28" /><Relationship Type="http://schemas.openxmlformats.org/officeDocument/2006/relationships/hyperlink" Target="http://capitol.texas.gov/tlodocs/84R/billtext/html/HB04180F.HTM" TargetMode="External" Id="rId29" /><Relationship Type="http://schemas.openxmlformats.org/officeDocument/2006/relationships/hyperlink" Target="http://capitol.texas.gov/tlodocs/84R/billtext/html/HB04180F.HTM" TargetMode="External" Id="rId30" /><Relationship Type="http://schemas.openxmlformats.org/officeDocument/2006/relationships/hyperlink" Target="http://capitol.texas.gov/tlodocs/84R/billtext/html/HB04180F.HTM" TargetMode="External" Id="rId31" /><Relationship Type="http://schemas.openxmlformats.org/officeDocument/2006/relationships/hyperlink" Target="http://capitol.texas.gov/tlodocs/84R/billtext/html/HB04180F.HTM" TargetMode="External" Id="rId32" /><Relationship Type="http://schemas.openxmlformats.org/officeDocument/2006/relationships/hyperlink" Target="http://capitol.texas.gov/tlodocs/84R/billtext/html/HB04180F.HTM" TargetMode="External" Id="rId33" /><Relationship Type="http://schemas.openxmlformats.org/officeDocument/2006/relationships/hyperlink" Target="http://capitol.texas.gov/tlodocs/84R/billtext/html/HB04180F.HTM" TargetMode="External" Id="rId34" /><Relationship Type="http://schemas.openxmlformats.org/officeDocument/2006/relationships/hyperlink" Target="http://capitol.texas.gov/tlodocs/84R/billtext/html/HB04180F.HTM" TargetMode="External" Id="rId35" /><Relationship Type="http://schemas.openxmlformats.org/officeDocument/2006/relationships/hyperlink" Target="http://capitol.texas.gov/tlodocs/84R/billtext/html/HB04180F.HTM" TargetMode="External" Id="rId36" /><Relationship Type="http://schemas.openxmlformats.org/officeDocument/2006/relationships/hyperlink" Target="http://capitol.texas.gov/tlodocs/84R/billtext/html/HB04180F.HTM" TargetMode="External" Id="rId37" /><Relationship Type="http://schemas.openxmlformats.org/officeDocument/2006/relationships/hyperlink" Target="http://capitol.texas.gov/tlodocs/84R/billtext/html/HB04180F.HTM" TargetMode="External" Id="rId38" /><Relationship Type="http://schemas.openxmlformats.org/officeDocument/2006/relationships/hyperlink" Target="http://capitol.texas.gov/tlodocs/84R/billtext/html/HB04180F.HTM" TargetMode="External" Id="rId39" /><Relationship Type="http://schemas.openxmlformats.org/officeDocument/2006/relationships/hyperlink" Target="http://capitol.texas.gov/tlodocs/84R/billtext/html/HB04180F.HTM" TargetMode="External" Id="rId40" /><Relationship Type="http://schemas.openxmlformats.org/officeDocument/2006/relationships/hyperlink" Target="http://capitol.texas.gov/tlodocs/84R/billtext/html/HB04180F.HTM" TargetMode="External" Id="rId41" /><Relationship Type="http://schemas.openxmlformats.org/officeDocument/2006/relationships/hyperlink" Target="http://capitol.texas.gov/tlodocs/84R/billtext/html/HB04180F.HTM" TargetMode="External" Id="rId42" /><Relationship Type="http://schemas.openxmlformats.org/officeDocument/2006/relationships/hyperlink" Target="http://capitol.texas.gov/tlodocs/84R/billtext/html/HB04180F.HTM" TargetMode="External" Id="rId43" /><Relationship Type="http://schemas.openxmlformats.org/officeDocument/2006/relationships/hyperlink" Target="http://capitol.texas.gov/tlodocs/84R/billtext/html/HB04180F.HTM" TargetMode="External" Id="rId44" /><Relationship Type="http://schemas.openxmlformats.org/officeDocument/2006/relationships/hyperlink" Target="http://capitol.texas.gov/tlodocs/84R/billtext/html/HB04180F.HTM" TargetMode="External" Id="rId45" /><Relationship Type="http://schemas.openxmlformats.org/officeDocument/2006/relationships/hyperlink" Target="http://capitol.texas.gov/tlodocs/84R/billtext/html/HB04180F.HTM" TargetMode="External" Id="rId46" /><Relationship Type="http://schemas.openxmlformats.org/officeDocument/2006/relationships/hyperlink" Target="http://capitol.texas.gov/tlodocs/84R/billtext/html/HB04180F.HTM" TargetMode="External" Id="rId47" /><Relationship Type="http://schemas.openxmlformats.org/officeDocument/2006/relationships/hyperlink" Target="http://capitol.texas.gov/tlodocs/84R/billtext/html/HB04180F.HTM" TargetMode="External" Id="rId48" /><Relationship Type="http://schemas.openxmlformats.org/officeDocument/2006/relationships/hyperlink" Target="http://capitol.texas.gov/tlodocs/84R/billtext/html/HB04180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