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3950.  STADIUM PARK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w:t>
      </w:r>
    </w:p>
    <w:p w:rsidR="003F3435" w:rsidRDefault="0032493E">
      <w:pPr>
        <w:spacing w:line="480" w:lineRule="auto"/>
        <w:ind w:firstLine="1440"/>
        <w:jc w:val="both"/>
      </w:pPr>
      <w:r>
        <w:t xml:space="preserve">(3)</w:t>
      </w:r>
      <w:r xml:space="preserve">
        <w:t> </w:t>
      </w:r>
      <w:r xml:space="preserve">
        <w:t> </w:t>
      </w:r>
      <w:r>
        <w:t xml:space="preserve">"County" means Harris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Stadium Park Management District.</w:t>
      </w:r>
    </w:p>
    <w:p w:rsidR="003F3435" w:rsidRDefault="0032493E">
      <w:pPr>
        <w:spacing w:line="480" w:lineRule="auto"/>
        <w:jc w:val="both"/>
      </w:pPr>
      <w:r>
        <w:t xml:space="preserve">Added by Acts 2017, 85th Leg., R.S., Ch. 803 (H.B. </w:t>
      </w:r>
      <w:hyperlink w:docLocation="table" r:id="rId14">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803 (H.B. </w:t>
      </w:r>
      <w:hyperlink w:docLocation="table" r:id="rId15">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2017, 85th Leg., R.S., Ch. 803 (H.B. </w:t>
      </w:r>
      <w:hyperlink w:docLocation="table" r:id="rId16">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removing graffiti from,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803 (H.B. </w:t>
      </w:r>
      <w:hyperlink w:docLocation="table" r:id="rId17">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3950.005.</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803 (H.B. </w:t>
      </w:r>
      <w:hyperlink w:docLocation="table" r:id="rId18">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A tax increment reinvestment zone created by the city in the district is not subject to the limitations provided by Section </w:t>
      </w:r>
      <w:r>
        <w:t xml:space="preserve">311.006</w:t>
      </w:r>
      <w:r>
        <w:t xml:space="preserve">(b), Tax Code.</w:t>
      </w:r>
    </w:p>
    <w:p w:rsidR="003F3435" w:rsidRDefault="0032493E">
      <w:pPr>
        <w:spacing w:line="480" w:lineRule="auto"/>
        <w:ind w:firstLine="720"/>
        <w:jc w:val="both"/>
      </w:pPr>
      <w:r>
        <w:t xml:space="preserve">(c)</w:t>
      </w:r>
      <w:r xml:space="preserve">
        <w:t> </w:t>
      </w:r>
      <w:r xml:space="preserve">
        <w:t> </w:t>
      </w:r>
      <w:r>
        <w:t xml:space="preserve">If the city creates a tax increment reinvestment zone under Chapter </w:t>
      </w:r>
      <w:r>
        <w:t xml:space="preserve">311</w:t>
      </w:r>
      <w:r>
        <w:t xml:space="preserve">, Tax Code, the city,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p>
    <w:p w:rsidR="003F3435" w:rsidRDefault="0032493E">
      <w:pPr>
        <w:spacing w:line="480" w:lineRule="auto"/>
        <w:jc w:val="both"/>
      </w:pPr>
      <w:r>
        <w:t xml:space="preserve">Added by Acts 2017, 85th Leg., R.S., Ch. 803 (H.B. </w:t>
      </w:r>
      <w:hyperlink w:docLocation="table" r:id="rId19">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803 (H.B. </w:t>
      </w:r>
      <w:hyperlink w:docLocation="table" r:id="rId20">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803 (H.B. </w:t>
      </w:r>
      <w:hyperlink w:docLocation="table" r:id="rId21">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3950.051.</w:t>
      </w:r>
      <w:r xml:space="preserve">
        <w:t> </w:t>
      </w:r>
      <w:r xml:space="preserve">
        <w:t> </w:t>
      </w:r>
      <w:r>
        <w:t xml:space="preserve">GOVERNING BODY; TERMS.  (a)</w:t>
      </w:r>
      <w:r xml:space="preserve">
        <w:t> </w:t>
      </w:r>
      <w:r xml:space="preserve">
        <w:t> </w:t>
      </w:r>
      <w:r>
        <w:t xml:space="preserve">The district is governed by a board of 11 voting directors who must be qualified under and appointed by the governing body of the city as provided by Subchapter </w:t>
      </w:r>
      <w:r>
        <w:t xml:space="preserve">D</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directors serve staggered terms of four years with five or six directors' terms expiring June 1 of each odd-numbered year.</w:t>
      </w:r>
    </w:p>
    <w:p w:rsidR="003F3435" w:rsidRDefault="0032493E">
      <w:pPr>
        <w:spacing w:line="480" w:lineRule="auto"/>
        <w:jc w:val="both"/>
      </w:pPr>
      <w:r>
        <w:t xml:space="preserve">Added by Acts 2017, 85th Leg., R.S., Ch. 803 (H.B. </w:t>
      </w:r>
      <w:hyperlink w:docLocation="table" r:id="rId22">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3950.052.</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clerk of the county.</w:t>
      </w:r>
    </w:p>
    <w:p w:rsidR="003F3435" w:rsidRDefault="0032493E">
      <w:pPr>
        <w:spacing w:line="480" w:lineRule="auto"/>
        <w:jc w:val="both"/>
      </w:pPr>
      <w:r>
        <w:t xml:space="preserve">Added by Acts 2017, 85th Leg., R.S., Ch. 803 (H.B. </w:t>
      </w:r>
      <w:hyperlink w:docLocation="table" r:id="rId23">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3950.053.</w:t>
      </w:r>
      <w:r xml:space="preserve">
        <w:t> </w:t>
      </w:r>
      <w:r xml:space="preserve">
        <w:t> </w:t>
      </w:r>
      <w:r>
        <w:t xml:space="preserve">QUORUM.</w:t>
      </w:r>
      <w:r xml:space="preserve">
        <w:t> </w:t>
      </w:r>
      <w:r xml:space="preserve">
        <w:t> </w:t>
      </w:r>
      <w:r>
        <w:t xml:space="preserve">A vacant director position is not counted for purposes of establishing a quorum.</w:t>
      </w:r>
    </w:p>
    <w:p w:rsidR="003F3435" w:rsidRDefault="0032493E">
      <w:pPr>
        <w:spacing w:line="480" w:lineRule="auto"/>
        <w:jc w:val="both"/>
      </w:pPr>
      <w:r>
        <w:t xml:space="preserve">Added by Acts 2017, 85th Leg., R.S., Ch. 803 (H.B. </w:t>
      </w:r>
      <w:hyperlink w:docLocation="table" r:id="rId24">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3950.054.</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2017, 85th Leg., R.S., Ch. 803 (H.B. </w:t>
      </w:r>
      <w:hyperlink w:docLocation="table" r:id="rId25">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3950.055.</w:t>
      </w:r>
      <w:r xml:space="preserve">
        <w:t> </w:t>
      </w:r>
      <w:r xml:space="preserve">
        <w:t> </w:t>
      </w:r>
      <w:r>
        <w:t xml:space="preserve">COMPENSATION; EXPENSES.  (a)</w:t>
      </w:r>
      <w:r xml:space="preserve">
        <w:t> </w:t>
      </w:r>
      <w:r xml:space="preserve">
        <w:t> </w:t>
      </w:r>
      <w:r>
        <w:t xml:space="preserve">The district may compensate each director in an amount not to exceed $50 for each board meeting.</w:t>
      </w:r>
      <w:r xml:space="preserve">
        <w:t> </w:t>
      </w:r>
      <w:r xml:space="preserve">
        <w:t> </w:t>
      </w:r>
      <w:r>
        <w:t xml:space="preserve">The total amount of compensation a director may receive each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2017, 85th Leg., R.S., Ch. 803 (H.B. </w:t>
      </w:r>
      <w:hyperlink w:docLocation="table" r:id="rId26">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3950.056.</w:t>
      </w:r>
      <w:r xml:space="preserve">
        <w:t> </w:t>
      </w:r>
      <w:r xml:space="preserve">
        <w:t> </w:t>
      </w:r>
      <w:r>
        <w:t xml:space="preserve">LIABILITY INSURANCE.  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2017, 85th Leg., R.S., Ch. 803 (H.B. </w:t>
      </w:r>
      <w:hyperlink w:docLocation="table" r:id="rId27">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3950.057.</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2017, 85th Leg., R.S., Ch. 803 (H.B. </w:t>
      </w:r>
      <w:hyperlink w:docLocation="table" r:id="rId28">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3950.058.</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2017, 85th Leg., R.S., Ch. 803 (H.B. </w:t>
      </w:r>
      <w:hyperlink w:docLocation="table" r:id="rId29">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803 (H.B. </w:t>
      </w:r>
      <w:hyperlink w:docLocation="table" r:id="rId30">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2017, 85th Leg., R.S., Ch. 803 (H.B. </w:t>
      </w:r>
      <w:hyperlink w:docLocation="table" r:id="rId31">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3950.103.</w:t>
      </w:r>
      <w:r xml:space="preserve">
        <w:t> </w:t>
      </w:r>
      <w:r xml:space="preserve">
        <w:t> </w:t>
      </w:r>
      <w:r>
        <w:t xml:space="preserve">LOCATION OF IMPROVEMENT PROJECT.</w:t>
      </w:r>
      <w:r xml:space="preserve">
        <w:t> </w:t>
      </w:r>
      <w:r xml:space="preserve">
        <w:t> </w:t>
      </w:r>
      <w:r>
        <w:t xml:space="preserve">An improvement project described by Section </w:t>
      </w:r>
      <w:r>
        <w:t xml:space="preserve">3950.102</w:t>
      </w:r>
      <w:r>
        <w:t xml:space="preserve">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 area outside but adjacent to the district if the project is for the purpose of extending a public infrastructure improvement beyond the district's boundaries to a logical terminus.</w:t>
      </w:r>
    </w:p>
    <w:p w:rsidR="003F3435" w:rsidRDefault="0032493E">
      <w:pPr>
        <w:spacing w:line="480" w:lineRule="auto"/>
        <w:jc w:val="both"/>
      </w:pPr>
      <w:r>
        <w:t xml:space="preserve">Added by Acts 2017, 85th Leg., R.S., Ch. 803 (H.B. </w:t>
      </w:r>
      <w:hyperlink w:docLocation="table" r:id="rId32">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3950.104.</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2017, 85th Leg., R.S., Ch. 803 (H.B. </w:t>
      </w:r>
      <w:hyperlink w:docLocation="table" r:id="rId33">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3950.105.</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2017, 85th Leg., R.S., Ch. 803 (H.B. </w:t>
      </w:r>
      <w:hyperlink w:docLocation="table" r:id="rId34">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3950.106.</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2017, 85th Leg., R.S., Ch. 803 (H.B. </w:t>
      </w:r>
      <w:hyperlink w:docLocation="table" r:id="rId35">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3950.107.</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2017, 85th Leg., R.S., Ch. 803 (H.B. </w:t>
      </w:r>
      <w:hyperlink w:docLocation="table" r:id="rId36">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2017, 85th Leg., R.S., Ch. 803 (H.B. </w:t>
      </w:r>
      <w:hyperlink w:docLocation="table" r:id="rId37">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3950.109.</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2017, 85th Leg., R.S., Ch. 803 (H.B. </w:t>
      </w:r>
      <w:hyperlink w:docLocation="table" r:id="rId38">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3950.110.</w:t>
      </w:r>
      <w:r xml:space="preserve">
        <w:t> </w:t>
      </w:r>
      <w:r xml:space="preserve">
        <w:t> </w:t>
      </w:r>
      <w:r>
        <w:t xml:space="preserve">CONCURRENCE ON ADDITIONAL POWERS.</w:t>
      </w:r>
      <w:r xml:space="preserve">
        <w:t> </w:t>
      </w:r>
      <w:r xml:space="preserve">
        <w:t> </w:t>
      </w:r>
      <w:r>
        <w:t xml:space="preserve">If the territory of the district is located in the corporate boundaries or the extraterritorial jurisdiction of a municipality, the district may not exercise a power granted to the district after the date the district was created unless the governing body of the municipality by resolution consents to the district's exercise of the power.</w:t>
      </w:r>
    </w:p>
    <w:p w:rsidR="003F3435" w:rsidRDefault="0032493E">
      <w:pPr>
        <w:spacing w:line="480" w:lineRule="auto"/>
        <w:jc w:val="both"/>
      </w:pPr>
      <w:r>
        <w:t xml:space="preserve">Added by Acts 2017, 85th Leg., R.S., Ch. 803 (H.B. </w:t>
      </w:r>
      <w:hyperlink w:docLocation="table" r:id="rId39">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803 (H.B. </w:t>
      </w:r>
      <w:hyperlink w:docLocation="table" r:id="rId40">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3950.151.</w:t>
      </w:r>
      <w:r xml:space="preserve">
        <w:t> </w:t>
      </w:r>
      <w:r xml:space="preserve">
        <w:t> </w:t>
      </w:r>
      <w:r>
        <w:t xml:space="preserve">DISBURSEMENTS AND TRANSFERS OF MONEY.</w:t>
      </w:r>
      <w:r xml:space="preserve">
        <w:t> </w:t>
      </w:r>
      <w:r xml:space="preserve">
        <w:t> </w:t>
      </w:r>
      <w:r>
        <w:t xml:space="preserve">The board by resolution shall establish the number of signatures and the procedure required for a disbursement or transfer of the district's money.</w:t>
      </w:r>
    </w:p>
    <w:p w:rsidR="003F3435" w:rsidRDefault="0032493E">
      <w:pPr>
        <w:spacing w:line="480" w:lineRule="auto"/>
        <w:jc w:val="both"/>
      </w:pPr>
      <w:r>
        <w:t xml:space="preserve">Added by Acts 2017, 85th Leg., R.S., Ch. 803 (H.B. </w:t>
      </w:r>
      <w:hyperlink w:docLocation="table" r:id="rId41">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3950.152.</w:t>
      </w:r>
      <w:r xml:space="preserve">
        <w:t> </w:t>
      </w:r>
      <w:r xml:space="preserve">
        <w:t> </w:t>
      </w:r>
      <w:r>
        <w:t xml:space="preserve">MONEY USED FOR IMPROVEMENTS OR SERVICES.</w:t>
      </w:r>
      <w:r xml:space="preserve">
        <w:t> </w:t>
      </w:r>
      <w:r xml:space="preserve">
        <w:t> </w:t>
      </w:r>
      <w:r>
        <w:t xml:space="preserve">The district may acquire, construct, finance, operate, or maintain an improvement project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803 (H.B. </w:t>
      </w:r>
      <w:hyperlink w:docLocation="table" r:id="rId42">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3950.153.</w:t>
      </w:r>
      <w:r xml:space="preserve">
        <w:t> </w:t>
      </w:r>
      <w:r xml:space="preserve">
        <w:t> </w:t>
      </w:r>
      <w:r>
        <w:t xml:space="preserve">GENERAL POWERS REGARDING PAYMENT OF DISTRICT BONDS, OBLIGATIONS, OR OTHER COSTS.</w:t>
      </w:r>
      <w:r xml:space="preserve">
        <w:t> </w:t>
      </w:r>
      <w:r xml:space="preserve">
        <w:t> </w:t>
      </w:r>
      <w:r>
        <w:t xml:space="preserve">The district may provide or secure the payment or repayment of any bond, note, or other temporary or permanent obligation or reimbursement or other contract with any person and the costs and expenses of the establishment, administration, and operation of the district and the district's costs or share of the costs or revenue of an improvement project or district contractual obligation or indebtedness by:</w:t>
      </w:r>
    </w:p>
    <w:p w:rsidR="003F3435" w:rsidRDefault="0032493E">
      <w:pPr>
        <w:spacing w:line="480" w:lineRule="auto"/>
        <w:ind w:firstLine="1440"/>
        <w:jc w:val="both"/>
      </w:pPr>
      <w:r>
        <w:t xml:space="preserve">(1)</w:t>
      </w:r>
      <w:r xml:space="preserve">
        <w:t> </w:t>
      </w:r>
      <w:r xml:space="preserve">
        <w:t> </w:t>
      </w:r>
      <w:r>
        <w:t xml:space="preserve">the imposition of an ad valorem tax or sales and use tax or an assessment, user fee, concession fee, or rental charge; or</w:t>
      </w:r>
    </w:p>
    <w:p w:rsidR="003F3435" w:rsidRDefault="0032493E">
      <w:pPr>
        <w:spacing w:line="480" w:lineRule="auto"/>
        <w:ind w:firstLine="1440"/>
        <w:jc w:val="both"/>
      </w:pPr>
      <w:r>
        <w:t xml:space="preserve">(2)</w:t>
      </w:r>
      <w:r xml:space="preserve">
        <w:t> </w:t>
      </w:r>
      <w:r xml:space="preserve">
        <w:t> </w:t>
      </w:r>
      <w:r>
        <w:t xml:space="preserve">any other revenue or resources of the district.</w:t>
      </w:r>
    </w:p>
    <w:p w:rsidR="003F3435" w:rsidRDefault="0032493E">
      <w:pPr>
        <w:spacing w:line="480" w:lineRule="auto"/>
        <w:jc w:val="both"/>
      </w:pPr>
      <w:r>
        <w:t xml:space="preserve">Added by Acts 2017, 85th Leg., R.S., Ch. 803 (H.B. </w:t>
      </w:r>
      <w:hyperlink w:docLocation="table" r:id="rId43">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3950.154.</w:t>
      </w:r>
      <w:r xml:space="preserve">
        <w:t> </w:t>
      </w:r>
      <w:r xml:space="preserve">
        <w:t> </w:t>
      </w:r>
      <w:r>
        <w:t xml:space="preserve">COSTS FOR IMPROVEMENT PROJECTS.</w:t>
      </w:r>
      <w:r xml:space="preserve">
        <w:t> </w:t>
      </w:r>
      <w:r xml:space="preserve">
        <w:t> </w:t>
      </w:r>
      <w:r>
        <w:t xml:space="preserve">The district may undertake separately or jointly with other persons, including the city or the county, all or part of the cost of an improvement project, including an improvement project:</w:t>
      </w:r>
    </w:p>
    <w:p w:rsidR="003F3435" w:rsidRDefault="0032493E">
      <w:pPr>
        <w:spacing w:line="480" w:lineRule="auto"/>
        <w:ind w:firstLine="1440"/>
        <w:jc w:val="both"/>
      </w:pPr>
      <w:r>
        <w:t xml:space="preserve">(1)</w:t>
      </w:r>
      <w:r xml:space="preserve">
        <w:t> </w:t>
      </w:r>
      <w:r xml:space="preserve">
        <w:t> </w:t>
      </w:r>
      <w:r>
        <w:t xml:space="preserve">for improving, enhancing, and supporting public safety and security, fire protection and emergency medical services, and law enforcement in or adjacent to the district; or</w:t>
      </w:r>
    </w:p>
    <w:p w:rsidR="003F3435" w:rsidRDefault="0032493E">
      <w:pPr>
        <w:spacing w:line="480" w:lineRule="auto"/>
        <w:ind w:firstLine="1440"/>
        <w:jc w:val="both"/>
      </w:pPr>
      <w:r>
        <w:t xml:space="preserve">(2)</w:t>
      </w:r>
      <w:r xml:space="preserve">
        <w:t> </w:t>
      </w:r>
      <w:r xml:space="preserve">
        <w:t> </w:t>
      </w:r>
      <w:r>
        <w:t xml:space="preserve">that confers a general benefit on the entire district or a special benefit on a definable part of the district.</w:t>
      </w:r>
    </w:p>
    <w:p w:rsidR="003F3435" w:rsidRDefault="0032493E">
      <w:pPr>
        <w:spacing w:line="480" w:lineRule="auto"/>
        <w:jc w:val="both"/>
      </w:pPr>
      <w:r>
        <w:t xml:space="preserve">Added by Acts 2017, 85th Leg., R.S., Ch. 803 (H.B. </w:t>
      </w:r>
      <w:hyperlink w:docLocation="table" r:id="rId44">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3950.155.</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2017, 85th Leg., R.S., Ch. 803 (H.B. </w:t>
      </w:r>
      <w:hyperlink w:docLocation="table" r:id="rId45">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3950.156.</w:t>
      </w:r>
      <w:r xml:space="preserve">
        <w:t> </w:t>
      </w:r>
      <w:r xml:space="preserve">
        <w:t> </w:t>
      </w:r>
      <w:r>
        <w:t xml:space="preserve">PROPERTY EXEMPT FROM IMPACT FEES.</w:t>
      </w:r>
      <w:r xml:space="preserve">
        <w:t> </w:t>
      </w:r>
      <w:r xml:space="preserve">
        <w:t> </w:t>
      </w:r>
      <w:r>
        <w:t xml:space="preserve">The district may not impose an impact fee on a residential property, including a multiunit residential property, or a condominium.</w:t>
      </w:r>
    </w:p>
    <w:p w:rsidR="003F3435" w:rsidRDefault="0032493E">
      <w:pPr>
        <w:spacing w:line="480" w:lineRule="auto"/>
        <w:jc w:val="both"/>
      </w:pPr>
      <w:r>
        <w:t xml:space="preserve">Added by Acts 2017, 85th Leg., R.S., Ch. 803 (H.B. </w:t>
      </w:r>
      <w:hyperlink w:docLocation="table" r:id="rId46">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E.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at least 60 percent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803 (H.B. </w:t>
      </w:r>
      <w:hyperlink w:docLocation="table" r:id="rId47">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 that is not a residential property, including a multiunit residential property or a condominium.</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803 (H.B. </w:t>
      </w:r>
      <w:hyperlink w:docLocation="table" r:id="rId48">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3950.203.</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2017, 85th Leg., R.S., Ch. 803 (H.B. </w:t>
      </w:r>
      <w:hyperlink w:docLocation="table" r:id="rId49">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F.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3950.251.</w:t>
      </w:r>
      <w:r xml:space="preserve">
        <w:t> </w:t>
      </w:r>
      <w:r xml:space="preserve">
        <w:t> </w:t>
      </w:r>
      <w:r>
        <w:t xml:space="preserve">TAX ABATEMENT.</w:t>
      </w:r>
      <w:r xml:space="preserve">
        <w:t> </w:t>
      </w:r>
      <w:r xml:space="preserve">
        <w:t> </w:t>
      </w:r>
      <w:r>
        <w:t xml:space="preserve">The district may enter into a tax abatement agreement in accordance with the general laws of this state authorizing and applicable to a tax abatement agreement by a municipality.</w:t>
      </w:r>
    </w:p>
    <w:p w:rsidR="003F3435" w:rsidRDefault="0032493E">
      <w:pPr>
        <w:spacing w:line="480" w:lineRule="auto"/>
        <w:jc w:val="both"/>
      </w:pPr>
      <w:r>
        <w:t xml:space="preserve">Added by Acts 2017, 85th Leg., R.S., Ch. 803 (H.B. </w:t>
      </w:r>
      <w:hyperlink w:docLocation="table" r:id="rId50">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3950.252.</w:t>
      </w:r>
      <w:r xml:space="preserve">
        <w:t> </w:t>
      </w:r>
      <w:r xml:space="preserve">
        <w:t> </w:t>
      </w:r>
      <w:r>
        <w:t xml:space="preserve">PROPERTY TAX AUTHORIZED.  (a)</w:t>
      </w:r>
      <w:r xml:space="preserve">
        <w:t> </w:t>
      </w:r>
      <w:r xml:space="preserve">
        <w:t> </w:t>
      </w:r>
      <w:r>
        <w:t xml:space="preserve">The district may impose an ad valorem tax on all taxable property in the district to:</w:t>
      </w:r>
    </w:p>
    <w:p w:rsidR="003F3435" w:rsidRDefault="0032493E">
      <w:pPr>
        <w:spacing w:line="480" w:lineRule="auto"/>
        <w:ind w:firstLine="1440"/>
        <w:jc w:val="both"/>
      </w:pPr>
      <w:r>
        <w:t xml:space="preserve">(1)</w:t>
      </w:r>
      <w:r xml:space="preserve">
        <w:t> </w:t>
      </w:r>
      <w:r xml:space="preserve">
        <w:t> </w:t>
      </w:r>
      <w:r>
        <w:t xml:space="preserve">pay for an improvement project of the types authorized by Section </w:t>
      </w:r>
      <w:r>
        <w:t xml:space="preserve">52</w:t>
      </w:r>
      <w:r>
        <w:t xml:space="preserve">(b), Article III, and Section </w:t>
      </w:r>
      <w:r>
        <w:t xml:space="preserve">59</w:t>
      </w:r>
      <w:r>
        <w:t xml:space="preserve">, Article XVI, Texas Constitution; or</w:t>
      </w:r>
    </w:p>
    <w:p w:rsidR="003F3435" w:rsidRDefault="0032493E">
      <w:pPr>
        <w:spacing w:line="480" w:lineRule="auto"/>
        <w:ind w:firstLine="1440"/>
        <w:jc w:val="both"/>
      </w:pPr>
      <w:r>
        <w:t xml:space="preserve">(2)</w:t>
      </w:r>
      <w:r xml:space="preserve">
        <w:t> </w:t>
      </w:r>
      <w:r xml:space="preserve">
        <w:t> </w:t>
      </w:r>
      <w:r>
        <w:t xml:space="preserve">secure the payment of bonds issued for a purpose described by Subdivision (1).</w:t>
      </w:r>
    </w:p>
    <w:p w:rsidR="003F3435" w:rsidRDefault="0032493E">
      <w:pPr>
        <w:spacing w:line="480" w:lineRule="auto"/>
        <w:ind w:firstLine="720"/>
        <w:jc w:val="both"/>
      </w:pPr>
      <w:r>
        <w:t xml:space="preserve">(b)</w:t>
      </w:r>
      <w:r xml:space="preserve">
        <w:t> </w:t>
      </w:r>
      <w:r xml:space="preserve">
        <w:t> </w:t>
      </w:r>
      <w:r>
        <w:t xml:space="preserve">The district may not impose an ad valorem tax to pay for an improvement project under this chapter unless:</w:t>
      </w:r>
    </w:p>
    <w:p w:rsidR="003F3435" w:rsidRDefault="0032493E">
      <w:pPr>
        <w:spacing w:line="480" w:lineRule="auto"/>
        <w:ind w:firstLine="1440"/>
        <w:jc w:val="both"/>
      </w:pPr>
      <w:r>
        <w:t xml:space="preserve">(1)</w:t>
      </w:r>
      <w:r xml:space="preserve">
        <w:t> </w:t>
      </w:r>
      <w:r xml:space="preserve">
        <w:t> </w:t>
      </w:r>
      <w:r>
        <w:t xml:space="preserve">a written petition has been filed with the board requesting an election to approve the imposition of the tax signed by the owners of at least 60 percent of the assessed value of the property in the district as determined from the most recent certified county property tax rolls; and</w:t>
      </w:r>
    </w:p>
    <w:p w:rsidR="003F3435" w:rsidRDefault="0032493E">
      <w:pPr>
        <w:spacing w:line="480" w:lineRule="auto"/>
        <w:ind w:firstLine="1440"/>
        <w:jc w:val="both"/>
      </w:pPr>
      <w:r>
        <w:t xml:space="preserve">(2)</w:t>
      </w:r>
      <w:r xml:space="preserve">
        <w:t> </w:t>
      </w:r>
      <w:r xml:space="preserve">
        <w:t> </w:t>
      </w:r>
      <w:r>
        <w:t xml:space="preserve">the imposition of the tax is approved by the voters of the district voting at the requested election.</w:t>
      </w:r>
    </w:p>
    <w:p w:rsidR="003F3435" w:rsidRDefault="0032493E">
      <w:pPr>
        <w:spacing w:line="480" w:lineRule="auto"/>
        <w:ind w:firstLine="720"/>
        <w:jc w:val="both"/>
      </w:pPr>
      <w:r>
        <w:t xml:space="preserve">(c)</w:t>
      </w:r>
      <w:r xml:space="preserve">
        <w:t> </w:t>
      </w:r>
      <w:r xml:space="preserve">
        <w:t> </w:t>
      </w:r>
      <w:r>
        <w:t xml:space="preserve">The district may not impose an ad valorem tax on a residential property, including a multiunit residential property or a condominium.</w:t>
      </w:r>
    </w:p>
    <w:p w:rsidR="003F3435" w:rsidRDefault="0032493E">
      <w:pPr>
        <w:spacing w:line="480" w:lineRule="auto"/>
        <w:jc w:val="both"/>
      </w:pPr>
      <w:r>
        <w:t xml:space="preserve">Added by Acts 2017, 85th Leg., R.S., Ch. 803 (H.B. </w:t>
      </w:r>
      <w:hyperlink w:docLocation="table" r:id="rId51">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3950.253.</w:t>
      </w:r>
      <w:r xml:space="preserve">
        <w:t> </w:t>
      </w:r>
      <w:r xml:space="preserve">
        <w:t> </w:t>
      </w:r>
      <w:r>
        <w:t xml:space="preserve">SALES AND USE TAX.  (a)</w:t>
      </w:r>
      <w:r xml:space="preserve">
        <w:t> </w:t>
      </w:r>
      <w:r xml:space="preserve">
        <w:t> </w:t>
      </w:r>
      <w:r>
        <w:t xml:space="preserve">The district may impose a sales and use tax if authorized by a majority of the voters of the district voting at an election called for that purpose.</w:t>
      </w:r>
      <w:r xml:space="preserve">
        <w:t> </w:t>
      </w:r>
      <w:r xml:space="preserve">
        <w:t> </w:t>
      </w:r>
      <w:r>
        <w:t xml:space="preserve">Revenue from the tax may be used for any purpose for which ad valorem tax revenue of the district may be used.</w:t>
      </w:r>
    </w:p>
    <w:p w:rsidR="003F3435" w:rsidRDefault="0032493E">
      <w:pPr>
        <w:spacing w:line="480" w:lineRule="auto"/>
        <w:ind w:firstLine="720"/>
        <w:jc w:val="both"/>
      </w:pPr>
      <w:r>
        <w:t xml:space="preserve">(b)</w:t>
      </w:r>
      <w:r xml:space="preserve">
        <w:t> </w:t>
      </w:r>
      <w:r xml:space="preserve">
        <w:t> </w:t>
      </w:r>
      <w:r>
        <w:t xml:space="preserve">The district may not adopt a sales and use tax if as a result of the adoption of the tax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(c)</w:t>
      </w:r>
      <w:r xml:space="preserve">
        <w:t> </w:t>
      </w:r>
      <w:r xml:space="preserve">
        <w:t> </w:t>
      </w:r>
      <w:r>
        <w:t xml:space="preserve">If the voters of the district approve the adoption of the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under this chapter has no effect.</w:t>
      </w:r>
    </w:p>
    <w:p w:rsidR="003F3435" w:rsidRDefault="0032493E">
      <w:pPr>
        <w:spacing w:line="480" w:lineRule="auto"/>
        <w:jc w:val="both"/>
      </w:pPr>
      <w:r>
        <w:t xml:space="preserve">Added by Acts 2017, 85th Leg., R.S., Ch. 803 (H.B. </w:t>
      </w:r>
      <w:hyperlink w:docLocation="table" r:id="rId52">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3950.254.</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sales and use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or Subchapter J,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2017, 85th Leg., R.S., Ch. 803 (H.B. </w:t>
      </w:r>
      <w:hyperlink w:docLocation="table" r:id="rId53">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3950.255.</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2017, 85th Leg., R.S., Ch. 803 (H.B. </w:t>
      </w:r>
      <w:hyperlink w:docLocation="table" r:id="rId54">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3950.256.</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2017, 85th Leg., R.S., Ch. 803 (H.B. </w:t>
      </w:r>
      <w:hyperlink w:docLocation="table" r:id="rId55">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3950.301.</w:t>
      </w:r>
      <w:r xml:space="preserve">
        <w:t> </w:t>
      </w:r>
      <w:r xml:space="preserve">
        <w:t> </w:t>
      </w:r>
      <w:r>
        <w:t xml:space="preserve">DISSOLUTION BY ORDINANCE.  (a)</w:t>
      </w:r>
      <w:r xml:space="preserve">
        <w:t> </w:t>
      </w:r>
      <w:r xml:space="preserve">
        <w:t> </w:t>
      </w:r>
      <w:r>
        <w:t xml:space="preserve">A municipality that includes territory of the district, in the corporate boundaries or extraterritorial jurisdiction of the municipality, by ordinance may dissolve the district.</w:t>
      </w:r>
    </w:p>
    <w:p w:rsidR="003F3435" w:rsidRDefault="0032493E">
      <w:pPr>
        <w:spacing w:line="480" w:lineRule="auto"/>
        <w:ind w:firstLine="720"/>
        <w:jc w:val="both"/>
      </w:pPr>
      <w:r>
        <w:t xml:space="preserve">(b)</w:t>
      </w:r>
      <w:r xml:space="preserve">
        <w:t> </w:t>
      </w:r>
      <w:r xml:space="preserve">
        <w:t> </w:t>
      </w:r>
      <w:r>
        <w:t xml:space="preserve">The municipality may not dissolve the district until the district's outstanding debt or contractual obligations that are payable from ad valorem taxes have been repaid or discharged, or the municipality has affirmatively assumed the obligation to pay the outstanding debt from municipal revenue.</w:t>
      </w:r>
    </w:p>
    <w:p w:rsidR="003F3435" w:rsidRDefault="0032493E">
      <w:pPr>
        <w:spacing w:line="480" w:lineRule="auto"/>
        <w:jc w:val="both"/>
      </w:pPr>
      <w:r>
        <w:t xml:space="preserve">Added by Acts 2017, 85th Leg., R.S., Ch. 803 (H.B. </w:t>
      </w:r>
      <w:hyperlink w:docLocation="table" r:id="rId56">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3950.302.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municipality that dissolves the district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municipality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municipality to refund the outstanding bonds or obligations.</w:t>
      </w:r>
    </w:p>
    <w:p w:rsidR="003F3435" w:rsidRDefault="0032493E">
      <w:pPr>
        <w:spacing w:line="480" w:lineRule="auto"/>
        <w:jc w:val="both"/>
      </w:pPr>
      <w:r>
        <w:t xml:space="preserve">Added by Acts 2017, 85th Leg., R.S., Ch. 803 (H.B. </w:t>
      </w:r>
      <w:hyperlink w:docLocation="table" r:id="rId57">
        <w:r>
          <w:rPr>
            <w:rStyle w:val="Hyperlink"/>
          </w:rPr>
          <w:t>4290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3950.303.</w:t>
      </w:r>
      <w:r xml:space="preserve">
        <w:t> </w:t>
      </w:r>
      <w:r xml:space="preserve">
        <w:t> </w:t>
      </w:r>
      <w:r>
        <w:t xml:space="preserve">ASSUMPTION OF ASSETS AND LIABILITIES.  (a)</w:t>
      </w:r>
      <w:r xml:space="preserve">
        <w:t> </w:t>
      </w:r>
      <w:r xml:space="preserve">
        <w:t> </w:t>
      </w:r>
      <w:r>
        <w:t xml:space="preserve">If a municipality dissolves the district, the municipality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a municipality dissolves the district, the board shall transfer ownership of all district property to the municipality.</w:t>
      </w:r>
    </w:p>
    <w:p w:rsidR="003F3435" w:rsidRDefault="0032493E">
      <w:pPr>
        <w:spacing w:line="480" w:lineRule="auto"/>
        <w:jc w:val="both"/>
      </w:pPr>
      <w:r>
        <w:t xml:space="preserve">Added by Acts 2017, 85th Leg., R.S., Ch. 803 (H.B. </w:t>
      </w:r>
      <w:hyperlink w:docLocation="table" r:id="rId58">
        <w:r>
          <w:rPr>
            <w:rStyle w:val="Hyperlink"/>
          </w:rPr>
          <w:t>4290</w:t>
        </w:r>
      </w:hyperlink>
      <w:r>
        <w:t xml:space="preserve">), Sec. 1,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290F.HTM" TargetMode="External" Id="rId14" /><Relationship Type="http://schemas.openxmlformats.org/officeDocument/2006/relationships/hyperlink" Target="http://capitol.texas.gov/tlodocs/85R/billtext/html/HB04290F.HTM" TargetMode="External" Id="rId15" /><Relationship Type="http://schemas.openxmlformats.org/officeDocument/2006/relationships/hyperlink" Target="http://capitol.texas.gov/tlodocs/85R/billtext/html/HB04290F.HTM" TargetMode="External" Id="rId16" /><Relationship Type="http://schemas.openxmlformats.org/officeDocument/2006/relationships/hyperlink" Target="http://capitol.texas.gov/tlodocs/85R/billtext/html/HB04290F.HTM" TargetMode="External" Id="rId17" /><Relationship Type="http://schemas.openxmlformats.org/officeDocument/2006/relationships/hyperlink" Target="http://capitol.texas.gov/tlodocs/85R/billtext/html/HB04290F.HTM" TargetMode="External" Id="rId18" /><Relationship Type="http://schemas.openxmlformats.org/officeDocument/2006/relationships/hyperlink" Target="http://capitol.texas.gov/tlodocs/85R/billtext/html/HB04290F.HTM" TargetMode="External" Id="rId19" /><Relationship Type="http://schemas.openxmlformats.org/officeDocument/2006/relationships/hyperlink" Target="http://capitol.texas.gov/tlodocs/85R/billtext/html/HB04290F.HTM" TargetMode="External" Id="rId20" /><Relationship Type="http://schemas.openxmlformats.org/officeDocument/2006/relationships/hyperlink" Target="http://capitol.texas.gov/tlodocs/85R/billtext/html/HB04290F.HTM" TargetMode="External" Id="rId21" /><Relationship Type="http://schemas.openxmlformats.org/officeDocument/2006/relationships/hyperlink" Target="http://capitol.texas.gov/tlodocs/85R/billtext/html/HB04290F.HTM" TargetMode="External" Id="rId22" /><Relationship Type="http://schemas.openxmlformats.org/officeDocument/2006/relationships/hyperlink" Target="http://capitol.texas.gov/tlodocs/85R/billtext/html/HB04290F.HTM" TargetMode="External" Id="rId23" /><Relationship Type="http://schemas.openxmlformats.org/officeDocument/2006/relationships/hyperlink" Target="http://capitol.texas.gov/tlodocs/85R/billtext/html/HB04290F.HTM" TargetMode="External" Id="rId24" /><Relationship Type="http://schemas.openxmlformats.org/officeDocument/2006/relationships/hyperlink" Target="http://capitol.texas.gov/tlodocs/85R/billtext/html/HB04290F.HTM" TargetMode="External" Id="rId25" /><Relationship Type="http://schemas.openxmlformats.org/officeDocument/2006/relationships/hyperlink" Target="http://capitol.texas.gov/tlodocs/85R/billtext/html/HB04290F.HTM" TargetMode="External" Id="rId26" /><Relationship Type="http://schemas.openxmlformats.org/officeDocument/2006/relationships/hyperlink" Target="http://capitol.texas.gov/tlodocs/85R/billtext/html/HB04290F.HTM" TargetMode="External" Id="rId27" /><Relationship Type="http://schemas.openxmlformats.org/officeDocument/2006/relationships/hyperlink" Target="http://capitol.texas.gov/tlodocs/85R/billtext/html/HB04290F.HTM" TargetMode="External" Id="rId28" /><Relationship Type="http://schemas.openxmlformats.org/officeDocument/2006/relationships/hyperlink" Target="http://capitol.texas.gov/tlodocs/85R/billtext/html/HB04290F.HTM" TargetMode="External" Id="rId29" /><Relationship Type="http://schemas.openxmlformats.org/officeDocument/2006/relationships/hyperlink" Target="http://capitol.texas.gov/tlodocs/85R/billtext/html/HB04290F.HTM" TargetMode="External" Id="rId30" /><Relationship Type="http://schemas.openxmlformats.org/officeDocument/2006/relationships/hyperlink" Target="http://capitol.texas.gov/tlodocs/85R/billtext/html/HB04290F.HTM" TargetMode="External" Id="rId31" /><Relationship Type="http://schemas.openxmlformats.org/officeDocument/2006/relationships/hyperlink" Target="http://capitol.texas.gov/tlodocs/85R/billtext/html/HB04290F.HTM" TargetMode="External" Id="rId32" /><Relationship Type="http://schemas.openxmlformats.org/officeDocument/2006/relationships/hyperlink" Target="http://capitol.texas.gov/tlodocs/85R/billtext/html/HB04290F.HTM" TargetMode="External" Id="rId33" /><Relationship Type="http://schemas.openxmlformats.org/officeDocument/2006/relationships/hyperlink" Target="http://capitol.texas.gov/tlodocs/85R/billtext/html/HB04290F.HTM" TargetMode="External" Id="rId34" /><Relationship Type="http://schemas.openxmlformats.org/officeDocument/2006/relationships/hyperlink" Target="http://capitol.texas.gov/tlodocs/85R/billtext/html/HB04290F.HTM" TargetMode="External" Id="rId35" /><Relationship Type="http://schemas.openxmlformats.org/officeDocument/2006/relationships/hyperlink" Target="http://capitol.texas.gov/tlodocs/85R/billtext/html/HB04290F.HTM" TargetMode="External" Id="rId36" /><Relationship Type="http://schemas.openxmlformats.org/officeDocument/2006/relationships/hyperlink" Target="http://capitol.texas.gov/tlodocs/85R/billtext/html/HB04290F.HTM" TargetMode="External" Id="rId37" /><Relationship Type="http://schemas.openxmlformats.org/officeDocument/2006/relationships/hyperlink" Target="http://capitol.texas.gov/tlodocs/85R/billtext/html/HB04290F.HTM" TargetMode="External" Id="rId38" /><Relationship Type="http://schemas.openxmlformats.org/officeDocument/2006/relationships/hyperlink" Target="http://capitol.texas.gov/tlodocs/85R/billtext/html/HB04290F.HTM" TargetMode="External" Id="rId39" /><Relationship Type="http://schemas.openxmlformats.org/officeDocument/2006/relationships/hyperlink" Target="http://capitol.texas.gov/tlodocs/85R/billtext/html/HB04290F.HTM" TargetMode="External" Id="rId40" /><Relationship Type="http://schemas.openxmlformats.org/officeDocument/2006/relationships/hyperlink" Target="http://capitol.texas.gov/tlodocs/85R/billtext/html/HB04290F.HTM" TargetMode="External" Id="rId41" /><Relationship Type="http://schemas.openxmlformats.org/officeDocument/2006/relationships/hyperlink" Target="http://capitol.texas.gov/tlodocs/85R/billtext/html/HB04290F.HTM" TargetMode="External" Id="rId42" /><Relationship Type="http://schemas.openxmlformats.org/officeDocument/2006/relationships/hyperlink" Target="http://capitol.texas.gov/tlodocs/85R/billtext/html/HB04290F.HTM" TargetMode="External" Id="rId43" /><Relationship Type="http://schemas.openxmlformats.org/officeDocument/2006/relationships/hyperlink" Target="http://capitol.texas.gov/tlodocs/85R/billtext/html/HB04290F.HTM" TargetMode="External" Id="rId44" /><Relationship Type="http://schemas.openxmlformats.org/officeDocument/2006/relationships/hyperlink" Target="http://capitol.texas.gov/tlodocs/85R/billtext/html/HB04290F.HTM" TargetMode="External" Id="rId45" /><Relationship Type="http://schemas.openxmlformats.org/officeDocument/2006/relationships/hyperlink" Target="http://capitol.texas.gov/tlodocs/85R/billtext/html/HB04290F.HTM" TargetMode="External" Id="rId46" /><Relationship Type="http://schemas.openxmlformats.org/officeDocument/2006/relationships/hyperlink" Target="http://capitol.texas.gov/tlodocs/85R/billtext/html/HB04290F.HTM" TargetMode="External" Id="rId47" /><Relationship Type="http://schemas.openxmlformats.org/officeDocument/2006/relationships/hyperlink" Target="http://capitol.texas.gov/tlodocs/85R/billtext/html/HB04290F.HTM" TargetMode="External" Id="rId48" /><Relationship Type="http://schemas.openxmlformats.org/officeDocument/2006/relationships/hyperlink" Target="http://capitol.texas.gov/tlodocs/85R/billtext/html/HB04290F.HTM" TargetMode="External" Id="rId49" /><Relationship Type="http://schemas.openxmlformats.org/officeDocument/2006/relationships/hyperlink" Target="http://capitol.texas.gov/tlodocs/85R/billtext/html/HB04290F.HTM" TargetMode="External" Id="rId50" /><Relationship Type="http://schemas.openxmlformats.org/officeDocument/2006/relationships/hyperlink" Target="http://capitol.texas.gov/tlodocs/85R/billtext/html/HB04290F.HTM" TargetMode="External" Id="rId51" /><Relationship Type="http://schemas.openxmlformats.org/officeDocument/2006/relationships/hyperlink" Target="http://capitol.texas.gov/tlodocs/85R/billtext/html/HB04290F.HTM" TargetMode="External" Id="rId52" /><Relationship Type="http://schemas.openxmlformats.org/officeDocument/2006/relationships/hyperlink" Target="http://capitol.texas.gov/tlodocs/85R/billtext/html/HB04290F.HTM" TargetMode="External" Id="rId53" /><Relationship Type="http://schemas.openxmlformats.org/officeDocument/2006/relationships/hyperlink" Target="http://capitol.texas.gov/tlodocs/85R/billtext/html/HB04290F.HTM" TargetMode="External" Id="rId54" /><Relationship Type="http://schemas.openxmlformats.org/officeDocument/2006/relationships/hyperlink" Target="http://capitol.texas.gov/tlodocs/85R/billtext/html/HB04290F.HTM" TargetMode="External" Id="rId55" /><Relationship Type="http://schemas.openxmlformats.org/officeDocument/2006/relationships/hyperlink" Target="http://capitol.texas.gov/tlodocs/85R/billtext/html/HB04290F.HTM" TargetMode="External" Id="rId56" /><Relationship Type="http://schemas.openxmlformats.org/officeDocument/2006/relationships/hyperlink" Target="http://capitol.texas.gov/tlodocs/85R/billtext/html/HB04290F.HTM" TargetMode="External" Id="rId57" /><Relationship Type="http://schemas.openxmlformats.org/officeDocument/2006/relationships/hyperlink" Target="http://capitol.texas.gov/tlodocs/85R/billtext/html/HB04290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